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0080" w:rsidRPr="009D1C6B" w:rsidRDefault="00AF0080" w:rsidP="00AF0080">
      <w:pPr>
        <w:spacing w:after="0" w:line="240" w:lineRule="auto"/>
        <w:jc w:val="center"/>
        <w:rPr>
          <w:rFonts w:ascii="Times New Roman" w:hAnsi="Times New Roman"/>
          <w:b/>
          <w:bCs/>
          <w:spacing w:val="20"/>
          <w:sz w:val="28"/>
          <w:szCs w:val="28"/>
        </w:rPr>
      </w:pPr>
      <w:r w:rsidRPr="009D1C6B">
        <w:rPr>
          <w:rFonts w:ascii="Times New Roman" w:hAnsi="Times New Roman"/>
          <w:b/>
          <w:bCs/>
          <w:spacing w:val="20"/>
          <w:sz w:val="28"/>
          <w:szCs w:val="28"/>
        </w:rPr>
        <w:t xml:space="preserve">GEOLOGICAL REPORT ON RECONNAISSANCE SURVEY </w:t>
      </w:r>
    </w:p>
    <w:p w:rsidR="00AF0080" w:rsidRPr="009D1C6B" w:rsidRDefault="00AF0080" w:rsidP="00AF0080">
      <w:pPr>
        <w:spacing w:after="0" w:line="240" w:lineRule="auto"/>
        <w:jc w:val="center"/>
        <w:rPr>
          <w:rFonts w:ascii="Times New Roman" w:hAnsi="Times New Roman"/>
          <w:b/>
          <w:bCs/>
          <w:sz w:val="28"/>
          <w:szCs w:val="28"/>
        </w:rPr>
      </w:pPr>
      <w:r w:rsidRPr="009D1C6B">
        <w:rPr>
          <w:rFonts w:ascii="Times New Roman" w:hAnsi="Times New Roman"/>
          <w:b/>
          <w:bCs/>
          <w:spacing w:val="20"/>
          <w:sz w:val="28"/>
          <w:szCs w:val="28"/>
        </w:rPr>
        <w:t xml:space="preserve">(G-4 STAGE) FOR </w:t>
      </w:r>
      <w:r w:rsidR="00781CD9" w:rsidRPr="009D1C6B">
        <w:rPr>
          <w:rFonts w:ascii="Times New Roman" w:hAnsi="Times New Roman"/>
          <w:b/>
          <w:bCs/>
          <w:spacing w:val="20"/>
          <w:sz w:val="28"/>
          <w:szCs w:val="28"/>
        </w:rPr>
        <w:t xml:space="preserve">GLAUCONITE, PHOSPHORITE </w:t>
      </w:r>
      <w:r w:rsidR="000710B7">
        <w:rPr>
          <w:rFonts w:ascii="Times New Roman" w:hAnsi="Times New Roman"/>
          <w:b/>
          <w:bCs/>
          <w:spacing w:val="20"/>
          <w:sz w:val="28"/>
          <w:szCs w:val="28"/>
        </w:rPr>
        <w:t>AND</w:t>
      </w:r>
      <w:r w:rsidR="00781CD9" w:rsidRPr="009D1C6B">
        <w:rPr>
          <w:rFonts w:ascii="Times New Roman" w:hAnsi="Times New Roman"/>
          <w:b/>
          <w:bCs/>
          <w:spacing w:val="20"/>
          <w:sz w:val="28"/>
          <w:szCs w:val="28"/>
        </w:rPr>
        <w:t xml:space="preserve"> REE</w:t>
      </w:r>
      <w:r w:rsidR="00E04449">
        <w:rPr>
          <w:rFonts w:ascii="Times New Roman" w:hAnsi="Times New Roman"/>
          <w:b/>
          <w:bCs/>
          <w:spacing w:val="20"/>
          <w:sz w:val="28"/>
          <w:szCs w:val="28"/>
        </w:rPr>
        <w:t xml:space="preserve"> </w:t>
      </w:r>
      <w:r w:rsidRPr="009D1C6B">
        <w:rPr>
          <w:rFonts w:ascii="Times New Roman" w:hAnsi="Times New Roman"/>
          <w:b/>
          <w:bCs/>
          <w:spacing w:val="20"/>
          <w:sz w:val="28"/>
          <w:szCs w:val="28"/>
        </w:rPr>
        <w:t>IN</w:t>
      </w:r>
    </w:p>
    <w:p w:rsidR="00AF0080" w:rsidRPr="00171579" w:rsidRDefault="00C278D0" w:rsidP="00AF0080">
      <w:pPr>
        <w:spacing w:after="0"/>
        <w:jc w:val="center"/>
        <w:rPr>
          <w:rFonts w:ascii="Times New Roman" w:hAnsi="Times New Roman"/>
          <w:b/>
          <w:bCs/>
          <w:color w:val="EE0000"/>
          <w:spacing w:val="40"/>
          <w:sz w:val="38"/>
          <w:szCs w:val="38"/>
        </w:rPr>
      </w:pPr>
      <w:r w:rsidRPr="00171579">
        <w:rPr>
          <w:rFonts w:ascii="Times New Roman" w:hAnsi="Times New Roman"/>
          <w:b/>
          <w:bCs/>
          <w:color w:val="EE0000"/>
          <w:spacing w:val="40"/>
          <w:sz w:val="38"/>
          <w:szCs w:val="38"/>
        </w:rPr>
        <w:t xml:space="preserve">AMBARA </w:t>
      </w:r>
      <w:r w:rsidR="00781CD9" w:rsidRPr="00171579">
        <w:rPr>
          <w:rFonts w:ascii="Times New Roman" w:hAnsi="Times New Roman"/>
          <w:b/>
          <w:bCs/>
          <w:color w:val="EE0000"/>
          <w:spacing w:val="40"/>
          <w:sz w:val="38"/>
          <w:szCs w:val="38"/>
        </w:rPr>
        <w:t>MARU</w:t>
      </w:r>
      <w:r w:rsidR="00AF0080" w:rsidRPr="00171579">
        <w:rPr>
          <w:rFonts w:ascii="Times New Roman" w:hAnsi="Times New Roman"/>
          <w:b/>
          <w:bCs/>
          <w:color w:val="EE0000"/>
          <w:spacing w:val="40"/>
          <w:sz w:val="38"/>
          <w:szCs w:val="38"/>
        </w:rPr>
        <w:t xml:space="preserve"> BLOCK</w:t>
      </w:r>
    </w:p>
    <w:p w:rsidR="00AF0080" w:rsidRPr="009D1C6B" w:rsidRDefault="00AF0080" w:rsidP="00AF0080">
      <w:pPr>
        <w:jc w:val="center"/>
        <w:rPr>
          <w:rFonts w:ascii="Times New Roman" w:hAnsi="Times New Roman"/>
          <w:b/>
          <w:bCs/>
          <w:spacing w:val="40"/>
          <w:sz w:val="28"/>
          <w:szCs w:val="28"/>
        </w:rPr>
      </w:pPr>
      <w:r w:rsidRPr="009D1C6B">
        <w:rPr>
          <w:rFonts w:ascii="Times New Roman" w:hAnsi="Times New Roman"/>
          <w:b/>
          <w:sz w:val="28"/>
          <w:szCs w:val="28"/>
        </w:rPr>
        <w:t>(Area-</w:t>
      </w:r>
      <w:r w:rsidR="00781CD9" w:rsidRPr="009D1C6B">
        <w:rPr>
          <w:rFonts w:ascii="Times New Roman" w:hAnsi="Times New Roman"/>
          <w:b/>
          <w:sz w:val="28"/>
          <w:szCs w:val="28"/>
        </w:rPr>
        <w:t>94.2</w:t>
      </w:r>
      <w:r w:rsidR="00C278D0" w:rsidRPr="009D1C6B">
        <w:rPr>
          <w:rFonts w:ascii="Times New Roman" w:hAnsi="Times New Roman"/>
          <w:b/>
          <w:sz w:val="28"/>
          <w:szCs w:val="28"/>
        </w:rPr>
        <w:t>5</w:t>
      </w:r>
      <w:r w:rsidRPr="009D1C6B">
        <w:rPr>
          <w:rFonts w:ascii="Times New Roman" w:hAnsi="Times New Roman"/>
          <w:b/>
          <w:sz w:val="28"/>
          <w:szCs w:val="28"/>
        </w:rPr>
        <w:t xml:space="preserve"> Sq Km)</w:t>
      </w:r>
    </w:p>
    <w:p w:rsidR="00AF0080" w:rsidRPr="009D1C6B" w:rsidRDefault="00AF0080" w:rsidP="00AF0080">
      <w:pPr>
        <w:spacing w:after="0"/>
        <w:jc w:val="center"/>
        <w:rPr>
          <w:rFonts w:ascii="Times New Roman" w:hAnsi="Times New Roman"/>
          <w:b/>
          <w:bCs/>
          <w:sz w:val="28"/>
          <w:szCs w:val="28"/>
        </w:rPr>
      </w:pPr>
      <w:r w:rsidRPr="009D1C6B">
        <w:rPr>
          <w:rFonts w:ascii="Times New Roman" w:hAnsi="Times New Roman"/>
          <w:b/>
          <w:bCs/>
          <w:sz w:val="28"/>
          <w:szCs w:val="28"/>
        </w:rPr>
        <w:t>TEHSIL-</w:t>
      </w:r>
      <w:r w:rsidR="002C2100" w:rsidRPr="009D1C6B">
        <w:rPr>
          <w:rFonts w:ascii="Times New Roman" w:hAnsi="Times New Roman"/>
          <w:b/>
          <w:bCs/>
          <w:sz w:val="28"/>
          <w:szCs w:val="28"/>
        </w:rPr>
        <w:t>NAKHATARANA</w:t>
      </w:r>
      <w:r w:rsidRPr="009D1C6B">
        <w:rPr>
          <w:rFonts w:ascii="Times New Roman" w:hAnsi="Times New Roman"/>
          <w:b/>
          <w:bCs/>
          <w:sz w:val="28"/>
          <w:szCs w:val="28"/>
        </w:rPr>
        <w:t>, DISTRICT- KACHCHH, GUJARAT</w:t>
      </w:r>
    </w:p>
    <w:p w:rsidR="00AF0080" w:rsidRDefault="00AF0080" w:rsidP="00AF0080">
      <w:pPr>
        <w:spacing w:after="0"/>
        <w:jc w:val="center"/>
        <w:rPr>
          <w:rFonts w:ascii="Times New Roman" w:hAnsi="Times New Roman"/>
          <w:b/>
          <w:bCs/>
          <w:spacing w:val="20"/>
          <w:sz w:val="24"/>
          <w:szCs w:val="24"/>
        </w:rPr>
      </w:pPr>
      <w:r w:rsidRPr="009D1C6B">
        <w:rPr>
          <w:rFonts w:ascii="Times New Roman" w:hAnsi="Times New Roman"/>
          <w:b/>
          <w:bCs/>
          <w:spacing w:val="20"/>
          <w:sz w:val="24"/>
          <w:szCs w:val="24"/>
        </w:rPr>
        <w:t>(Under NME</w:t>
      </w:r>
      <w:r w:rsidR="00FC6B48" w:rsidRPr="009D1C6B">
        <w:rPr>
          <w:rFonts w:ascii="Times New Roman" w:hAnsi="Times New Roman"/>
          <w:b/>
          <w:bCs/>
          <w:spacing w:val="20"/>
          <w:sz w:val="24"/>
          <w:szCs w:val="24"/>
        </w:rPr>
        <w:t>D</w:t>
      </w:r>
      <w:r w:rsidRPr="009D1C6B">
        <w:rPr>
          <w:rFonts w:ascii="Times New Roman" w:hAnsi="Times New Roman"/>
          <w:b/>
          <w:bCs/>
          <w:spacing w:val="20"/>
          <w:sz w:val="24"/>
          <w:szCs w:val="24"/>
        </w:rPr>
        <w:t>T Programme)</w:t>
      </w:r>
    </w:p>
    <w:p w:rsidR="00E04449" w:rsidRDefault="00E04449" w:rsidP="00AF0080">
      <w:pPr>
        <w:spacing w:after="0"/>
        <w:jc w:val="center"/>
        <w:rPr>
          <w:rFonts w:ascii="Times New Roman" w:hAnsi="Times New Roman"/>
          <w:b/>
          <w:bCs/>
          <w:spacing w:val="20"/>
          <w:sz w:val="24"/>
          <w:szCs w:val="24"/>
        </w:rPr>
      </w:pPr>
    </w:p>
    <w:p w:rsidR="00E1184A" w:rsidRPr="009D1C6B" w:rsidRDefault="00E1184A" w:rsidP="00AF0080">
      <w:pPr>
        <w:spacing w:after="0"/>
        <w:jc w:val="center"/>
        <w:rPr>
          <w:rFonts w:ascii="Times New Roman" w:hAnsi="Times New Roman"/>
          <w:b/>
          <w:bCs/>
          <w:spacing w:val="20"/>
          <w:sz w:val="24"/>
          <w:szCs w:val="24"/>
        </w:rPr>
      </w:pPr>
    </w:p>
    <w:p w:rsidR="00E1184A" w:rsidRDefault="00787914" w:rsidP="00E1184A">
      <w:pPr>
        <w:pStyle w:val="ListParagraph"/>
        <w:keepNext/>
        <w:spacing w:after="0" w:line="240" w:lineRule="auto"/>
        <w:ind w:left="0"/>
        <w:contextualSpacing w:val="0"/>
        <w:jc w:val="center"/>
        <w:rPr>
          <w:rFonts w:ascii="Times New Roman" w:hAnsi="Times New Roman"/>
          <w:sz w:val="24"/>
          <w:szCs w:val="24"/>
        </w:rPr>
      </w:pPr>
      <w:r>
        <w:rPr>
          <w:rFonts w:ascii="Times New Roman" w:hAnsi="Times New Roman"/>
          <w:noProof/>
          <w:sz w:val="24"/>
          <w:szCs w:val="24"/>
          <w:lang w:val="en-US"/>
        </w:rPr>
        <w:drawing>
          <wp:inline distT="0" distB="0" distL="0" distR="0">
            <wp:extent cx="4828540" cy="3280410"/>
            <wp:effectExtent l="0" t="0" r="0" b="0"/>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3171"/>
                    <a:stretch>
                      <a:fillRect/>
                    </a:stretch>
                  </pic:blipFill>
                  <pic:spPr bwMode="auto">
                    <a:xfrm>
                      <a:off x="0" y="0"/>
                      <a:ext cx="4828540" cy="3280410"/>
                    </a:xfrm>
                    <a:prstGeom prst="rect">
                      <a:avLst/>
                    </a:prstGeom>
                    <a:noFill/>
                    <a:ln>
                      <a:noFill/>
                    </a:ln>
                  </pic:spPr>
                </pic:pic>
              </a:graphicData>
            </a:graphic>
          </wp:inline>
        </w:drawing>
      </w:r>
    </w:p>
    <w:p w:rsidR="00E1184A" w:rsidRDefault="00E1184A" w:rsidP="00E1184A">
      <w:pPr>
        <w:pStyle w:val="ListParagraph"/>
        <w:keepNext/>
        <w:spacing w:after="0" w:line="240" w:lineRule="auto"/>
        <w:ind w:left="0"/>
        <w:contextualSpacing w:val="0"/>
        <w:jc w:val="center"/>
        <w:rPr>
          <w:rFonts w:ascii="Times New Roman" w:hAnsi="Times New Roman"/>
          <w:sz w:val="24"/>
          <w:szCs w:val="24"/>
        </w:rPr>
      </w:pPr>
      <w:r w:rsidRPr="003A67ED">
        <w:rPr>
          <w:rFonts w:ascii="Times New Roman" w:hAnsi="Times New Roman"/>
          <w:sz w:val="24"/>
          <w:szCs w:val="24"/>
        </w:rPr>
        <w:t>Photograph showing bedded glauconitic sandstone exposed along a river section near Ambara Village.</w:t>
      </w:r>
    </w:p>
    <w:p w:rsidR="00E1184A" w:rsidRDefault="00E1184A" w:rsidP="00E1184A">
      <w:pPr>
        <w:pStyle w:val="ListParagraph"/>
        <w:keepNext/>
        <w:spacing w:after="0" w:line="240" w:lineRule="auto"/>
        <w:ind w:left="0"/>
        <w:contextualSpacing w:val="0"/>
        <w:jc w:val="center"/>
        <w:rPr>
          <w:rFonts w:ascii="Times New Roman" w:hAnsi="Times New Roman"/>
          <w:sz w:val="24"/>
          <w:szCs w:val="24"/>
        </w:rPr>
      </w:pPr>
    </w:p>
    <w:p w:rsidR="00E1184A" w:rsidRDefault="00E1184A" w:rsidP="00E1184A">
      <w:pPr>
        <w:pStyle w:val="ListParagraph"/>
        <w:keepNext/>
        <w:spacing w:after="0" w:line="240" w:lineRule="auto"/>
        <w:ind w:left="0"/>
        <w:contextualSpacing w:val="0"/>
        <w:jc w:val="center"/>
        <w:rPr>
          <w:rFonts w:ascii="Times New Roman" w:hAnsi="Times New Roman"/>
          <w:sz w:val="24"/>
          <w:szCs w:val="24"/>
        </w:rPr>
      </w:pPr>
    </w:p>
    <w:p w:rsidR="00E04449" w:rsidRDefault="00E04449" w:rsidP="00E1184A">
      <w:pPr>
        <w:pStyle w:val="ListParagraph"/>
        <w:keepNext/>
        <w:spacing w:after="0" w:line="240" w:lineRule="auto"/>
        <w:ind w:left="0"/>
        <w:contextualSpacing w:val="0"/>
        <w:jc w:val="center"/>
        <w:rPr>
          <w:rFonts w:ascii="Times New Roman" w:hAnsi="Times New Roman"/>
          <w:sz w:val="24"/>
          <w:szCs w:val="24"/>
        </w:rPr>
      </w:pPr>
    </w:p>
    <w:p w:rsidR="00AF0080" w:rsidRPr="009D1C6B" w:rsidRDefault="00AF0080" w:rsidP="00AF0080">
      <w:pPr>
        <w:spacing w:after="0"/>
        <w:jc w:val="center"/>
        <w:rPr>
          <w:rFonts w:ascii="Times New Roman" w:hAnsi="Times New Roman"/>
          <w:sz w:val="24"/>
          <w:szCs w:val="24"/>
          <w:shd w:val="clear" w:color="auto" w:fill="FFFFFF"/>
        </w:rPr>
      </w:pPr>
      <w:r w:rsidRPr="009D1C6B">
        <w:rPr>
          <w:rFonts w:ascii="Times New Roman" w:hAnsi="Times New Roman"/>
          <w:sz w:val="24"/>
          <w:szCs w:val="24"/>
          <w:shd w:val="clear" w:color="auto" w:fill="FFFFFF"/>
        </w:rPr>
        <w:t>Parts of Toposheet no. 41 E/02</w:t>
      </w:r>
      <w:r w:rsidR="00781CD9" w:rsidRPr="009D1C6B">
        <w:rPr>
          <w:rFonts w:ascii="Times New Roman" w:hAnsi="Times New Roman"/>
          <w:sz w:val="24"/>
          <w:szCs w:val="24"/>
          <w:shd w:val="clear" w:color="auto" w:fill="FFFFFF"/>
        </w:rPr>
        <w:t xml:space="preserve"> and 41 E/03</w:t>
      </w:r>
    </w:p>
    <w:p w:rsidR="00AF0080" w:rsidRPr="009D1C6B" w:rsidRDefault="00AF0080" w:rsidP="00AF0080">
      <w:pPr>
        <w:jc w:val="center"/>
        <w:rPr>
          <w:rFonts w:ascii="Arial" w:hAnsi="Arial" w:cs="Arial"/>
          <w:b/>
          <w:bCs/>
          <w:spacing w:val="20"/>
          <w:sz w:val="24"/>
          <w:szCs w:val="24"/>
        </w:rPr>
      </w:pPr>
      <w:r w:rsidRPr="009D1C6B">
        <w:rPr>
          <w:rFonts w:ascii="Times New Roman" w:hAnsi="Times New Roman"/>
          <w:b/>
          <w:bCs/>
          <w:spacing w:val="20"/>
          <w:sz w:val="24"/>
          <w:szCs w:val="24"/>
        </w:rPr>
        <w:t>TEXT, ANNEXURE AND PLATES</w:t>
      </w:r>
    </w:p>
    <w:p w:rsidR="00AF0080" w:rsidRPr="009D1C6B" w:rsidRDefault="00787914" w:rsidP="00AF0080">
      <w:pPr>
        <w:tabs>
          <w:tab w:val="center" w:pos="4536"/>
        </w:tabs>
        <w:spacing w:before="240" w:line="360" w:lineRule="auto"/>
        <w:rPr>
          <w:rFonts w:ascii="Arial" w:hAnsi="Arial" w:cs="Arial"/>
        </w:rPr>
      </w:pPr>
      <w:r w:rsidRPr="009D1C6B">
        <w:rPr>
          <w:rFonts w:ascii="Arial" w:hAnsi="Arial" w:cs="Arial"/>
          <w:b/>
          <w:noProof/>
          <w:lang w:bidi="hi-IN"/>
        </w:rPr>
        <w:drawing>
          <wp:anchor distT="0" distB="0" distL="114300" distR="114300" simplePos="0" relativeHeight="251652608" behindDoc="1" locked="0" layoutInCell="1" allowOverlap="1">
            <wp:simplePos x="0" y="0"/>
            <wp:positionH relativeFrom="column">
              <wp:posOffset>2620645</wp:posOffset>
            </wp:positionH>
            <wp:positionV relativeFrom="paragraph">
              <wp:posOffset>54610</wp:posOffset>
            </wp:positionV>
            <wp:extent cx="472440" cy="575945"/>
            <wp:effectExtent l="0" t="0" r="0" b="0"/>
            <wp:wrapTight wrapText="bothSides">
              <wp:wrapPolygon edited="0">
                <wp:start x="0" y="0"/>
                <wp:lineTo x="0" y="20719"/>
                <wp:lineTo x="20903" y="20719"/>
                <wp:lineTo x="20903" y="0"/>
                <wp:lineTo x="0" y="0"/>
              </wp:wrapPolygon>
            </wp:wrapTight>
            <wp:docPr id="1053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0"/>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2440" cy="575945"/>
                    </a:xfrm>
                    <a:prstGeom prst="rect">
                      <a:avLst/>
                    </a:prstGeom>
                    <a:noFill/>
                    <a:ln>
                      <a:noFill/>
                    </a:ln>
                  </pic:spPr>
                </pic:pic>
              </a:graphicData>
            </a:graphic>
          </wp:anchor>
        </w:drawing>
      </w:r>
    </w:p>
    <w:p w:rsidR="00AF0080" w:rsidRPr="009D1C6B" w:rsidRDefault="00AF0080" w:rsidP="00AF0080">
      <w:pPr>
        <w:tabs>
          <w:tab w:val="center" w:pos="4536"/>
        </w:tabs>
        <w:spacing w:before="240" w:line="360" w:lineRule="auto"/>
        <w:rPr>
          <w:rFonts w:ascii="Arial" w:hAnsi="Arial" w:cs="Arial"/>
        </w:rPr>
      </w:pPr>
    </w:p>
    <w:p w:rsidR="00AF0080" w:rsidRPr="009D1C6B" w:rsidRDefault="00AF0080" w:rsidP="00AF0080">
      <w:pPr>
        <w:spacing w:after="0"/>
        <w:jc w:val="center"/>
        <w:rPr>
          <w:rFonts w:ascii="Times New Roman" w:hAnsi="Times New Roman"/>
          <w:b/>
          <w:bCs/>
          <w:sz w:val="24"/>
          <w:szCs w:val="24"/>
        </w:rPr>
      </w:pPr>
      <w:r w:rsidRPr="009D1C6B">
        <w:rPr>
          <w:rFonts w:ascii="Times New Roman" w:hAnsi="Times New Roman"/>
          <w:b/>
          <w:bCs/>
          <w:sz w:val="24"/>
          <w:szCs w:val="24"/>
        </w:rPr>
        <w:t>MINERAL EXPLORATION AND CONSULTANCY LIMITED</w:t>
      </w:r>
    </w:p>
    <w:p w:rsidR="00AF0080" w:rsidRPr="009D1C6B" w:rsidRDefault="00AF0080" w:rsidP="00AF0080">
      <w:pPr>
        <w:spacing w:after="0"/>
        <w:jc w:val="center"/>
        <w:rPr>
          <w:rFonts w:ascii="Times New Roman" w:hAnsi="Times New Roman"/>
          <w:sz w:val="24"/>
          <w:szCs w:val="24"/>
        </w:rPr>
      </w:pPr>
      <w:r w:rsidRPr="009D1C6B">
        <w:rPr>
          <w:rFonts w:ascii="Times New Roman" w:hAnsi="Times New Roman"/>
          <w:b/>
          <w:bCs/>
          <w:sz w:val="24"/>
          <w:szCs w:val="24"/>
        </w:rPr>
        <w:t>(Formerly known as Mineral Exploration Corporation Limited</w:t>
      </w:r>
      <w:r w:rsidRPr="009D1C6B">
        <w:rPr>
          <w:rFonts w:ascii="Times New Roman" w:hAnsi="Times New Roman"/>
          <w:sz w:val="24"/>
          <w:szCs w:val="24"/>
        </w:rPr>
        <w:t>)</w:t>
      </w:r>
    </w:p>
    <w:p w:rsidR="00AF0080" w:rsidRPr="009D1C6B" w:rsidRDefault="00AF0080" w:rsidP="00AF0080">
      <w:pPr>
        <w:spacing w:after="0"/>
        <w:jc w:val="center"/>
        <w:rPr>
          <w:rFonts w:ascii="Times New Roman" w:hAnsi="Times New Roman"/>
          <w:sz w:val="24"/>
          <w:szCs w:val="24"/>
        </w:rPr>
      </w:pPr>
      <w:r w:rsidRPr="009D1C6B">
        <w:rPr>
          <w:rFonts w:ascii="Times New Roman" w:hAnsi="Times New Roman"/>
          <w:sz w:val="24"/>
          <w:szCs w:val="24"/>
        </w:rPr>
        <w:t>A Government of India Enterprises</w:t>
      </w:r>
    </w:p>
    <w:p w:rsidR="00AF0080" w:rsidRPr="009D1C6B" w:rsidRDefault="00AF0080" w:rsidP="00AF0080">
      <w:pPr>
        <w:spacing w:after="0" w:line="360" w:lineRule="auto"/>
        <w:jc w:val="center"/>
        <w:rPr>
          <w:rFonts w:ascii="Times New Roman" w:hAnsi="Times New Roman"/>
          <w:sz w:val="24"/>
          <w:szCs w:val="24"/>
        </w:rPr>
      </w:pPr>
      <w:r w:rsidRPr="009D1C6B">
        <w:rPr>
          <w:rFonts w:ascii="Times New Roman" w:hAnsi="Times New Roman"/>
          <w:sz w:val="24"/>
          <w:szCs w:val="24"/>
        </w:rPr>
        <w:t>CORPORATE OFFICE, NAGPUR</w:t>
      </w:r>
    </w:p>
    <w:p w:rsidR="0083213A" w:rsidRDefault="001364DB" w:rsidP="00AF0080">
      <w:pPr>
        <w:spacing w:after="0" w:line="360" w:lineRule="auto"/>
        <w:jc w:val="center"/>
        <w:rPr>
          <w:rFonts w:ascii="Times New Roman" w:hAnsi="Times New Roman"/>
          <w:b/>
          <w:bCs/>
          <w:sz w:val="32"/>
          <w:szCs w:val="32"/>
        </w:rPr>
        <w:sectPr w:rsidR="0083213A" w:rsidSect="00AF0080">
          <w:footerReference w:type="default" r:id="rId10"/>
          <w:pgSz w:w="11907" w:h="16839" w:code="9"/>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pgNumType w:start="1"/>
          <w:cols w:space="708"/>
          <w:docGrid w:linePitch="360"/>
        </w:sectPr>
      </w:pPr>
      <w:r>
        <w:rPr>
          <w:rFonts w:ascii="Times New Roman" w:hAnsi="Times New Roman"/>
          <w:b/>
          <w:bCs/>
          <w:sz w:val="32"/>
          <w:szCs w:val="32"/>
        </w:rPr>
        <w:t>APRIL</w:t>
      </w:r>
      <w:r w:rsidR="00E04449">
        <w:rPr>
          <w:rFonts w:ascii="Times New Roman" w:hAnsi="Times New Roman"/>
          <w:b/>
          <w:bCs/>
          <w:sz w:val="32"/>
          <w:szCs w:val="32"/>
        </w:rPr>
        <w:t xml:space="preserve"> </w:t>
      </w:r>
      <w:r w:rsidR="00AF0080" w:rsidRPr="009D1C6B">
        <w:rPr>
          <w:rFonts w:ascii="Times New Roman" w:hAnsi="Times New Roman"/>
          <w:b/>
          <w:bCs/>
          <w:sz w:val="32"/>
          <w:szCs w:val="32"/>
        </w:rPr>
        <w:t>202</w:t>
      </w:r>
      <w:r w:rsidR="00C35030" w:rsidRPr="009D1C6B">
        <w:rPr>
          <w:rFonts w:ascii="Times New Roman" w:hAnsi="Times New Roman"/>
          <w:b/>
          <w:bCs/>
          <w:sz w:val="32"/>
          <w:szCs w:val="32"/>
        </w:rPr>
        <w:t>6</w:t>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lastRenderedPageBreak/>
        <w:t>GEOLOGICAL REPORT ON RECONNAISSANCE SURVEY (G-4 STAGE) FOR GLAUCONITE, PHOSPHORITE &amp; REE IN AMBARA MARU BLOCK</w:t>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t>(Area-94.25 Sq Km)</w:t>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t>TEHSIL-NAKHATARANA, DISTRICT- KACHCHH, GUJARAT</w:t>
      </w:r>
    </w:p>
    <w:p w:rsidR="00AF0080" w:rsidRPr="009D1C6B" w:rsidRDefault="00AF0080" w:rsidP="00781CD9">
      <w:pPr>
        <w:spacing w:before="240" w:line="360" w:lineRule="auto"/>
        <w:jc w:val="center"/>
        <w:rPr>
          <w:rFonts w:ascii="Times New Roman" w:hAnsi="Times New Roman"/>
          <w:b/>
          <w:sz w:val="24"/>
          <w:szCs w:val="24"/>
          <w:u w:val="single"/>
        </w:rPr>
      </w:pPr>
      <w:r w:rsidRPr="009D1C6B">
        <w:rPr>
          <w:rFonts w:ascii="Times New Roman" w:hAnsi="Times New Roman"/>
          <w:b/>
          <w:sz w:val="24"/>
          <w:szCs w:val="24"/>
          <w:u w:val="single"/>
        </w:rPr>
        <w:t>CONTENTS</w:t>
      </w:r>
    </w:p>
    <w:p w:rsidR="00AF0080" w:rsidRDefault="00AF0080" w:rsidP="00F8632A">
      <w:pPr>
        <w:spacing w:before="240" w:after="0" w:line="360" w:lineRule="auto"/>
        <w:jc w:val="center"/>
        <w:rPr>
          <w:rFonts w:ascii="Times New Roman" w:hAnsi="Times New Roman"/>
          <w:b/>
          <w:sz w:val="24"/>
          <w:szCs w:val="24"/>
        </w:rPr>
      </w:pPr>
      <w:r w:rsidRPr="009D1C6B">
        <w:rPr>
          <w:rFonts w:ascii="Times New Roman" w:hAnsi="Times New Roman"/>
          <w:b/>
          <w:sz w:val="24"/>
          <w:szCs w:val="24"/>
        </w:rPr>
        <w:t>TEXT</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5"/>
        <w:gridCol w:w="6519"/>
        <w:gridCol w:w="1301"/>
      </w:tblGrid>
      <w:tr w:rsidR="00F8632A" w:rsidRPr="006029B1" w:rsidTr="00F8632A">
        <w:trPr>
          <w:trHeight w:val="277"/>
          <w:tblHeader/>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r w:rsidRPr="006029B1">
              <w:rPr>
                <w:rFonts w:ascii="Times New Roman" w:hAnsi="Times New Roman"/>
                <w:b/>
                <w:sz w:val="24"/>
                <w:szCs w:val="24"/>
              </w:rPr>
              <w:t>Chapter no.</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r w:rsidRPr="006029B1">
              <w:rPr>
                <w:rFonts w:ascii="Times New Roman" w:hAnsi="Times New Roman"/>
                <w:b/>
                <w:sz w:val="24"/>
                <w:szCs w:val="24"/>
              </w:rPr>
              <w:t>Description</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r w:rsidRPr="006029B1">
              <w:rPr>
                <w:rFonts w:ascii="Times New Roman" w:hAnsi="Times New Roman"/>
                <w:b/>
                <w:sz w:val="24"/>
                <w:szCs w:val="24"/>
              </w:rPr>
              <w:t>Page No.</w:t>
            </w:r>
          </w:p>
        </w:tc>
      </w:tr>
      <w:tr w:rsidR="00F8632A" w:rsidRPr="006029B1" w:rsidTr="00F8632A">
        <w:trPr>
          <w:trHeight w:val="40"/>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bCs/>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Nirmala UI" w:hAnsi="Nirmala UI" w:cs="Mangal" w:hint="cs"/>
                <w:b/>
                <w:bCs/>
                <w:sz w:val="24"/>
                <w:szCs w:val="24"/>
                <w:cs/>
                <w:lang w:bidi="hi-IN"/>
              </w:rPr>
              <w:t>अध्याय</w:t>
            </w:r>
            <w:r w:rsidRPr="006029B1">
              <w:rPr>
                <w:rFonts w:ascii="Nirmala UI" w:hAnsi="Nirmala UI" w:cs="Mangal"/>
                <w:b/>
                <w:bCs/>
                <w:sz w:val="24"/>
                <w:szCs w:val="24"/>
                <w:cs/>
                <w:lang w:bidi="hi-IN"/>
              </w:rPr>
              <w:t>-</w:t>
            </w:r>
            <w:r w:rsidRPr="006029B1">
              <w:rPr>
                <w:rFonts w:ascii="Nirmala UI" w:hAnsi="Nirmala UI" w:cs="Mangal" w:hint="cs"/>
                <w:b/>
                <w:bCs/>
                <w:sz w:val="24"/>
                <w:szCs w:val="24"/>
                <w:cs/>
                <w:lang w:bidi="hi-IN"/>
              </w:rPr>
              <w:t>१</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0"/>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cs="Mangal" w:hint="cs"/>
                <w:sz w:val="28"/>
                <w:szCs w:val="28"/>
                <w:cs/>
                <w:lang w:bidi="hi-IN"/>
              </w:rPr>
              <w:t>१</w:t>
            </w:r>
            <w:r w:rsidRPr="006029B1">
              <w:rPr>
                <w:rFonts w:ascii="Times New Roman" w:hAnsi="Times New Roman" w:cs="Mangal"/>
                <w:sz w:val="24"/>
                <w:szCs w:val="24"/>
                <w:lang w:bidi="hi-IN"/>
              </w:rPr>
              <w:t>.0.0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cs="Mangal" w:hint="cs"/>
                <w:bCs/>
                <w:sz w:val="24"/>
                <w:szCs w:val="24"/>
                <w:cs/>
                <w:lang w:bidi="hi-IN"/>
              </w:rPr>
              <w:t>कार्यकारी</w:t>
            </w:r>
            <w:r>
              <w:rPr>
                <w:rFonts w:ascii="Times New Roman" w:hAnsi="Times New Roman" w:cs="Mangal"/>
                <w:bCs/>
                <w:sz w:val="24"/>
                <w:szCs w:val="24"/>
                <w:lang w:bidi="hi-IN"/>
              </w:rPr>
              <w:t xml:space="preserve"> </w:t>
            </w:r>
            <w:r w:rsidRPr="006029B1">
              <w:rPr>
                <w:rFonts w:ascii="Times New Roman" w:hAnsi="Times New Roman" w:cs="Mangal" w:hint="cs"/>
                <w:bCs/>
                <w:sz w:val="24"/>
                <w:szCs w:val="24"/>
                <w:cs/>
                <w:lang w:bidi="hi-IN"/>
              </w:rPr>
              <w:t>सारांश</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lang w:val="en-IN"/>
              </w:rPr>
            </w:pPr>
            <w:r w:rsidRPr="006029B1">
              <w:rPr>
                <w:rFonts w:ascii="Times New Roman" w:hAnsi="Times New Roman"/>
                <w:bCs/>
                <w:sz w:val="24"/>
                <w:szCs w:val="24"/>
              </w:rPr>
              <w:t>1-</w:t>
            </w:r>
            <w:r>
              <w:rPr>
                <w:rFonts w:ascii="Times New Roman" w:hAnsi="Times New Roman"/>
                <w:bCs/>
                <w:sz w:val="24"/>
                <w:szCs w:val="24"/>
              </w:rPr>
              <w:t>5</w:t>
            </w:r>
          </w:p>
        </w:tc>
      </w:tr>
      <w:tr w:rsidR="00F8632A" w:rsidRPr="006029B1" w:rsidTr="00F8632A">
        <w:trPr>
          <w:trHeight w:val="285"/>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bCs/>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lang w:val="en-IN" w:bidi="hi-IN"/>
              </w:rPr>
            </w:pPr>
            <w:r w:rsidRPr="006029B1">
              <w:rPr>
                <w:rFonts w:ascii="Times New Roman" w:hAnsi="Times New Roman"/>
                <w:b/>
                <w:bCs/>
                <w:sz w:val="24"/>
                <w:szCs w:val="24"/>
              </w:rPr>
              <w:t>CHAPTER- 1</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EXECUTIVE SUMMARY</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6-11</w:t>
            </w: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CHAPTER- 2</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DETAILS OF THE QUALIFIED PERSON(S)/ EXPLORATION AGENCY</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12</w:t>
            </w:r>
          </w:p>
        </w:tc>
      </w:tr>
      <w:tr w:rsidR="00F8632A" w:rsidRPr="006029B1" w:rsidTr="00F8632A">
        <w:trPr>
          <w:trHeight w:val="74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pStyle w:val="ListParagraph"/>
              <w:spacing w:after="0" w:line="240" w:lineRule="auto"/>
              <w:ind w:left="-1" w:right="4"/>
              <w:rPr>
                <w:rFonts w:ascii="Times New Roman" w:eastAsia="Batang" w:hAnsi="Times New Roman"/>
                <w:bCs/>
                <w:sz w:val="24"/>
                <w:szCs w:val="24"/>
              </w:rPr>
            </w:pPr>
            <w:r w:rsidRPr="006029B1">
              <w:rPr>
                <w:rFonts w:ascii="Times New Roman" w:eastAsia="Batang" w:hAnsi="Times New Roman"/>
                <w:bCs/>
                <w:sz w:val="24"/>
                <w:szCs w:val="24"/>
              </w:rPr>
              <w:t>MINERAL EXPLORATION AND CONSULTANCY LIMITED</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lang w:val="en-IN"/>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pStyle w:val="ListParagraph"/>
              <w:spacing w:after="0" w:line="240" w:lineRule="auto"/>
              <w:ind w:left="-1" w:right="4"/>
              <w:rPr>
                <w:rFonts w:ascii="Times New Roman" w:eastAsia="Batang" w:hAnsi="Times New Roman"/>
                <w:bCs/>
                <w:sz w:val="24"/>
                <w:szCs w:val="24"/>
              </w:rPr>
            </w:pPr>
            <w:r w:rsidRPr="006029B1">
              <w:rPr>
                <w:rFonts w:ascii="Times New Roman" w:eastAsia="Batang" w:hAnsi="Times New Roman"/>
                <w:bCs/>
                <w:sz w:val="24"/>
                <w:szCs w:val="24"/>
              </w:rPr>
              <w:t>PERSONNEL ASSOCIATED WITH EXPLORATION</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lang w:val="en-IN"/>
              </w:rPr>
            </w:pPr>
          </w:p>
        </w:tc>
      </w:tr>
      <w:tr w:rsidR="00F8632A" w:rsidRPr="006029B1" w:rsidTr="00F8632A">
        <w:trPr>
          <w:trHeight w:val="361"/>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bCs/>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CHAPTER- 3</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3.0.0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TITLE AND OWNERSHIP</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13</w:t>
            </w:r>
          </w:p>
        </w:tc>
      </w:tr>
      <w:tr w:rsidR="00F8632A" w:rsidRPr="006029B1" w:rsidTr="00F8632A">
        <w:trPr>
          <w:trHeight w:val="351"/>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3.1.0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TITLE OF THE REPORT</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3.2.0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left="851" w:right="619" w:hanging="851"/>
              <w:rPr>
                <w:rFonts w:ascii="Times New Roman" w:hAnsi="Times New Roman"/>
                <w:sz w:val="24"/>
                <w:szCs w:val="24"/>
              </w:rPr>
            </w:pPr>
            <w:r w:rsidRPr="006029B1">
              <w:rPr>
                <w:rFonts w:ascii="Times New Roman" w:hAnsi="Times New Roman"/>
                <w:sz w:val="24"/>
                <w:szCs w:val="24"/>
              </w:rPr>
              <w:t>DETAILS ABOUT PERIOD OF PROSPECTING</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54"/>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3.3.0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DETAILS OF EXPLORATION AGENCY, QUALIFICATION, AND EXPERIENCE OF ASSOCIATED TECHNICAL PERSONS ENGAGED IN EXPLORATION</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0"/>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bCs/>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CHAPTER- 4</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4.0.0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DETAILS OF THE AREA</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14-16</w:t>
            </w: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4.1.0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LOCATION AND ACCESSIBILITY OF THE BLOCK</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4.2.0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DETAILS OF THE AREA WITH LAND USE</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4.3.0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MINERAL(S) UNDER INVESTIGATION</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CHAPTER- 5</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5.0.0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PHYSIOGRAPHY AND ENVIRONMENT</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17-26</w:t>
            </w: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5.1.0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RELIEF OF THE AREA WITH MINIMUM AND MAXIMUM ELEVATION, DRAINAGE PATTERN, NATURAL WATER COURSES, RESERVOIRS, ETC.</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37"/>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5.2.0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ROADS, RAILWAY TRACK, ELECTRIC TRANSMISSION LINE, TELEPHONE LINE, ETC.</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65"/>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5.3.0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HOST POPULATION (LOCAL TRIBES), HUMAN SETTLEMENTS WITHIN AND NEARBY THE AREA</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5.4.0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SOCIO DEMOGRAPHIC PROFILE OF THE AREA AND NEARBY</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65"/>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5.5.0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HISTORICAL SITES AND ARCHAEOLOGICAL MONUMENTS, PLACES OF WORSHIP, PUBLIC UTILITIES ETC.</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125"/>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lastRenderedPageBreak/>
              <w:t>5.6.0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FOREST, SANCTUARIES, NATIONAL PARK AND WILD LIFE SANCTUARIES ETC.</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5.7.0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FLORA AND FAUNA WITHIN AND NEARBY</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5.8.0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CLIMATIC CONDITIONS</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130"/>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5.9.0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OTHER PHYSIOGRAPHIC, SOCIAL AND ENVIRONMENTAL FACTOR</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bCs/>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CHAPTER- 6</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6.0.0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INFRASTRUCTURE AND ENVIRONMENT</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27-28</w:t>
            </w:r>
          </w:p>
        </w:tc>
      </w:tr>
      <w:tr w:rsidR="00F8632A" w:rsidRPr="006029B1" w:rsidTr="00F8632A">
        <w:trPr>
          <w:trHeight w:val="465"/>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6.1.0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both"/>
              <w:rPr>
                <w:rFonts w:ascii="Times New Roman" w:hAnsi="Times New Roman"/>
                <w:bCs/>
                <w:sz w:val="24"/>
                <w:szCs w:val="24"/>
              </w:rPr>
            </w:pPr>
            <w:r w:rsidRPr="006029B1">
              <w:rPr>
                <w:rFonts w:ascii="Times New Roman" w:hAnsi="Times New Roman"/>
                <w:bCs/>
                <w:sz w:val="24"/>
                <w:szCs w:val="24"/>
              </w:rPr>
              <w:t>LOCAL INFRASTRUCTURE, HOST POPULATION, HISTORICAL SITES, FORESTS, SANCTUARIES, NATIONAL PARK AND ENVIRONMENTAL SETTING OF THE AREA</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bCs/>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eastAsia="Batang" w:hAnsi="Times New Roman"/>
                <w:b/>
                <w:sz w:val="24"/>
                <w:szCs w:val="24"/>
              </w:rPr>
            </w:pPr>
            <w:r w:rsidRPr="006029B1">
              <w:rPr>
                <w:rFonts w:ascii="Times New Roman" w:hAnsi="Times New Roman"/>
                <w:b/>
                <w:bCs/>
                <w:sz w:val="24"/>
                <w:szCs w:val="24"/>
              </w:rPr>
              <w:t>CHAPTER- 7</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7.0.0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GEOLOGY OF THE AREA</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29-58</w:t>
            </w: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7.1.0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right="-45"/>
              <w:jc w:val="both"/>
              <w:rPr>
                <w:rFonts w:ascii="Times New Roman" w:hAnsi="Times New Roman"/>
                <w:sz w:val="24"/>
                <w:szCs w:val="24"/>
              </w:rPr>
            </w:pPr>
            <w:r w:rsidRPr="006029B1">
              <w:rPr>
                <w:rFonts w:ascii="Times New Roman" w:hAnsi="Times New Roman"/>
                <w:sz w:val="24"/>
                <w:szCs w:val="24"/>
              </w:rPr>
              <w:t>REGIONAL GEOLOGY</w:t>
            </w:r>
          </w:p>
        </w:tc>
        <w:tc>
          <w:tcPr>
            <w:tcW w:w="1301" w:type="dxa"/>
            <w:vMerge/>
            <w:tcBorders>
              <w:left w:val="single" w:sz="4" w:space="0" w:color="auto"/>
              <w:right w:val="single" w:sz="4" w:space="0" w:color="auto"/>
            </w:tcBorders>
            <w:vAlign w:val="center"/>
          </w:tcPr>
          <w:p w:rsidR="00F8632A" w:rsidRPr="006029B1" w:rsidRDefault="00F8632A" w:rsidP="00F8632A">
            <w:pPr>
              <w:tabs>
                <w:tab w:val="left" w:pos="301"/>
                <w:tab w:val="center" w:pos="627"/>
              </w:tabs>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7.2.0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autoSpaceDE w:val="0"/>
              <w:autoSpaceDN w:val="0"/>
              <w:adjustRightInd w:val="0"/>
              <w:spacing w:after="0" w:line="240" w:lineRule="auto"/>
              <w:ind w:right="-472"/>
              <w:jc w:val="both"/>
              <w:rPr>
                <w:rFonts w:ascii="Times New Roman" w:hAnsi="Times New Roman"/>
                <w:sz w:val="24"/>
                <w:szCs w:val="24"/>
              </w:rPr>
            </w:pPr>
            <w:r w:rsidRPr="006029B1">
              <w:rPr>
                <w:rFonts w:ascii="Times New Roman" w:hAnsi="Times New Roman"/>
                <w:sz w:val="24"/>
                <w:szCs w:val="24"/>
              </w:rPr>
              <w:t>REGIONAL STRUCTURE</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7.3.0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both"/>
              <w:rPr>
                <w:rFonts w:ascii="Times New Roman" w:hAnsi="Times New Roman"/>
                <w:sz w:val="24"/>
                <w:szCs w:val="24"/>
              </w:rPr>
            </w:pPr>
            <w:r w:rsidRPr="006029B1">
              <w:rPr>
                <w:rFonts w:ascii="Times New Roman" w:hAnsi="Times New Roman"/>
                <w:sz w:val="24"/>
                <w:szCs w:val="24"/>
              </w:rPr>
              <w:t>REGIONAL MINERALISATION</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7.4.0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both"/>
              <w:rPr>
                <w:rFonts w:ascii="Times New Roman" w:hAnsi="Times New Roman"/>
                <w:sz w:val="24"/>
                <w:szCs w:val="24"/>
              </w:rPr>
            </w:pPr>
            <w:r w:rsidRPr="006029B1">
              <w:rPr>
                <w:rFonts w:ascii="Times New Roman" w:hAnsi="Times New Roman"/>
                <w:sz w:val="24"/>
                <w:szCs w:val="24"/>
              </w:rPr>
              <w:t>BLOCK GEOLOGY</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154"/>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7.5.0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both"/>
              <w:rPr>
                <w:rFonts w:ascii="Times New Roman" w:hAnsi="Times New Roman"/>
                <w:sz w:val="24"/>
                <w:szCs w:val="24"/>
              </w:rPr>
            </w:pPr>
            <w:r w:rsidRPr="006029B1">
              <w:rPr>
                <w:rFonts w:ascii="Times New Roman" w:hAnsi="Times New Roman"/>
                <w:sz w:val="24"/>
                <w:szCs w:val="24"/>
              </w:rPr>
              <w:t>DESCRIPTION OF ROCK TYPES PRESENT IN AMBARA MARU BLOCK</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7.6.0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both"/>
              <w:rPr>
                <w:rFonts w:ascii="Times New Roman" w:hAnsi="Times New Roman"/>
                <w:sz w:val="24"/>
                <w:szCs w:val="24"/>
              </w:rPr>
            </w:pPr>
            <w:r w:rsidRPr="006029B1">
              <w:rPr>
                <w:rFonts w:ascii="Times New Roman" w:hAnsi="Times New Roman"/>
                <w:sz w:val="24"/>
                <w:szCs w:val="24"/>
              </w:rPr>
              <w:t>PETROGRAPHIC STUDIES</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7.7.0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both"/>
              <w:rPr>
                <w:rFonts w:ascii="Times New Roman" w:hAnsi="Times New Roman"/>
                <w:sz w:val="24"/>
                <w:szCs w:val="24"/>
              </w:rPr>
            </w:pPr>
            <w:r w:rsidRPr="006029B1">
              <w:rPr>
                <w:rFonts w:ascii="Times New Roman" w:hAnsi="Times New Roman"/>
                <w:sz w:val="24"/>
                <w:szCs w:val="24"/>
              </w:rPr>
              <w:t>MINERALISATION IN THE BLOCK</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7"/>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7.8.0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pStyle w:val="Heading1"/>
              <w:numPr>
                <w:ilvl w:val="0"/>
                <w:numId w:val="0"/>
              </w:numPr>
              <w:ind w:left="432" w:hanging="432"/>
              <w:jc w:val="both"/>
              <w:rPr>
                <w:rFonts w:ascii="Times New Roman" w:hAnsi="Times New Roman" w:cs="Times New Roman"/>
                <w:bCs/>
                <w:sz w:val="24"/>
              </w:rPr>
            </w:pPr>
            <w:r w:rsidRPr="006029B1">
              <w:rPr>
                <w:rFonts w:ascii="Times New Roman" w:hAnsi="Times New Roman" w:cs="Times New Roman"/>
                <w:bCs/>
                <w:sz w:val="24"/>
              </w:rPr>
              <w:t>EXTENT OF MINERALIZATION</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bCs/>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CHAPTER- 8</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8.0.0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PREVIOUS WORK</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59-61</w:t>
            </w: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8.1.0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right="-108"/>
              <w:rPr>
                <w:rFonts w:ascii="Times New Roman" w:hAnsi="Times New Roman"/>
                <w:sz w:val="24"/>
                <w:szCs w:val="24"/>
              </w:rPr>
            </w:pPr>
            <w:r w:rsidRPr="006029B1">
              <w:rPr>
                <w:rFonts w:ascii="Times New Roman" w:hAnsi="Times New Roman"/>
                <w:sz w:val="24"/>
                <w:szCs w:val="24"/>
              </w:rPr>
              <w:t>DETAILS OF PREVIOUS EXPLORATION CARRIED OUT BY OTHER AGENCIES/PARTIES</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CHAPTER- 9</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9.1.0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right="-108"/>
              <w:rPr>
                <w:rFonts w:ascii="Times New Roman" w:hAnsi="Times New Roman"/>
                <w:b/>
                <w:sz w:val="24"/>
                <w:szCs w:val="24"/>
              </w:rPr>
            </w:pPr>
            <w:r w:rsidRPr="006029B1">
              <w:rPr>
                <w:rFonts w:ascii="Times New Roman" w:hAnsi="Times New Roman"/>
                <w:sz w:val="24"/>
                <w:szCs w:val="24"/>
              </w:rPr>
              <w:t>AREAL OR GROUND GEOPHYSICAL OR GEO-CHEMICAL DATA</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lang w:val="en-IN"/>
              </w:rPr>
            </w:pPr>
            <w:r>
              <w:rPr>
                <w:rFonts w:ascii="Times New Roman" w:hAnsi="Times New Roman"/>
                <w:bCs/>
                <w:sz w:val="24"/>
                <w:szCs w:val="24"/>
                <w:lang w:val="en-IN"/>
              </w:rPr>
              <w:t>62</w:t>
            </w: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CHAPTER- 10</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10.0.0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EXPLORATION UNDERTAKEN DURING CURRENT INVESTIGATION</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63-81</w:t>
            </w: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10.1.0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INTRODUCTION</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10.2.0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DETAILS OF EXPLORATION ACTIVITIES TAKEN UP</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10.3.0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DATA SPACING FOR REPORTING OF EXPLORATION RESULTS</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CHAPTER- 11</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197"/>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11.0.0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LOCATION OF DATA POINTS</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82-83</w:t>
            </w:r>
          </w:p>
        </w:tc>
      </w:tr>
      <w:tr w:rsidR="00F8632A" w:rsidRPr="006029B1" w:rsidTr="00F8632A">
        <w:trPr>
          <w:trHeight w:val="197"/>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11.1.0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 xml:space="preserve">ACCURACY AND QUALITY OF SURVEY </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54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bCs/>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CHAPTER- 12</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12.0.0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SAMPLING TECHNIQUE</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84-86</w:t>
            </w: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12.1.0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NATURE AND QUALITY OF SAMPLING AND MEASURES TAKEN TO ENSURE SAMPLE REPRESENTATIVITY</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12.2.0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PRIMARY AND CHECK SAMPLE STUDIES</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F27643"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CHAPTER- 13</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13.0.0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DRILLING TECHNIQUES AND DRILL SAMPLING EMPLOYED</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87-90</w:t>
            </w: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13.1.0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DRILLING TYPES AND DETAILS</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13.2.0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EXPLORATORY DRILLING</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13.3.0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DEVIATION SURVEY IN DRILLING</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13.4.0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WHETHER CORE AND CHIP SAMPLE RECOVERIES HAVE BEEN PROPERLY RECORDED AND RESULTS ASSAYED</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13.5.0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eastAsia="Batang" w:hAnsi="Times New Roman"/>
                <w:sz w:val="24"/>
                <w:szCs w:val="24"/>
              </w:rPr>
              <w:t>MEASURES TAKEN TO MAXIMIZE SAMPLE RECOVERY AND ENSUREREPRESENTATIVE NATURE OF THE SAMPLES</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13.6.0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ROCK QUALITY DESIGNATION (RQD %)</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13.7.0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BOREHOLE CORE SAMPLING</w:t>
            </w:r>
          </w:p>
          <w:p w:rsidR="00F8632A" w:rsidRPr="006029B1" w:rsidRDefault="00F8632A" w:rsidP="00F8632A">
            <w:pPr>
              <w:spacing w:after="0" w:line="240" w:lineRule="auto"/>
              <w:rPr>
                <w:rFonts w:ascii="Times New Roman" w:hAnsi="Times New Roman"/>
                <w:sz w:val="24"/>
                <w:szCs w:val="24"/>
              </w:rPr>
            </w:pP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sz w:val="24"/>
                <w:szCs w:val="24"/>
              </w:rPr>
            </w:pPr>
            <w:r w:rsidRPr="006029B1">
              <w:rPr>
                <w:rFonts w:ascii="Times New Roman" w:hAnsi="Times New Roman"/>
                <w:b/>
                <w:bCs/>
                <w:sz w:val="24"/>
                <w:szCs w:val="24"/>
              </w:rPr>
              <w:t>CHAPTER- 14</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14.0.0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SUB SAMPLING TECHNIQUES AND SAMPLE PREPARATION</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91-94</w:t>
            </w: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14.1.0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WHETHER CUT OR DRAWN AND WHETHER QUARTER, HALF OR ALL CORE TAKEN</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14.2.0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NATURE, QUALITY AND APPROPRIATENESS OF THE SAMPLE PREPARATION TECHNIQUE</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65"/>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14.3.0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QUALITY CONTROL PROCEDURES ADOPTED</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14.4.0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MEASURES TAKEN TO ENSURE THAT THE SAMPLING IS REPRESENTATIVE OF THE IN SITU MATERIAL COLLECTED</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14.5.0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WHETHER SAMPLE SIZES ARE APPROPRIATE TO THE GRAINSIZE OF THE MATERIAL BEING SAMPLED</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CHAPTER- 15</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65"/>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15.0.0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QUALITY OF ASSAY DATA AND LABORATORY TESTS</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95-100</w:t>
            </w: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15.1.0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THE NATURE, QUALITY AND APPROPRIATENESS OF THE ASSAYING AND LABORATORY PROCEDURES</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15.2.0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sz w:val="24"/>
                <w:szCs w:val="24"/>
              </w:rPr>
            </w:pPr>
            <w:r w:rsidRPr="006029B1">
              <w:rPr>
                <w:rFonts w:ascii="Times New Roman" w:hAnsi="Times New Roman"/>
                <w:bCs/>
                <w:sz w:val="24"/>
                <w:szCs w:val="24"/>
              </w:rPr>
              <w:t>ANALYSIS OF GLAUCONITE BEARING SAMPLES BY XRF</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15.3.0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CHECK ANALYSIS FROM THIRD PARTY NABL ACCREDITED LABORATORY</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15.4.0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SECURITY AND CHAIN OF CONTROL OF SAMPLES SHOULD BE CLEARLY MENTIONED</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458"/>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15.5.0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sz w:val="24"/>
                <w:szCs w:val="24"/>
              </w:rPr>
              <w:t>NATURE OF QUALITY CONTROL PROCEDURES ADOPTED</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CHAPTER- 16</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16.0.0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MOISTURE</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101</w:t>
            </w: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CHAPTER- 17</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17.0.0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left="851" w:right="-45" w:hanging="851"/>
              <w:rPr>
                <w:rFonts w:ascii="Times New Roman" w:hAnsi="Times New Roman"/>
                <w:bCs/>
                <w:sz w:val="24"/>
                <w:szCs w:val="24"/>
              </w:rPr>
            </w:pPr>
            <w:r w:rsidRPr="006029B1">
              <w:rPr>
                <w:rFonts w:ascii="Times New Roman" w:hAnsi="Times New Roman"/>
                <w:bCs/>
                <w:sz w:val="24"/>
                <w:szCs w:val="24"/>
              </w:rPr>
              <w:t>BULK DENSITY</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102-103</w:t>
            </w: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lastRenderedPageBreak/>
              <w:t>17.1.0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left="851" w:right="-45" w:hanging="851"/>
              <w:rPr>
                <w:rFonts w:ascii="Times New Roman" w:hAnsi="Times New Roman"/>
                <w:bCs/>
                <w:sz w:val="24"/>
                <w:szCs w:val="24"/>
              </w:rPr>
            </w:pPr>
            <w:r w:rsidRPr="006029B1">
              <w:rPr>
                <w:rFonts w:ascii="Times New Roman" w:hAnsi="Times New Roman"/>
                <w:bCs/>
                <w:sz w:val="24"/>
                <w:szCs w:val="24"/>
              </w:rPr>
              <w:t xml:space="preserve">BULK DENSITY ANALYSIS </w:t>
            </w:r>
            <w:r w:rsidRPr="006029B1">
              <w:rPr>
                <w:rFonts w:ascii="Times New Roman" w:hAnsi="Times New Roman"/>
                <w:bCs/>
                <w:spacing w:val="-2"/>
                <w:sz w:val="24"/>
                <w:szCs w:val="24"/>
              </w:rPr>
              <w:t>DETAILS</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76"/>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17.2.0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left="851" w:right="-45" w:hanging="851"/>
              <w:rPr>
                <w:rFonts w:ascii="Times New Roman" w:hAnsi="Times New Roman"/>
                <w:bCs/>
                <w:sz w:val="24"/>
                <w:szCs w:val="24"/>
              </w:rPr>
            </w:pPr>
            <w:r w:rsidRPr="006029B1">
              <w:rPr>
                <w:rFonts w:ascii="Times New Roman" w:hAnsi="Times New Roman"/>
                <w:bCs/>
                <w:sz w:val="24"/>
                <w:szCs w:val="24"/>
              </w:rPr>
              <w:t xml:space="preserve">BULK DENSITY DETERMINATION PROCEDURE </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CHAPTER- 18</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18.0.0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BENEFICIATION STUDIES</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right="-104"/>
              <w:jc w:val="center"/>
              <w:rPr>
                <w:rFonts w:ascii="Times New Roman" w:hAnsi="Times New Roman"/>
                <w:bCs/>
                <w:sz w:val="24"/>
                <w:szCs w:val="24"/>
              </w:rPr>
            </w:pPr>
            <w:r>
              <w:rPr>
                <w:rFonts w:ascii="Times New Roman" w:hAnsi="Times New Roman"/>
                <w:bCs/>
                <w:sz w:val="24"/>
                <w:szCs w:val="24"/>
              </w:rPr>
              <w:t>104</w:t>
            </w:r>
          </w:p>
        </w:tc>
      </w:tr>
      <w:tr w:rsidR="00F8632A" w:rsidRPr="006029B1" w:rsidTr="00F8632A">
        <w:trPr>
          <w:trHeight w:val="28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CHAPTER- 19</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19.0.0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RESOURCE ESTIMATION TECHNIQUE</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ind w:right="-104"/>
              <w:jc w:val="center"/>
              <w:rPr>
                <w:rFonts w:ascii="Times New Roman" w:hAnsi="Times New Roman"/>
                <w:bCs/>
                <w:sz w:val="24"/>
                <w:szCs w:val="24"/>
              </w:rPr>
            </w:pPr>
            <w:r>
              <w:rPr>
                <w:rFonts w:ascii="Times New Roman" w:hAnsi="Times New Roman"/>
                <w:bCs/>
                <w:sz w:val="24"/>
                <w:szCs w:val="24"/>
              </w:rPr>
              <w:t>105-110</w:t>
            </w: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19.1.0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GENERAL</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ind w:right="-104"/>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19.2.0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Cs/>
                <w:sz w:val="24"/>
                <w:szCs w:val="24"/>
              </w:rPr>
              <w:t>PARAMETERD AND ASSUMPTIONS FOR RESOURCE ESTIMATION</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ind w:right="-104"/>
              <w:jc w:val="center"/>
              <w:rPr>
                <w:rFonts w:ascii="Times New Roman" w:hAnsi="Times New Roman"/>
                <w:bCs/>
                <w:sz w:val="24"/>
                <w:szCs w:val="24"/>
              </w:rPr>
            </w:pPr>
          </w:p>
        </w:tc>
      </w:tr>
      <w:tr w:rsidR="00F8632A" w:rsidRPr="006029B1" w:rsidTr="00F8632A">
        <w:trPr>
          <w:trHeight w:val="143"/>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19.3.0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METHODOLOGY ADOPTED IN CROSS-SECTION METHOD OF RESOURCE ESTIMATION</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ind w:right="-104"/>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19.4.0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METHODOLOGY ADOPTED IN POLYGONAL METHOD OF RESOURCE ESTIMATION</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ind w:right="-104"/>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19.5.0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spacing w:val="-10"/>
                <w:kern w:val="28"/>
                <w:sz w:val="24"/>
                <w:szCs w:val="24"/>
                <w:lang w:val="en-IN" w:bidi="en-US"/>
              </w:rPr>
            </w:pPr>
            <w:r w:rsidRPr="006029B1">
              <w:rPr>
                <w:rFonts w:ascii="Times New Roman" w:hAnsi="Times New Roman"/>
                <w:bCs/>
                <w:sz w:val="24"/>
                <w:szCs w:val="24"/>
              </w:rPr>
              <w:t>DATA VERIFICATION AND/OR VALIDATION PROCEDURES USED</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right="-104"/>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CHAPTER- 20</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20.0.0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REPORTING OF RESOURCES</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ind w:right="-118"/>
              <w:jc w:val="center"/>
              <w:rPr>
                <w:rFonts w:ascii="Times New Roman" w:hAnsi="Times New Roman"/>
                <w:bCs/>
                <w:sz w:val="24"/>
                <w:szCs w:val="24"/>
              </w:rPr>
            </w:pPr>
            <w:r>
              <w:rPr>
                <w:rFonts w:ascii="Times New Roman" w:hAnsi="Times New Roman"/>
                <w:bCs/>
                <w:sz w:val="24"/>
                <w:szCs w:val="24"/>
              </w:rPr>
              <w:t>111-116</w:t>
            </w: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20.1.0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RESOURCE ESTIMATION</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ind w:right="-118"/>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20.2.0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COMPUTATION OF AVERAGE GRADE</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ind w:right="-118"/>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20.3.0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lang w:val="en-IN"/>
              </w:rPr>
            </w:pPr>
            <w:r w:rsidRPr="006029B1">
              <w:rPr>
                <w:rFonts w:ascii="Times New Roman" w:hAnsi="Times New Roman"/>
                <w:bCs/>
                <w:sz w:val="24"/>
                <w:szCs w:val="24"/>
              </w:rPr>
              <w:t xml:space="preserve"> COMPARISON OF ORE RESOURCE BY GEOLOGICAL CROSS SECTION AND POLYGONAL METHOD</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right="-118"/>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20.4.0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
                <w:bCs/>
                <w:sz w:val="24"/>
                <w:szCs w:val="24"/>
                <w:lang w:val="en-IN"/>
              </w:rPr>
              <w:t>CATEGORY OF RESOURCES</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right="-118"/>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tabs>
                <w:tab w:val="left" w:pos="1100"/>
              </w:tabs>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CHAPTER- 21</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left="-52" w:right="-68"/>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21.0.0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 xml:space="preserve">SUMMARY  </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ind w:left="-52" w:right="-68"/>
              <w:jc w:val="center"/>
              <w:rPr>
                <w:rFonts w:ascii="Times New Roman" w:hAnsi="Times New Roman"/>
                <w:bCs/>
                <w:sz w:val="24"/>
                <w:szCs w:val="24"/>
              </w:rPr>
            </w:pPr>
            <w:r>
              <w:rPr>
                <w:rFonts w:ascii="Times New Roman" w:hAnsi="Times New Roman"/>
                <w:bCs/>
                <w:sz w:val="24"/>
                <w:szCs w:val="24"/>
              </w:rPr>
              <w:t>117-121</w:t>
            </w: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bCs/>
                <w:sz w:val="24"/>
                <w:szCs w:val="24"/>
              </w:rPr>
              <w:t>21</w:t>
            </w:r>
            <w:r w:rsidRPr="006029B1">
              <w:rPr>
                <w:rFonts w:ascii="Times New Roman" w:hAnsi="Times New Roman"/>
                <w:sz w:val="24"/>
                <w:szCs w:val="24"/>
              </w:rPr>
              <w:t>.2.0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RECOMMENDATIONS</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tabs>
                <w:tab w:val="left" w:pos="1100"/>
              </w:tabs>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CHAPTER- 22</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22.0.0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left="851" w:right="-45" w:hanging="851"/>
              <w:rPr>
                <w:rFonts w:ascii="Times New Roman" w:hAnsi="Times New Roman"/>
                <w:bCs/>
                <w:sz w:val="24"/>
                <w:szCs w:val="24"/>
              </w:rPr>
            </w:pPr>
            <w:r w:rsidRPr="006029B1">
              <w:rPr>
                <w:rFonts w:ascii="Times New Roman" w:hAnsi="Times New Roman"/>
                <w:bCs/>
                <w:sz w:val="24"/>
                <w:szCs w:val="24"/>
              </w:rPr>
              <w:t>PLATES AND MAPS</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122</w:t>
            </w: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tabs>
                <w:tab w:val="left" w:pos="1100"/>
              </w:tabs>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CHAPTER- 23</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23.0.0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ANNEXURE / ENCLOSURES TO THE REPORT</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123</w:t>
            </w: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CHAPTER- 24</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24.0.0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left="851" w:right="-45" w:hanging="851"/>
              <w:rPr>
                <w:rFonts w:ascii="Times New Roman" w:hAnsi="Times New Roman"/>
                <w:bCs/>
                <w:sz w:val="24"/>
                <w:szCs w:val="24"/>
              </w:rPr>
            </w:pPr>
            <w:r w:rsidRPr="006029B1">
              <w:rPr>
                <w:rFonts w:ascii="Times New Roman" w:hAnsi="Times New Roman"/>
                <w:bCs/>
                <w:sz w:val="24"/>
                <w:szCs w:val="24"/>
              </w:rPr>
              <w:t>ANY OTHER INFORMATION</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124</w:t>
            </w: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r w:rsidRPr="006029B1">
              <w:rPr>
                <w:rFonts w:ascii="Times New Roman" w:hAnsi="Times New Roman"/>
                <w:sz w:val="24"/>
                <w:szCs w:val="24"/>
              </w:rPr>
              <w:t>24.1.0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ind w:left="851" w:right="-45" w:hanging="851"/>
              <w:rPr>
                <w:rFonts w:ascii="Times New Roman" w:hAnsi="Times New Roman"/>
                <w:bCs/>
                <w:sz w:val="24"/>
                <w:szCs w:val="24"/>
              </w:rPr>
            </w:pPr>
            <w:r w:rsidRPr="006029B1">
              <w:rPr>
                <w:rFonts w:ascii="Times New Roman" w:hAnsi="Times New Roman"/>
                <w:bCs/>
                <w:sz w:val="24"/>
                <w:szCs w:val="24"/>
              </w:rPr>
              <w:t>ANY OTHER INFORMATION</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
                <w:bCs/>
                <w:sz w:val="24"/>
                <w:szCs w:val="24"/>
              </w:rPr>
            </w:pPr>
            <w:r w:rsidRPr="006029B1">
              <w:rPr>
                <w:rFonts w:ascii="Times New Roman" w:hAnsi="Times New Roman"/>
                <w:b/>
                <w:bCs/>
                <w:sz w:val="24"/>
                <w:szCs w:val="24"/>
              </w:rPr>
              <w:t>CHAPTER- 25</w:t>
            </w:r>
          </w:p>
        </w:tc>
        <w:tc>
          <w:tcPr>
            <w:tcW w:w="1301"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sidRPr="006029B1">
              <w:rPr>
                <w:rFonts w:ascii="Times New Roman" w:hAnsi="Times New Roman"/>
                <w:bCs/>
                <w:sz w:val="24"/>
                <w:szCs w:val="24"/>
              </w:rPr>
              <w:t>25.0.0</w:t>
            </w: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bCs/>
                <w:sz w:val="24"/>
                <w:szCs w:val="24"/>
              </w:rPr>
            </w:pPr>
            <w:r w:rsidRPr="006029B1">
              <w:rPr>
                <w:rFonts w:ascii="Times New Roman" w:hAnsi="Times New Roman"/>
                <w:bCs/>
                <w:sz w:val="24"/>
                <w:szCs w:val="24"/>
              </w:rPr>
              <w:t>CERTIFICATE FROM THE QUALIFIED PERSON WITH NAME, DATE AND SIGNATURE</w:t>
            </w:r>
          </w:p>
        </w:tc>
        <w:tc>
          <w:tcPr>
            <w:tcW w:w="1301" w:type="dxa"/>
            <w:vMerge w:val="restart"/>
            <w:tcBorders>
              <w:top w:val="single" w:sz="4" w:space="0" w:color="auto"/>
              <w:left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r>
              <w:rPr>
                <w:rFonts w:ascii="Times New Roman" w:hAnsi="Times New Roman"/>
                <w:bCs/>
                <w:sz w:val="24"/>
                <w:szCs w:val="24"/>
              </w:rPr>
              <w:t>125-128</w:t>
            </w: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LIST OF PERSONNEL ASSOCIATED WITH EXPLORATION</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ind w:left="-94"/>
              <w:jc w:val="center"/>
              <w:rPr>
                <w:rFonts w:ascii="Times New Roman" w:hAnsi="Times New Roman"/>
                <w:bCs/>
                <w:sz w:val="24"/>
                <w:szCs w:val="24"/>
              </w:rPr>
            </w:pPr>
          </w:p>
        </w:tc>
      </w:tr>
      <w:tr w:rsidR="00F8632A" w:rsidRPr="006029B1" w:rsidTr="00F8632A">
        <w:trPr>
          <w:trHeight w:val="171"/>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REFERENCES</w:t>
            </w:r>
          </w:p>
        </w:tc>
        <w:tc>
          <w:tcPr>
            <w:tcW w:w="1301" w:type="dxa"/>
            <w:vMerge/>
            <w:tcBorders>
              <w:left w:val="single" w:sz="4" w:space="0" w:color="auto"/>
              <w:right w:val="single" w:sz="4" w:space="0" w:color="auto"/>
            </w:tcBorders>
            <w:vAlign w:val="center"/>
          </w:tcPr>
          <w:p w:rsidR="00F8632A" w:rsidRPr="006029B1" w:rsidRDefault="00F8632A" w:rsidP="00F8632A">
            <w:pPr>
              <w:spacing w:after="0" w:line="240" w:lineRule="auto"/>
              <w:ind w:left="-80" w:right="-68"/>
              <w:jc w:val="center"/>
              <w:rPr>
                <w:rFonts w:ascii="Times New Roman" w:hAnsi="Times New Roman"/>
                <w:bCs/>
                <w:sz w:val="24"/>
                <w:szCs w:val="24"/>
              </w:rPr>
            </w:pPr>
          </w:p>
        </w:tc>
      </w:tr>
      <w:tr w:rsidR="00F8632A" w:rsidRPr="006029B1" w:rsidTr="00F8632A">
        <w:trPr>
          <w:trHeight w:val="62"/>
          <w:jc w:val="center"/>
        </w:trPr>
        <w:tc>
          <w:tcPr>
            <w:tcW w:w="1415"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
                <w:sz w:val="24"/>
                <w:szCs w:val="24"/>
              </w:rPr>
            </w:pPr>
          </w:p>
        </w:tc>
        <w:tc>
          <w:tcPr>
            <w:tcW w:w="6519" w:type="dxa"/>
            <w:tcBorders>
              <w:top w:val="single" w:sz="4" w:space="0" w:color="auto"/>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rPr>
                <w:rFonts w:ascii="Times New Roman" w:hAnsi="Times New Roman"/>
                <w:sz w:val="24"/>
                <w:szCs w:val="24"/>
              </w:rPr>
            </w:pPr>
            <w:r w:rsidRPr="006029B1">
              <w:rPr>
                <w:rFonts w:ascii="Times New Roman" w:hAnsi="Times New Roman"/>
                <w:sz w:val="24"/>
                <w:szCs w:val="24"/>
              </w:rPr>
              <w:t>ABBREVIATIONS USED</w:t>
            </w:r>
          </w:p>
        </w:tc>
        <w:tc>
          <w:tcPr>
            <w:tcW w:w="1301" w:type="dxa"/>
            <w:vMerge/>
            <w:tcBorders>
              <w:left w:val="single" w:sz="4" w:space="0" w:color="auto"/>
              <w:bottom w:val="single" w:sz="4" w:space="0" w:color="auto"/>
              <w:right w:val="single" w:sz="4" w:space="0" w:color="auto"/>
            </w:tcBorders>
            <w:vAlign w:val="center"/>
          </w:tcPr>
          <w:p w:rsidR="00F8632A" w:rsidRPr="006029B1" w:rsidRDefault="00F8632A" w:rsidP="00F8632A">
            <w:pPr>
              <w:spacing w:after="0" w:line="240" w:lineRule="auto"/>
              <w:jc w:val="center"/>
              <w:rPr>
                <w:rFonts w:ascii="Times New Roman" w:hAnsi="Times New Roman"/>
                <w:bCs/>
                <w:sz w:val="24"/>
                <w:szCs w:val="24"/>
              </w:rPr>
            </w:pPr>
          </w:p>
        </w:tc>
      </w:tr>
    </w:tbl>
    <w:p w:rsidR="00991E97" w:rsidRDefault="00991E97" w:rsidP="00AF0080">
      <w:pPr>
        <w:spacing w:before="240" w:line="360" w:lineRule="auto"/>
        <w:jc w:val="center"/>
        <w:rPr>
          <w:rFonts w:ascii="Times New Roman" w:hAnsi="Times New Roman"/>
          <w:b/>
          <w:sz w:val="24"/>
          <w:szCs w:val="24"/>
        </w:rPr>
      </w:pPr>
    </w:p>
    <w:p w:rsidR="00AF0080" w:rsidRPr="009D1C6B" w:rsidRDefault="00AF0080" w:rsidP="00CD6908">
      <w:pPr>
        <w:spacing w:before="240" w:after="0" w:line="240" w:lineRule="auto"/>
        <w:rPr>
          <w:rFonts w:ascii="Times New Roman" w:hAnsi="Times New Roman"/>
          <w:b/>
          <w:bCs/>
          <w:sz w:val="24"/>
          <w:szCs w:val="24"/>
        </w:rPr>
      </w:pPr>
    </w:p>
    <w:p w:rsidR="00E43B65" w:rsidRPr="009D1C6B" w:rsidRDefault="00AF0080" w:rsidP="00E43B65">
      <w:pPr>
        <w:spacing w:after="0" w:line="240" w:lineRule="auto"/>
        <w:jc w:val="center"/>
        <w:rPr>
          <w:rFonts w:ascii="Times New Roman" w:hAnsi="Times New Roman"/>
          <w:b/>
          <w:bCs/>
          <w:sz w:val="24"/>
          <w:szCs w:val="24"/>
        </w:rPr>
      </w:pPr>
      <w:r w:rsidRPr="009D1C6B">
        <w:rPr>
          <w:rFonts w:ascii="Times New Roman" w:hAnsi="Times New Roman"/>
          <w:b/>
          <w:bCs/>
          <w:sz w:val="24"/>
          <w:szCs w:val="24"/>
        </w:rPr>
        <w:br w:type="page"/>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lastRenderedPageBreak/>
        <w:t>GEOLOGICAL REPORT ON RECONNAISSANCE SURVEY (G-4 STAGE) FOR GLAUCONITE, PHOSPHORITE &amp; REE IN AMBARA MARU BLOCK</w:t>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t>(Area-94.25 Sq Km)</w:t>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t>TEHSIL-NAKHATARANA, DISTRICT- KACHCHH, GUJARAT</w:t>
      </w:r>
    </w:p>
    <w:p w:rsidR="00AF0080" w:rsidRDefault="00AF0080" w:rsidP="00781CD9">
      <w:pPr>
        <w:spacing w:before="240" w:after="0" w:line="240" w:lineRule="auto"/>
        <w:jc w:val="center"/>
        <w:rPr>
          <w:rFonts w:ascii="Times New Roman" w:hAnsi="Times New Roman"/>
          <w:b/>
          <w:sz w:val="24"/>
          <w:szCs w:val="24"/>
        </w:rPr>
      </w:pPr>
      <w:r w:rsidRPr="009D1C6B">
        <w:rPr>
          <w:rFonts w:ascii="Times New Roman" w:hAnsi="Times New Roman"/>
          <w:b/>
          <w:sz w:val="24"/>
          <w:szCs w:val="24"/>
        </w:rPr>
        <w:t>LIST OF ANNEXURES</w:t>
      </w:r>
    </w:p>
    <w:tbl>
      <w:tblPr>
        <w:tblW w:w="9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01"/>
        <w:gridCol w:w="1134"/>
        <w:gridCol w:w="8110"/>
      </w:tblGrid>
      <w:tr w:rsidR="007C3A2B" w:rsidRPr="001F4686" w:rsidTr="0083213A">
        <w:trPr>
          <w:trHeight w:val="67"/>
          <w:tblHeader/>
          <w:jc w:val="center"/>
        </w:trPr>
        <w:tc>
          <w:tcPr>
            <w:tcW w:w="501" w:type="dxa"/>
            <w:vAlign w:val="center"/>
          </w:tcPr>
          <w:p w:rsidR="007C3A2B" w:rsidRPr="001F4686" w:rsidRDefault="007C3A2B">
            <w:pPr>
              <w:spacing w:after="0"/>
              <w:ind w:left="-108"/>
              <w:jc w:val="center"/>
              <w:rPr>
                <w:rFonts w:ascii="Times New Roman" w:hAnsi="Times New Roman"/>
                <w:b/>
                <w:bCs/>
                <w:sz w:val="24"/>
                <w:szCs w:val="24"/>
              </w:rPr>
            </w:pPr>
            <w:r w:rsidRPr="001F4686">
              <w:rPr>
                <w:rFonts w:ascii="Times New Roman" w:hAnsi="Times New Roman"/>
                <w:b/>
                <w:bCs/>
                <w:sz w:val="24"/>
                <w:szCs w:val="24"/>
              </w:rPr>
              <w:t>Sl. No.</w:t>
            </w:r>
          </w:p>
        </w:tc>
        <w:tc>
          <w:tcPr>
            <w:tcW w:w="1134" w:type="dxa"/>
            <w:vAlign w:val="center"/>
          </w:tcPr>
          <w:p w:rsidR="007C3A2B" w:rsidRPr="001F4686" w:rsidRDefault="007C3A2B">
            <w:pPr>
              <w:spacing w:after="0"/>
              <w:ind w:left="-108"/>
              <w:jc w:val="center"/>
              <w:rPr>
                <w:rFonts w:ascii="Times New Roman" w:hAnsi="Times New Roman"/>
                <w:b/>
                <w:bCs/>
                <w:sz w:val="24"/>
                <w:szCs w:val="24"/>
              </w:rPr>
            </w:pPr>
            <w:r w:rsidRPr="001F4686">
              <w:rPr>
                <w:rFonts w:ascii="Times New Roman" w:hAnsi="Times New Roman"/>
                <w:b/>
                <w:bCs/>
                <w:sz w:val="24"/>
                <w:szCs w:val="24"/>
              </w:rPr>
              <w:t>Annexure No.</w:t>
            </w:r>
          </w:p>
        </w:tc>
        <w:tc>
          <w:tcPr>
            <w:tcW w:w="8110" w:type="dxa"/>
            <w:vAlign w:val="center"/>
          </w:tcPr>
          <w:p w:rsidR="007C3A2B" w:rsidRPr="001F4686" w:rsidRDefault="007C3A2B">
            <w:pPr>
              <w:spacing w:after="0"/>
              <w:jc w:val="center"/>
              <w:rPr>
                <w:rFonts w:ascii="Times New Roman" w:hAnsi="Times New Roman"/>
                <w:b/>
                <w:bCs/>
                <w:sz w:val="24"/>
                <w:szCs w:val="24"/>
              </w:rPr>
            </w:pPr>
            <w:r w:rsidRPr="001F4686">
              <w:rPr>
                <w:rFonts w:ascii="Times New Roman" w:hAnsi="Times New Roman"/>
                <w:b/>
                <w:bCs/>
                <w:sz w:val="24"/>
                <w:szCs w:val="24"/>
              </w:rPr>
              <w:t>Title</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1</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IA</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the co-ordinates of cardinal points of the block boundary of Ambara Maru Block, District- Kachchh, Gujarat</w:t>
            </w:r>
          </w:p>
        </w:tc>
      </w:tr>
      <w:tr w:rsidR="007C3A2B" w:rsidRPr="001F4686" w:rsidTr="0083213A">
        <w:trPr>
          <w:trHeight w:val="271"/>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2</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IB</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the co-ordinates, Reduced Level and total depth of boreholes drilled by MECL in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3</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II</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detailed run-wise lithologs of boreholes drilled by MECL in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4</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III</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summarized Lithologs of boreholes drilled by MECL in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5</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IVA</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primary analysis for 8 radicals of bedrock samples in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6</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IVB</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primary analysis for 8 radicals of pit samples in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7</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IVC</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primary analysis for 8 radicals of borehole core samples in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8</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IVD</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Trace Element analysis report by MECL in Ambara Maru Block, District- Kachchh, Gujarat</w:t>
            </w:r>
          </w:p>
        </w:tc>
      </w:tr>
      <w:tr w:rsidR="001702E8" w:rsidRPr="001F4686" w:rsidTr="0083213A">
        <w:trPr>
          <w:trHeight w:val="67"/>
          <w:jc w:val="center"/>
        </w:trPr>
        <w:tc>
          <w:tcPr>
            <w:tcW w:w="501" w:type="dxa"/>
            <w:vAlign w:val="center"/>
          </w:tcPr>
          <w:p w:rsidR="001702E8" w:rsidRPr="001F4686" w:rsidRDefault="001702E8">
            <w:pPr>
              <w:spacing w:after="0" w:line="360" w:lineRule="auto"/>
              <w:jc w:val="center"/>
              <w:rPr>
                <w:rFonts w:ascii="Times New Roman" w:hAnsi="Times New Roman"/>
                <w:sz w:val="24"/>
                <w:szCs w:val="24"/>
              </w:rPr>
            </w:pPr>
            <w:r>
              <w:rPr>
                <w:rFonts w:ascii="Times New Roman" w:hAnsi="Times New Roman"/>
                <w:sz w:val="24"/>
                <w:szCs w:val="24"/>
              </w:rPr>
              <w:t>9</w:t>
            </w:r>
          </w:p>
        </w:tc>
        <w:tc>
          <w:tcPr>
            <w:tcW w:w="1134" w:type="dxa"/>
            <w:vAlign w:val="center"/>
          </w:tcPr>
          <w:p w:rsidR="001702E8" w:rsidRPr="001F4686" w:rsidRDefault="001702E8">
            <w:pPr>
              <w:spacing w:after="0" w:line="360" w:lineRule="auto"/>
              <w:jc w:val="center"/>
              <w:rPr>
                <w:rFonts w:ascii="Times New Roman" w:hAnsi="Times New Roman"/>
                <w:sz w:val="24"/>
                <w:szCs w:val="24"/>
              </w:rPr>
            </w:pPr>
            <w:r>
              <w:rPr>
                <w:rFonts w:ascii="Times New Roman" w:hAnsi="Times New Roman"/>
                <w:sz w:val="24"/>
                <w:szCs w:val="24"/>
              </w:rPr>
              <w:t>IVE</w:t>
            </w:r>
          </w:p>
        </w:tc>
        <w:tc>
          <w:tcPr>
            <w:tcW w:w="8110" w:type="dxa"/>
          </w:tcPr>
          <w:p w:rsidR="001702E8" w:rsidRPr="001F4686" w:rsidRDefault="001702E8">
            <w:pPr>
              <w:spacing w:after="0"/>
              <w:jc w:val="both"/>
              <w:rPr>
                <w:rFonts w:ascii="Times New Roman" w:hAnsi="Times New Roman"/>
                <w:sz w:val="24"/>
                <w:szCs w:val="24"/>
              </w:rPr>
            </w:pPr>
            <w:r w:rsidRPr="001702E8">
              <w:rPr>
                <w:rFonts w:ascii="Times New Roman" w:hAnsi="Times New Roman"/>
                <w:sz w:val="24"/>
                <w:szCs w:val="24"/>
              </w:rPr>
              <w:t xml:space="preserve">Statement showing Primary Vs. Check analysis (External) of Primary Bedrock, Pit and Borehole Samples in </w:t>
            </w:r>
            <w:r w:rsidRPr="001F4686">
              <w:rPr>
                <w:rFonts w:ascii="Times New Roman" w:hAnsi="Times New Roman"/>
                <w:sz w:val="24"/>
                <w:szCs w:val="24"/>
              </w:rPr>
              <w:t>Ambara Maru Block, District- Kachchh, Gujarat</w:t>
            </w:r>
          </w:p>
        </w:tc>
      </w:tr>
      <w:tr w:rsidR="007C3A2B" w:rsidRPr="001F4686" w:rsidTr="0083213A">
        <w:trPr>
          <w:trHeight w:val="67"/>
          <w:jc w:val="center"/>
        </w:trPr>
        <w:tc>
          <w:tcPr>
            <w:tcW w:w="501" w:type="dxa"/>
            <w:vAlign w:val="center"/>
          </w:tcPr>
          <w:p w:rsidR="007C3A2B" w:rsidRPr="001F4686" w:rsidRDefault="001702E8">
            <w:pPr>
              <w:spacing w:after="0" w:line="360" w:lineRule="auto"/>
              <w:jc w:val="center"/>
              <w:rPr>
                <w:rFonts w:ascii="Times New Roman" w:hAnsi="Times New Roman"/>
                <w:sz w:val="24"/>
                <w:szCs w:val="24"/>
              </w:rPr>
            </w:pPr>
            <w:r>
              <w:rPr>
                <w:rFonts w:ascii="Times New Roman" w:hAnsi="Times New Roman"/>
                <w:sz w:val="24"/>
                <w:szCs w:val="24"/>
              </w:rPr>
              <w:t>10</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V</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XRD studies of samples,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1</w:t>
            </w:r>
            <w:r w:rsidR="001702E8">
              <w:rPr>
                <w:rFonts w:ascii="Times New Roman" w:hAnsi="Times New Roman"/>
                <w:sz w:val="24"/>
                <w:szCs w:val="24"/>
              </w:rPr>
              <w:t>1</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VI</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Petrographic studies of boreholes core samples,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1</w:t>
            </w:r>
            <w:r w:rsidR="001702E8">
              <w:rPr>
                <w:rFonts w:ascii="Times New Roman" w:hAnsi="Times New Roman"/>
                <w:sz w:val="24"/>
                <w:szCs w:val="24"/>
              </w:rPr>
              <w:t>2</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VII</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Bulk density determination of Glauconitic mineralisation from borehole core samples for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1</w:t>
            </w:r>
            <w:r w:rsidR="001702E8">
              <w:rPr>
                <w:rFonts w:ascii="Times New Roman" w:hAnsi="Times New Roman"/>
                <w:sz w:val="24"/>
                <w:szCs w:val="24"/>
              </w:rPr>
              <w:t>3</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VIII</w:t>
            </w:r>
          </w:p>
        </w:tc>
        <w:tc>
          <w:tcPr>
            <w:tcW w:w="8110" w:type="dxa"/>
          </w:tcPr>
          <w:p w:rsidR="007C3A2B" w:rsidRPr="001F4686" w:rsidRDefault="007C3A2B">
            <w:pPr>
              <w:spacing w:after="0" w:line="240" w:lineRule="auto"/>
              <w:jc w:val="both"/>
              <w:rPr>
                <w:rFonts w:ascii="Times New Roman" w:hAnsi="Times New Roman"/>
                <w:sz w:val="24"/>
                <w:szCs w:val="24"/>
              </w:rPr>
            </w:pPr>
            <w:r w:rsidRPr="001F4686">
              <w:rPr>
                <w:rFonts w:ascii="Times New Roman" w:hAnsi="Times New Roman"/>
                <w:sz w:val="24"/>
                <w:szCs w:val="24"/>
              </w:rPr>
              <w:t>Statement showing section wise, borehole wise Reconnaissance Mineral Resource (334) of Glauconitic Horizons, Estimated by Cross Sectional method,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1</w:t>
            </w:r>
            <w:r w:rsidR="001702E8">
              <w:rPr>
                <w:rFonts w:ascii="Times New Roman" w:hAnsi="Times New Roman"/>
                <w:sz w:val="24"/>
                <w:szCs w:val="24"/>
              </w:rPr>
              <w:t>4</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IX</w:t>
            </w:r>
          </w:p>
        </w:tc>
        <w:tc>
          <w:tcPr>
            <w:tcW w:w="8110" w:type="dxa"/>
          </w:tcPr>
          <w:p w:rsidR="007C3A2B" w:rsidRPr="001F4686" w:rsidRDefault="007C3A2B">
            <w:pPr>
              <w:spacing w:after="0"/>
              <w:jc w:val="both"/>
              <w:rPr>
                <w:rFonts w:ascii="Times New Roman" w:hAnsi="Times New Roman"/>
                <w:sz w:val="24"/>
                <w:szCs w:val="24"/>
              </w:rPr>
            </w:pPr>
            <w:r w:rsidRPr="001F4686">
              <w:rPr>
                <w:rFonts w:ascii="Times New Roman" w:hAnsi="Times New Roman"/>
                <w:sz w:val="24"/>
                <w:szCs w:val="24"/>
              </w:rPr>
              <w:t>Statement showing Polygon wise, borehole wise resources of Glauconitic Horizons, by Polygonal Method, 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1</w:t>
            </w:r>
            <w:r w:rsidR="001702E8">
              <w:rPr>
                <w:rFonts w:ascii="Times New Roman" w:hAnsi="Times New Roman"/>
                <w:sz w:val="24"/>
                <w:szCs w:val="24"/>
              </w:rPr>
              <w:t>5</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X-A</w:t>
            </w:r>
          </w:p>
        </w:tc>
        <w:tc>
          <w:tcPr>
            <w:tcW w:w="8110" w:type="dxa"/>
          </w:tcPr>
          <w:p w:rsidR="007C3A2B" w:rsidRPr="001F4686" w:rsidRDefault="007C3A2B">
            <w:pPr>
              <w:spacing w:after="0" w:line="240" w:lineRule="auto"/>
              <w:jc w:val="both"/>
              <w:rPr>
                <w:rFonts w:ascii="Times New Roman" w:hAnsi="Times New Roman"/>
                <w:sz w:val="24"/>
                <w:szCs w:val="24"/>
              </w:rPr>
            </w:pPr>
            <w:r w:rsidRPr="001F4686">
              <w:rPr>
                <w:rFonts w:ascii="Times New Roman" w:hAnsi="Times New Roman"/>
                <w:sz w:val="24"/>
                <w:szCs w:val="24"/>
              </w:rPr>
              <w:t>OM with cost-sheet-Ambara Maru Block, District- Kachchh, Gujarat</w:t>
            </w:r>
          </w:p>
        </w:tc>
      </w:tr>
      <w:tr w:rsidR="007C3A2B" w:rsidRPr="001F4686" w:rsidTr="0083213A">
        <w:trPr>
          <w:trHeight w:val="67"/>
          <w:jc w:val="center"/>
        </w:trPr>
        <w:tc>
          <w:tcPr>
            <w:tcW w:w="501"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1</w:t>
            </w:r>
            <w:r w:rsidR="001702E8">
              <w:rPr>
                <w:rFonts w:ascii="Times New Roman" w:hAnsi="Times New Roman"/>
                <w:sz w:val="24"/>
                <w:szCs w:val="24"/>
              </w:rPr>
              <w:t>6</w:t>
            </w:r>
          </w:p>
        </w:tc>
        <w:tc>
          <w:tcPr>
            <w:tcW w:w="1134" w:type="dxa"/>
            <w:vAlign w:val="center"/>
          </w:tcPr>
          <w:p w:rsidR="007C3A2B" w:rsidRPr="001F4686" w:rsidRDefault="007C3A2B">
            <w:pPr>
              <w:spacing w:after="0" w:line="360" w:lineRule="auto"/>
              <w:jc w:val="center"/>
              <w:rPr>
                <w:rFonts w:ascii="Times New Roman" w:hAnsi="Times New Roman"/>
                <w:sz w:val="24"/>
                <w:szCs w:val="24"/>
              </w:rPr>
            </w:pPr>
            <w:r w:rsidRPr="001F4686">
              <w:rPr>
                <w:rFonts w:ascii="Times New Roman" w:hAnsi="Times New Roman"/>
                <w:sz w:val="24"/>
                <w:szCs w:val="24"/>
              </w:rPr>
              <w:t>X-B</w:t>
            </w:r>
          </w:p>
        </w:tc>
        <w:tc>
          <w:tcPr>
            <w:tcW w:w="8110" w:type="dxa"/>
          </w:tcPr>
          <w:p w:rsidR="007C3A2B" w:rsidRPr="001F4686" w:rsidRDefault="007C3A2B">
            <w:pPr>
              <w:spacing w:after="0" w:line="240" w:lineRule="auto"/>
              <w:jc w:val="both"/>
              <w:rPr>
                <w:rFonts w:ascii="Times New Roman" w:hAnsi="Times New Roman"/>
                <w:sz w:val="24"/>
                <w:szCs w:val="24"/>
              </w:rPr>
            </w:pPr>
            <w:r w:rsidRPr="001F4686">
              <w:rPr>
                <w:rFonts w:ascii="Times New Roman" w:hAnsi="Times New Roman"/>
                <w:sz w:val="24"/>
                <w:szCs w:val="24"/>
              </w:rPr>
              <w:t>DGPS Survey Report Ambara Maru Block, District- Kachchh, Gujarat</w:t>
            </w:r>
          </w:p>
        </w:tc>
      </w:tr>
      <w:tr w:rsidR="001702E8" w:rsidRPr="001F4686" w:rsidTr="0083213A">
        <w:trPr>
          <w:trHeight w:val="67"/>
          <w:jc w:val="center"/>
        </w:trPr>
        <w:tc>
          <w:tcPr>
            <w:tcW w:w="501" w:type="dxa"/>
            <w:vAlign w:val="center"/>
          </w:tcPr>
          <w:p w:rsidR="001702E8" w:rsidRPr="001F4686" w:rsidRDefault="001702E8">
            <w:pPr>
              <w:spacing w:after="0" w:line="360" w:lineRule="auto"/>
              <w:jc w:val="center"/>
              <w:rPr>
                <w:rFonts w:ascii="Times New Roman" w:hAnsi="Times New Roman"/>
                <w:sz w:val="24"/>
                <w:szCs w:val="24"/>
              </w:rPr>
            </w:pPr>
            <w:r>
              <w:rPr>
                <w:rFonts w:ascii="Times New Roman" w:hAnsi="Times New Roman"/>
                <w:sz w:val="24"/>
                <w:szCs w:val="24"/>
              </w:rPr>
              <w:t>17</w:t>
            </w:r>
          </w:p>
        </w:tc>
        <w:tc>
          <w:tcPr>
            <w:tcW w:w="1134" w:type="dxa"/>
            <w:vAlign w:val="center"/>
          </w:tcPr>
          <w:p w:rsidR="001702E8" w:rsidRPr="001F4686" w:rsidRDefault="001702E8">
            <w:pPr>
              <w:spacing w:after="0" w:line="360" w:lineRule="auto"/>
              <w:jc w:val="center"/>
              <w:rPr>
                <w:rFonts w:ascii="Times New Roman" w:hAnsi="Times New Roman"/>
                <w:sz w:val="24"/>
                <w:szCs w:val="24"/>
              </w:rPr>
            </w:pPr>
            <w:r>
              <w:rPr>
                <w:rFonts w:ascii="Times New Roman" w:hAnsi="Times New Roman"/>
                <w:sz w:val="24"/>
                <w:szCs w:val="24"/>
              </w:rPr>
              <w:t>XI</w:t>
            </w:r>
          </w:p>
        </w:tc>
        <w:tc>
          <w:tcPr>
            <w:tcW w:w="8110" w:type="dxa"/>
          </w:tcPr>
          <w:p w:rsidR="001702E8" w:rsidRPr="001F4686" w:rsidRDefault="001702E8">
            <w:pPr>
              <w:spacing w:after="0" w:line="240" w:lineRule="auto"/>
              <w:jc w:val="both"/>
              <w:rPr>
                <w:rFonts w:ascii="Times New Roman" w:hAnsi="Times New Roman"/>
                <w:sz w:val="24"/>
                <w:szCs w:val="24"/>
              </w:rPr>
            </w:pPr>
            <w:r>
              <w:rPr>
                <w:rFonts w:ascii="Times New Roman" w:hAnsi="Times New Roman"/>
                <w:sz w:val="24"/>
                <w:szCs w:val="24"/>
              </w:rPr>
              <w:t>Statement showing P</w:t>
            </w:r>
            <w:r w:rsidRPr="008E6EDC">
              <w:rPr>
                <w:rFonts w:ascii="Times New Roman" w:hAnsi="Times New Roman"/>
                <w:sz w:val="24"/>
                <w:szCs w:val="24"/>
              </w:rPr>
              <w:t>eer review comments on “</w:t>
            </w:r>
            <w:r>
              <w:rPr>
                <w:rFonts w:ascii="Times New Roman" w:hAnsi="Times New Roman"/>
                <w:sz w:val="24"/>
                <w:szCs w:val="24"/>
              </w:rPr>
              <w:t>G</w:t>
            </w:r>
            <w:r w:rsidRPr="008E6EDC">
              <w:rPr>
                <w:rFonts w:ascii="Times New Roman" w:hAnsi="Times New Roman"/>
                <w:sz w:val="24"/>
                <w:szCs w:val="24"/>
              </w:rPr>
              <w:t xml:space="preserve">eological </w:t>
            </w:r>
            <w:r>
              <w:rPr>
                <w:rFonts w:ascii="Times New Roman" w:hAnsi="Times New Roman"/>
                <w:sz w:val="24"/>
                <w:szCs w:val="24"/>
              </w:rPr>
              <w:t>R</w:t>
            </w:r>
            <w:r w:rsidRPr="008E6EDC">
              <w:rPr>
                <w:rFonts w:ascii="Times New Roman" w:hAnsi="Times New Roman"/>
                <w:sz w:val="24"/>
                <w:szCs w:val="24"/>
              </w:rPr>
              <w:t xml:space="preserve">eport on </w:t>
            </w:r>
            <w:r w:rsidR="00D24BD6" w:rsidRPr="00D24BD6">
              <w:rPr>
                <w:rFonts w:ascii="Times New Roman" w:hAnsi="Times New Roman"/>
                <w:sz w:val="24"/>
                <w:szCs w:val="24"/>
              </w:rPr>
              <w:t>Reconnaissance Survey (G-4 Stage) for Glauconite, Phosphorite and REE</w:t>
            </w:r>
            <w:r w:rsidRPr="008E6EDC">
              <w:rPr>
                <w:rFonts w:ascii="Times New Roman" w:hAnsi="Times New Roman"/>
                <w:sz w:val="24"/>
                <w:szCs w:val="24"/>
              </w:rPr>
              <w:t xml:space="preserve"> in </w:t>
            </w:r>
            <w:r w:rsidR="00D24BD6" w:rsidRPr="00D24BD6">
              <w:rPr>
                <w:rFonts w:ascii="Times New Roman" w:hAnsi="Times New Roman"/>
                <w:sz w:val="24"/>
                <w:szCs w:val="24"/>
              </w:rPr>
              <w:t>Ambara Maru Block, District- Kachchh, Gujarat</w:t>
            </w:r>
            <w:r w:rsidRPr="008E6EDC">
              <w:rPr>
                <w:rFonts w:ascii="Times New Roman" w:hAnsi="Times New Roman"/>
                <w:sz w:val="24"/>
                <w:szCs w:val="24"/>
              </w:rPr>
              <w:t xml:space="preserve">” </w:t>
            </w:r>
          </w:p>
        </w:tc>
      </w:tr>
    </w:tbl>
    <w:p w:rsidR="007C3A2B" w:rsidRPr="009D1C6B" w:rsidRDefault="007C3A2B" w:rsidP="00781CD9">
      <w:pPr>
        <w:spacing w:before="240" w:after="0" w:line="240" w:lineRule="auto"/>
        <w:jc w:val="center"/>
        <w:rPr>
          <w:rFonts w:ascii="Times New Roman" w:hAnsi="Times New Roman"/>
          <w:b/>
          <w:sz w:val="24"/>
          <w:szCs w:val="24"/>
        </w:rPr>
      </w:pPr>
    </w:p>
    <w:p w:rsidR="00781CD9" w:rsidRPr="009D1C6B" w:rsidRDefault="00AF0080" w:rsidP="007C3A2B">
      <w:pPr>
        <w:spacing w:after="0" w:line="240" w:lineRule="auto"/>
        <w:rPr>
          <w:rFonts w:ascii="Times New Roman" w:hAnsi="Times New Roman"/>
          <w:b/>
          <w:bCs/>
          <w:sz w:val="24"/>
          <w:szCs w:val="24"/>
        </w:rPr>
      </w:pPr>
      <w:r w:rsidRPr="009D1C6B">
        <w:rPr>
          <w:rFonts w:ascii="Times New Roman" w:hAnsi="Times New Roman"/>
        </w:rPr>
        <w:br w:type="page"/>
      </w:r>
      <w:bookmarkStart w:id="0" w:name="_Hlk218591393"/>
      <w:r w:rsidR="00781CD9" w:rsidRPr="009D1C6B">
        <w:rPr>
          <w:rFonts w:ascii="Times New Roman" w:hAnsi="Times New Roman"/>
          <w:b/>
          <w:bCs/>
          <w:sz w:val="24"/>
          <w:szCs w:val="24"/>
        </w:rPr>
        <w:lastRenderedPageBreak/>
        <w:t>GEOLOGICAL REPORT ON RECONNAISSANCE SURVEY (G-4 STAGE) FOR GLAUCONITE, PHOSPHORITE &amp; REE IN AMBARA MARU BLOCK</w:t>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t>(Area-94.25 Sq Km)</w:t>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t>TEHSIL-NAKHATARANA, DISTRICT- KACHCHH, GUJARAT</w:t>
      </w:r>
    </w:p>
    <w:p w:rsidR="00BE1455" w:rsidRPr="009D1C6B" w:rsidRDefault="00BE1455" w:rsidP="00781CD9">
      <w:pPr>
        <w:spacing w:before="240" w:after="0" w:line="240" w:lineRule="auto"/>
        <w:jc w:val="center"/>
        <w:rPr>
          <w:rFonts w:ascii="Times New Roman" w:hAnsi="Times New Roman"/>
          <w:b/>
          <w:bCs/>
        </w:rPr>
      </w:pPr>
    </w:p>
    <w:bookmarkEnd w:id="0"/>
    <w:p w:rsidR="00AF0080" w:rsidRPr="009D1C6B" w:rsidRDefault="00AF0080" w:rsidP="00AF0080">
      <w:pPr>
        <w:spacing w:after="0" w:line="360" w:lineRule="auto"/>
        <w:jc w:val="center"/>
        <w:rPr>
          <w:rFonts w:ascii="Times New Roman" w:hAnsi="Times New Roman"/>
          <w:b/>
          <w:bCs/>
          <w:sz w:val="24"/>
          <w:szCs w:val="24"/>
        </w:rPr>
      </w:pPr>
      <w:r w:rsidRPr="009D1C6B">
        <w:rPr>
          <w:rFonts w:ascii="Times New Roman" w:hAnsi="Times New Roman"/>
          <w:b/>
          <w:bCs/>
          <w:sz w:val="24"/>
          <w:szCs w:val="24"/>
        </w:rPr>
        <w:t>LIST OF PLATES</w:t>
      </w:r>
    </w:p>
    <w:p w:rsidR="00AF0080" w:rsidRPr="009D1C6B" w:rsidRDefault="00AF0080" w:rsidP="007C3A2B">
      <w:pPr>
        <w:spacing w:after="0" w:line="240" w:lineRule="auto"/>
        <w:jc w:val="both"/>
        <w:rPr>
          <w:rFonts w:ascii="Times New Roman" w:hAnsi="Times New Roman"/>
          <w:b/>
          <w:bCs/>
          <w:spacing w:val="20"/>
          <w:sz w:val="28"/>
          <w:szCs w:val="28"/>
        </w:rPr>
      </w:pPr>
    </w:p>
    <w:tbl>
      <w:tblPr>
        <w:tblW w:w="88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8"/>
        <w:gridCol w:w="5850"/>
        <w:gridCol w:w="1680"/>
      </w:tblGrid>
      <w:tr w:rsidR="007C3A2B">
        <w:trPr>
          <w:trHeight w:val="434"/>
          <w:jc w:val="center"/>
        </w:trPr>
        <w:tc>
          <w:tcPr>
            <w:tcW w:w="1368" w:type="dxa"/>
            <w:vAlign w:val="center"/>
            <w:hideMark/>
          </w:tcPr>
          <w:p w:rsidR="007C3A2B" w:rsidRPr="007C3A2B" w:rsidRDefault="007C3A2B">
            <w:pPr>
              <w:spacing w:after="0" w:line="240" w:lineRule="auto"/>
              <w:jc w:val="center"/>
              <w:rPr>
                <w:rFonts w:ascii="Times New Roman" w:hAnsi="Times New Roman"/>
                <w:b/>
                <w:bCs/>
                <w:sz w:val="24"/>
                <w:szCs w:val="24"/>
              </w:rPr>
            </w:pPr>
            <w:r w:rsidRPr="007C3A2B">
              <w:rPr>
                <w:rFonts w:ascii="Times New Roman" w:hAnsi="Times New Roman"/>
                <w:b/>
                <w:bCs/>
                <w:sz w:val="24"/>
                <w:szCs w:val="24"/>
              </w:rPr>
              <w:t>Plate No.</w:t>
            </w:r>
          </w:p>
        </w:tc>
        <w:tc>
          <w:tcPr>
            <w:tcW w:w="5850" w:type="dxa"/>
            <w:vAlign w:val="center"/>
            <w:hideMark/>
          </w:tcPr>
          <w:p w:rsidR="007C3A2B" w:rsidRPr="007C3A2B" w:rsidRDefault="007C3A2B">
            <w:pPr>
              <w:spacing w:after="0" w:line="240" w:lineRule="auto"/>
              <w:jc w:val="center"/>
              <w:rPr>
                <w:rFonts w:ascii="Times New Roman" w:hAnsi="Times New Roman"/>
                <w:b/>
                <w:bCs/>
                <w:sz w:val="24"/>
                <w:szCs w:val="24"/>
              </w:rPr>
            </w:pPr>
            <w:r w:rsidRPr="007C3A2B">
              <w:rPr>
                <w:rFonts w:ascii="Times New Roman" w:hAnsi="Times New Roman"/>
                <w:b/>
                <w:bCs/>
                <w:sz w:val="24"/>
                <w:szCs w:val="24"/>
              </w:rPr>
              <w:t>Title of Plate</w:t>
            </w:r>
          </w:p>
        </w:tc>
        <w:tc>
          <w:tcPr>
            <w:tcW w:w="1680" w:type="dxa"/>
            <w:vAlign w:val="center"/>
            <w:hideMark/>
          </w:tcPr>
          <w:p w:rsidR="007C3A2B" w:rsidRPr="007C3A2B" w:rsidRDefault="007C3A2B">
            <w:pPr>
              <w:spacing w:after="0" w:line="240" w:lineRule="auto"/>
              <w:jc w:val="center"/>
              <w:rPr>
                <w:rFonts w:ascii="Times New Roman" w:hAnsi="Times New Roman"/>
                <w:b/>
                <w:bCs/>
                <w:sz w:val="24"/>
                <w:szCs w:val="24"/>
              </w:rPr>
            </w:pPr>
            <w:r w:rsidRPr="007C3A2B">
              <w:rPr>
                <w:rFonts w:ascii="Times New Roman" w:hAnsi="Times New Roman"/>
                <w:b/>
                <w:bCs/>
                <w:sz w:val="24"/>
                <w:szCs w:val="24"/>
              </w:rPr>
              <w:t>Scale</w:t>
            </w:r>
          </w:p>
        </w:tc>
      </w:tr>
      <w:tr w:rsidR="007C3A2B">
        <w:trPr>
          <w:trHeight w:val="434"/>
          <w:jc w:val="center"/>
        </w:trPr>
        <w:tc>
          <w:tcPr>
            <w:tcW w:w="1368" w:type="dxa"/>
            <w:vAlign w:val="center"/>
            <w:hideMark/>
          </w:tcPr>
          <w:p w:rsidR="007C3A2B" w:rsidRPr="007C3A2B" w:rsidRDefault="007C3A2B">
            <w:pPr>
              <w:spacing w:after="0" w:line="240" w:lineRule="auto"/>
              <w:jc w:val="center"/>
              <w:rPr>
                <w:rFonts w:ascii="Times New Roman" w:hAnsi="Times New Roman"/>
                <w:sz w:val="24"/>
                <w:szCs w:val="24"/>
              </w:rPr>
            </w:pPr>
            <w:r w:rsidRPr="007C3A2B">
              <w:rPr>
                <w:rFonts w:ascii="Times New Roman" w:hAnsi="Times New Roman"/>
                <w:sz w:val="24"/>
                <w:szCs w:val="24"/>
              </w:rPr>
              <w:t>Plate–I</w:t>
            </w:r>
          </w:p>
        </w:tc>
        <w:tc>
          <w:tcPr>
            <w:tcW w:w="5850" w:type="dxa"/>
            <w:vAlign w:val="center"/>
            <w:hideMark/>
          </w:tcPr>
          <w:p w:rsidR="007C3A2B" w:rsidRPr="007C3A2B" w:rsidRDefault="007C3A2B">
            <w:pPr>
              <w:spacing w:after="0" w:line="240" w:lineRule="auto"/>
              <w:jc w:val="both"/>
              <w:rPr>
                <w:rFonts w:ascii="Times New Roman" w:hAnsi="Times New Roman"/>
                <w:sz w:val="24"/>
                <w:szCs w:val="24"/>
              </w:rPr>
            </w:pPr>
            <w:r w:rsidRPr="007C3A2B">
              <w:rPr>
                <w:rFonts w:ascii="Times New Roman" w:hAnsi="Times New Roman"/>
                <w:sz w:val="24"/>
                <w:szCs w:val="24"/>
              </w:rPr>
              <w:t>Location map of Ambara Maru Block, District Kachchh, Gujarat</w:t>
            </w:r>
          </w:p>
        </w:tc>
        <w:tc>
          <w:tcPr>
            <w:tcW w:w="1680" w:type="dxa"/>
            <w:vAlign w:val="center"/>
            <w:hideMark/>
          </w:tcPr>
          <w:p w:rsidR="007C3A2B" w:rsidRPr="007C3A2B" w:rsidRDefault="007C3A2B">
            <w:pPr>
              <w:spacing w:after="0" w:line="240" w:lineRule="auto"/>
              <w:rPr>
                <w:rFonts w:ascii="Times New Roman" w:hAnsi="Times New Roman"/>
                <w:sz w:val="24"/>
                <w:szCs w:val="24"/>
              </w:rPr>
            </w:pPr>
            <w:r w:rsidRPr="007C3A2B">
              <w:rPr>
                <w:rFonts w:ascii="Times New Roman" w:hAnsi="Times New Roman"/>
                <w:sz w:val="24"/>
                <w:szCs w:val="24"/>
              </w:rPr>
              <w:t>Not to scale</w:t>
            </w:r>
          </w:p>
        </w:tc>
      </w:tr>
      <w:tr w:rsidR="007C3A2B">
        <w:trPr>
          <w:trHeight w:val="854"/>
          <w:jc w:val="center"/>
        </w:trPr>
        <w:tc>
          <w:tcPr>
            <w:tcW w:w="1368" w:type="dxa"/>
            <w:vAlign w:val="center"/>
            <w:hideMark/>
          </w:tcPr>
          <w:p w:rsidR="007C3A2B" w:rsidRPr="007C3A2B" w:rsidRDefault="007C3A2B">
            <w:pPr>
              <w:spacing w:after="0" w:line="240" w:lineRule="auto"/>
              <w:jc w:val="center"/>
              <w:rPr>
                <w:rFonts w:ascii="Times New Roman" w:hAnsi="Times New Roman"/>
                <w:sz w:val="24"/>
                <w:szCs w:val="24"/>
              </w:rPr>
            </w:pPr>
            <w:r w:rsidRPr="007C3A2B">
              <w:rPr>
                <w:rFonts w:ascii="Times New Roman" w:hAnsi="Times New Roman"/>
                <w:sz w:val="24"/>
                <w:szCs w:val="24"/>
              </w:rPr>
              <w:t>Plate–II</w:t>
            </w:r>
          </w:p>
        </w:tc>
        <w:tc>
          <w:tcPr>
            <w:tcW w:w="5850" w:type="dxa"/>
            <w:vAlign w:val="center"/>
            <w:hideMark/>
          </w:tcPr>
          <w:p w:rsidR="007C3A2B" w:rsidRPr="007C3A2B" w:rsidRDefault="007C3A2B">
            <w:pPr>
              <w:spacing w:after="0" w:line="240" w:lineRule="auto"/>
              <w:jc w:val="both"/>
              <w:rPr>
                <w:rFonts w:ascii="Times New Roman" w:hAnsi="Times New Roman"/>
                <w:sz w:val="24"/>
                <w:szCs w:val="24"/>
              </w:rPr>
            </w:pPr>
            <w:r w:rsidRPr="007C3A2B">
              <w:rPr>
                <w:rFonts w:ascii="Times New Roman" w:hAnsi="Times New Roman"/>
                <w:sz w:val="24"/>
                <w:szCs w:val="24"/>
              </w:rPr>
              <w:t>Regional geological map showing Ambara Maru Block, District Kachchh, Gujarat</w:t>
            </w:r>
          </w:p>
        </w:tc>
        <w:tc>
          <w:tcPr>
            <w:tcW w:w="1680" w:type="dxa"/>
            <w:vAlign w:val="center"/>
            <w:hideMark/>
          </w:tcPr>
          <w:p w:rsidR="007C3A2B" w:rsidRPr="007C3A2B" w:rsidRDefault="007C3A2B">
            <w:pPr>
              <w:spacing w:after="0" w:line="240" w:lineRule="auto"/>
              <w:rPr>
                <w:rFonts w:ascii="Times New Roman" w:hAnsi="Times New Roman"/>
                <w:sz w:val="24"/>
                <w:szCs w:val="24"/>
              </w:rPr>
            </w:pPr>
            <w:r w:rsidRPr="007C3A2B">
              <w:rPr>
                <w:rFonts w:ascii="Times New Roman" w:hAnsi="Times New Roman"/>
                <w:sz w:val="24"/>
                <w:szCs w:val="24"/>
              </w:rPr>
              <w:t>Not to scale</w:t>
            </w:r>
          </w:p>
        </w:tc>
      </w:tr>
      <w:tr w:rsidR="007C3A2B">
        <w:trPr>
          <w:trHeight w:val="866"/>
          <w:jc w:val="center"/>
        </w:trPr>
        <w:tc>
          <w:tcPr>
            <w:tcW w:w="1368" w:type="dxa"/>
            <w:vAlign w:val="center"/>
            <w:hideMark/>
          </w:tcPr>
          <w:p w:rsidR="007C3A2B" w:rsidRPr="007C3A2B" w:rsidRDefault="007C3A2B">
            <w:pPr>
              <w:spacing w:after="0" w:line="240" w:lineRule="auto"/>
              <w:jc w:val="center"/>
              <w:rPr>
                <w:rFonts w:ascii="Times New Roman" w:hAnsi="Times New Roman"/>
                <w:sz w:val="24"/>
                <w:szCs w:val="24"/>
              </w:rPr>
            </w:pPr>
            <w:r w:rsidRPr="007C3A2B">
              <w:rPr>
                <w:rFonts w:ascii="Times New Roman" w:hAnsi="Times New Roman"/>
                <w:sz w:val="24"/>
                <w:szCs w:val="24"/>
              </w:rPr>
              <w:t>Plate–III</w:t>
            </w:r>
          </w:p>
        </w:tc>
        <w:tc>
          <w:tcPr>
            <w:tcW w:w="5850" w:type="dxa"/>
            <w:vAlign w:val="center"/>
            <w:hideMark/>
          </w:tcPr>
          <w:p w:rsidR="007C3A2B" w:rsidRPr="007C3A2B" w:rsidRDefault="007C3A2B">
            <w:pPr>
              <w:spacing w:after="0" w:line="240" w:lineRule="auto"/>
              <w:jc w:val="both"/>
              <w:rPr>
                <w:rFonts w:ascii="Times New Roman" w:hAnsi="Times New Roman"/>
                <w:sz w:val="24"/>
                <w:szCs w:val="24"/>
              </w:rPr>
            </w:pPr>
            <w:r w:rsidRPr="007C3A2B">
              <w:rPr>
                <w:rFonts w:ascii="Times New Roman" w:hAnsi="Times New Roman"/>
                <w:sz w:val="24"/>
                <w:szCs w:val="24"/>
              </w:rPr>
              <w:t>Interpreted geological map of Ambara Maru Block, District Kachchh, Gujarat</w:t>
            </w:r>
          </w:p>
        </w:tc>
        <w:tc>
          <w:tcPr>
            <w:tcW w:w="1680" w:type="dxa"/>
            <w:vAlign w:val="center"/>
            <w:hideMark/>
          </w:tcPr>
          <w:p w:rsidR="007C3A2B" w:rsidRPr="007C3A2B" w:rsidRDefault="007C3A2B">
            <w:pPr>
              <w:spacing w:after="0" w:line="240" w:lineRule="auto"/>
              <w:rPr>
                <w:rFonts w:ascii="Times New Roman" w:hAnsi="Times New Roman"/>
                <w:sz w:val="24"/>
                <w:szCs w:val="24"/>
              </w:rPr>
            </w:pPr>
            <w:r w:rsidRPr="007C3A2B">
              <w:rPr>
                <w:rFonts w:ascii="Times New Roman" w:hAnsi="Times New Roman"/>
                <w:sz w:val="24"/>
                <w:szCs w:val="24"/>
              </w:rPr>
              <w:t>1:12,500</w:t>
            </w:r>
          </w:p>
        </w:tc>
      </w:tr>
      <w:tr w:rsidR="007C3A2B">
        <w:trPr>
          <w:trHeight w:val="420"/>
          <w:jc w:val="center"/>
        </w:trPr>
        <w:tc>
          <w:tcPr>
            <w:tcW w:w="1368" w:type="dxa"/>
            <w:vAlign w:val="center"/>
            <w:hideMark/>
          </w:tcPr>
          <w:p w:rsidR="007C3A2B" w:rsidRPr="007C3A2B" w:rsidRDefault="007C3A2B">
            <w:pPr>
              <w:spacing w:after="0" w:line="240" w:lineRule="auto"/>
              <w:jc w:val="center"/>
              <w:rPr>
                <w:rFonts w:ascii="Times New Roman" w:hAnsi="Times New Roman"/>
                <w:sz w:val="24"/>
                <w:szCs w:val="24"/>
              </w:rPr>
            </w:pPr>
            <w:r w:rsidRPr="007C3A2B">
              <w:rPr>
                <w:rFonts w:ascii="Times New Roman" w:hAnsi="Times New Roman"/>
                <w:sz w:val="24"/>
                <w:szCs w:val="24"/>
              </w:rPr>
              <w:t>Plate–IV</w:t>
            </w:r>
          </w:p>
        </w:tc>
        <w:tc>
          <w:tcPr>
            <w:tcW w:w="5850" w:type="dxa"/>
            <w:vAlign w:val="center"/>
            <w:hideMark/>
          </w:tcPr>
          <w:p w:rsidR="007C3A2B" w:rsidRPr="007C3A2B" w:rsidRDefault="007C3A2B">
            <w:pPr>
              <w:spacing w:after="0" w:line="240" w:lineRule="auto"/>
              <w:jc w:val="both"/>
              <w:rPr>
                <w:rFonts w:ascii="Times New Roman" w:hAnsi="Times New Roman"/>
                <w:sz w:val="24"/>
                <w:szCs w:val="24"/>
              </w:rPr>
            </w:pPr>
            <w:r w:rsidRPr="007C3A2B">
              <w:rPr>
                <w:rFonts w:ascii="Times New Roman" w:hAnsi="Times New Roman"/>
                <w:sz w:val="24"/>
                <w:szCs w:val="24"/>
              </w:rPr>
              <w:t>Outcrop map of Ambara Maru Block, District Kachchh, Gujarat</w:t>
            </w:r>
          </w:p>
        </w:tc>
        <w:tc>
          <w:tcPr>
            <w:tcW w:w="1680" w:type="dxa"/>
            <w:vAlign w:val="center"/>
            <w:hideMark/>
          </w:tcPr>
          <w:p w:rsidR="007C3A2B" w:rsidRPr="007C3A2B" w:rsidRDefault="007C3A2B">
            <w:pPr>
              <w:spacing w:after="0" w:line="240" w:lineRule="auto"/>
              <w:rPr>
                <w:rFonts w:ascii="Times New Roman" w:hAnsi="Times New Roman"/>
                <w:sz w:val="24"/>
                <w:szCs w:val="24"/>
              </w:rPr>
            </w:pPr>
            <w:r w:rsidRPr="007C3A2B">
              <w:rPr>
                <w:rFonts w:ascii="Times New Roman" w:hAnsi="Times New Roman"/>
                <w:sz w:val="24"/>
                <w:szCs w:val="24"/>
              </w:rPr>
              <w:t>1:12,500</w:t>
            </w:r>
          </w:p>
        </w:tc>
      </w:tr>
      <w:tr w:rsidR="007C3A2B">
        <w:trPr>
          <w:trHeight w:val="854"/>
          <w:jc w:val="center"/>
        </w:trPr>
        <w:tc>
          <w:tcPr>
            <w:tcW w:w="1368" w:type="dxa"/>
            <w:vAlign w:val="center"/>
            <w:hideMark/>
          </w:tcPr>
          <w:p w:rsidR="007C3A2B" w:rsidRPr="007C3A2B" w:rsidRDefault="007C3A2B">
            <w:pPr>
              <w:spacing w:after="0" w:line="240" w:lineRule="auto"/>
              <w:jc w:val="center"/>
              <w:rPr>
                <w:rFonts w:ascii="Times New Roman" w:hAnsi="Times New Roman"/>
                <w:sz w:val="24"/>
                <w:szCs w:val="24"/>
              </w:rPr>
            </w:pPr>
            <w:r w:rsidRPr="007C3A2B">
              <w:rPr>
                <w:rFonts w:ascii="Times New Roman" w:hAnsi="Times New Roman"/>
                <w:sz w:val="24"/>
                <w:szCs w:val="24"/>
              </w:rPr>
              <w:t>Plate–V</w:t>
            </w:r>
          </w:p>
        </w:tc>
        <w:tc>
          <w:tcPr>
            <w:tcW w:w="5850" w:type="dxa"/>
            <w:vAlign w:val="center"/>
            <w:hideMark/>
          </w:tcPr>
          <w:p w:rsidR="007C3A2B" w:rsidRPr="007C3A2B" w:rsidRDefault="007C3A2B">
            <w:pPr>
              <w:spacing w:after="0" w:line="240" w:lineRule="auto"/>
              <w:jc w:val="both"/>
              <w:rPr>
                <w:rFonts w:ascii="Times New Roman" w:hAnsi="Times New Roman"/>
                <w:sz w:val="24"/>
                <w:szCs w:val="24"/>
              </w:rPr>
            </w:pPr>
            <w:r w:rsidRPr="007C3A2B">
              <w:rPr>
                <w:rFonts w:ascii="Times New Roman" w:hAnsi="Times New Roman"/>
                <w:sz w:val="24"/>
                <w:szCs w:val="24"/>
              </w:rPr>
              <w:t>Geological cross-sections along section lines A–A′ to D–D′, Ambara Maru Block, District Kachchh, Gujarat</w:t>
            </w:r>
          </w:p>
        </w:tc>
        <w:tc>
          <w:tcPr>
            <w:tcW w:w="1680" w:type="dxa"/>
            <w:vAlign w:val="center"/>
            <w:hideMark/>
          </w:tcPr>
          <w:p w:rsidR="007C3A2B" w:rsidRPr="007C3A2B" w:rsidRDefault="007C3A2B">
            <w:pPr>
              <w:spacing w:after="0" w:line="240" w:lineRule="auto"/>
              <w:rPr>
                <w:rFonts w:ascii="Times New Roman" w:hAnsi="Times New Roman"/>
                <w:sz w:val="24"/>
                <w:szCs w:val="24"/>
              </w:rPr>
            </w:pPr>
            <w:r w:rsidRPr="007C3A2B">
              <w:rPr>
                <w:rFonts w:ascii="Times New Roman" w:hAnsi="Times New Roman"/>
                <w:sz w:val="24"/>
                <w:szCs w:val="24"/>
              </w:rPr>
              <w:t>1:1,000</w:t>
            </w:r>
          </w:p>
        </w:tc>
      </w:tr>
      <w:tr w:rsidR="007C3A2B">
        <w:trPr>
          <w:trHeight w:val="881"/>
          <w:jc w:val="center"/>
        </w:trPr>
        <w:tc>
          <w:tcPr>
            <w:tcW w:w="1368" w:type="dxa"/>
            <w:vAlign w:val="center"/>
            <w:hideMark/>
          </w:tcPr>
          <w:p w:rsidR="007C3A2B" w:rsidRPr="007C3A2B" w:rsidRDefault="007C3A2B">
            <w:pPr>
              <w:spacing w:after="0" w:line="240" w:lineRule="auto"/>
              <w:jc w:val="center"/>
              <w:rPr>
                <w:rFonts w:ascii="Times New Roman" w:hAnsi="Times New Roman"/>
                <w:sz w:val="24"/>
                <w:szCs w:val="24"/>
              </w:rPr>
            </w:pPr>
            <w:r w:rsidRPr="007C3A2B">
              <w:rPr>
                <w:rFonts w:ascii="Times New Roman" w:hAnsi="Times New Roman"/>
                <w:sz w:val="24"/>
                <w:szCs w:val="24"/>
              </w:rPr>
              <w:t>Plate–VI</w:t>
            </w:r>
          </w:p>
        </w:tc>
        <w:tc>
          <w:tcPr>
            <w:tcW w:w="5850" w:type="dxa"/>
            <w:vAlign w:val="center"/>
            <w:hideMark/>
          </w:tcPr>
          <w:p w:rsidR="007C3A2B" w:rsidRPr="007C3A2B" w:rsidRDefault="007C3A2B">
            <w:pPr>
              <w:spacing w:after="0" w:line="240" w:lineRule="auto"/>
              <w:jc w:val="both"/>
              <w:rPr>
                <w:rFonts w:ascii="Times New Roman" w:hAnsi="Times New Roman"/>
                <w:sz w:val="24"/>
                <w:szCs w:val="24"/>
              </w:rPr>
            </w:pPr>
            <w:r w:rsidRPr="007C3A2B">
              <w:rPr>
                <w:rFonts w:ascii="Times New Roman" w:hAnsi="Times New Roman"/>
                <w:sz w:val="24"/>
                <w:szCs w:val="24"/>
              </w:rPr>
              <w:t>Polygon map prepared for resource calculation of glauconitic sandstone in Ambara Maru Block, District Kachchh, Gujarat</w:t>
            </w:r>
          </w:p>
        </w:tc>
        <w:tc>
          <w:tcPr>
            <w:tcW w:w="1680" w:type="dxa"/>
            <w:vAlign w:val="center"/>
            <w:hideMark/>
          </w:tcPr>
          <w:p w:rsidR="007C3A2B" w:rsidRPr="007C3A2B" w:rsidRDefault="007C3A2B">
            <w:pPr>
              <w:spacing w:after="0" w:line="240" w:lineRule="auto"/>
              <w:rPr>
                <w:rFonts w:ascii="Times New Roman" w:hAnsi="Times New Roman"/>
                <w:sz w:val="24"/>
                <w:szCs w:val="24"/>
              </w:rPr>
            </w:pPr>
            <w:r w:rsidRPr="007C3A2B">
              <w:rPr>
                <w:rFonts w:ascii="Times New Roman" w:hAnsi="Times New Roman"/>
                <w:sz w:val="24"/>
                <w:szCs w:val="24"/>
              </w:rPr>
              <w:t>1:4,000</w:t>
            </w:r>
          </w:p>
        </w:tc>
      </w:tr>
    </w:tbl>
    <w:p w:rsidR="0083213A" w:rsidRDefault="0083213A" w:rsidP="00A97E41">
      <w:pPr>
        <w:spacing w:before="240" w:after="0" w:line="240" w:lineRule="auto"/>
        <w:rPr>
          <w:rFonts w:ascii="Times New Roman" w:hAnsi="Times New Roman"/>
          <w:b/>
          <w:bCs/>
          <w:sz w:val="24"/>
          <w:szCs w:val="24"/>
        </w:rPr>
      </w:pPr>
    </w:p>
    <w:p w:rsidR="0083213A" w:rsidRDefault="0083213A">
      <w:pPr>
        <w:spacing w:after="0" w:line="240" w:lineRule="auto"/>
        <w:rPr>
          <w:rFonts w:ascii="Times New Roman" w:hAnsi="Times New Roman"/>
          <w:b/>
          <w:bCs/>
          <w:sz w:val="24"/>
          <w:szCs w:val="24"/>
        </w:rPr>
      </w:pPr>
      <w:r>
        <w:rPr>
          <w:rFonts w:ascii="Times New Roman" w:hAnsi="Times New Roman"/>
          <w:b/>
          <w:bCs/>
          <w:sz w:val="24"/>
          <w:szCs w:val="24"/>
        </w:rPr>
        <w:br w:type="page"/>
      </w:r>
    </w:p>
    <w:p w:rsidR="0083213A" w:rsidRDefault="0083213A" w:rsidP="0083213A">
      <w:pPr>
        <w:spacing w:after="0" w:line="240" w:lineRule="auto"/>
        <w:jc w:val="center"/>
        <w:rPr>
          <w:rFonts w:ascii="Times New Roman" w:hAnsi="Times New Roman"/>
          <w:b/>
          <w:bCs/>
          <w:sz w:val="24"/>
          <w:szCs w:val="24"/>
        </w:rPr>
      </w:pPr>
      <w:r>
        <w:rPr>
          <w:rFonts w:ascii="Times New Roman" w:hAnsi="Times New Roman"/>
          <w:b/>
          <w:bCs/>
          <w:sz w:val="24"/>
          <w:szCs w:val="24"/>
        </w:rPr>
        <w:lastRenderedPageBreak/>
        <w:t>LIST OF TABLES</w:t>
      </w:r>
    </w:p>
    <w:p w:rsidR="0083213A" w:rsidRPr="00EA68D6" w:rsidRDefault="0083213A" w:rsidP="0083213A">
      <w:pPr>
        <w:spacing w:after="0" w:line="240" w:lineRule="auto"/>
        <w:jc w:val="center"/>
        <w:rPr>
          <w:rFonts w:ascii="Times New Roman" w:hAnsi="Times New Roman"/>
          <w:b/>
          <w:bCs/>
          <w:sz w:val="24"/>
          <w:szCs w:val="24"/>
        </w:rPr>
      </w:pPr>
    </w:p>
    <w:tbl>
      <w:tblPr>
        <w:tblW w:w="53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0"/>
        <w:gridCol w:w="1030"/>
        <w:gridCol w:w="7091"/>
        <w:gridCol w:w="1223"/>
      </w:tblGrid>
      <w:tr w:rsidR="0083213A" w:rsidRPr="00EA68D6" w:rsidTr="0083213A">
        <w:trPr>
          <w:trHeight w:val="739"/>
          <w:tblHeader/>
        </w:trPr>
        <w:tc>
          <w:tcPr>
            <w:tcW w:w="287"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sidRPr="00EA68D6">
              <w:rPr>
                <w:rFonts w:ascii="Times New Roman" w:hAnsi="Times New Roman"/>
                <w:b/>
                <w:bCs/>
                <w:sz w:val="24"/>
                <w:szCs w:val="24"/>
              </w:rPr>
              <w:t>Sl. No.</w:t>
            </w:r>
          </w:p>
        </w:tc>
        <w:tc>
          <w:tcPr>
            <w:tcW w:w="519"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b/>
                <w:bCs/>
                <w:sz w:val="24"/>
                <w:szCs w:val="24"/>
              </w:rPr>
            </w:pPr>
            <w:r>
              <w:rPr>
                <w:rFonts w:ascii="Times New Roman" w:hAnsi="Times New Roman"/>
                <w:b/>
                <w:bCs/>
                <w:sz w:val="24"/>
                <w:szCs w:val="24"/>
              </w:rPr>
              <w:t>TABLE</w:t>
            </w:r>
          </w:p>
          <w:p w:rsidR="0083213A" w:rsidRPr="00EA68D6" w:rsidRDefault="0083213A" w:rsidP="00E40767">
            <w:pPr>
              <w:spacing w:after="0"/>
              <w:jc w:val="center"/>
              <w:rPr>
                <w:rFonts w:ascii="Times New Roman" w:hAnsi="Times New Roman"/>
                <w:b/>
                <w:bCs/>
                <w:sz w:val="24"/>
                <w:szCs w:val="24"/>
              </w:rPr>
            </w:pPr>
            <w:r w:rsidRPr="00EA68D6">
              <w:rPr>
                <w:rFonts w:ascii="Times New Roman" w:hAnsi="Times New Roman"/>
                <w:b/>
                <w:bCs/>
                <w:sz w:val="24"/>
                <w:szCs w:val="24"/>
              </w:rPr>
              <w:t xml:space="preserve"> No</w:t>
            </w:r>
          </w:p>
        </w:tc>
        <w:tc>
          <w:tcPr>
            <w:tcW w:w="3576"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sidRPr="00EA68D6">
              <w:rPr>
                <w:rFonts w:ascii="Times New Roman" w:hAnsi="Times New Roman"/>
                <w:b/>
                <w:bCs/>
                <w:sz w:val="24"/>
                <w:szCs w:val="24"/>
              </w:rPr>
              <w:t>Title</w:t>
            </w:r>
          </w:p>
        </w:tc>
        <w:tc>
          <w:tcPr>
            <w:tcW w:w="617"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b/>
                <w:bCs/>
                <w:sz w:val="24"/>
                <w:szCs w:val="24"/>
              </w:rPr>
            </w:pPr>
            <w:r>
              <w:rPr>
                <w:rFonts w:ascii="Times New Roman" w:hAnsi="Times New Roman"/>
                <w:b/>
                <w:bCs/>
                <w:sz w:val="24"/>
                <w:szCs w:val="24"/>
              </w:rPr>
              <w:t xml:space="preserve">Page </w:t>
            </w:r>
          </w:p>
          <w:p w:rsidR="0083213A" w:rsidRPr="00EA68D6" w:rsidRDefault="0083213A" w:rsidP="00E40767">
            <w:pPr>
              <w:spacing w:after="0"/>
              <w:jc w:val="center"/>
              <w:rPr>
                <w:rFonts w:ascii="Times New Roman" w:hAnsi="Times New Roman"/>
                <w:b/>
                <w:bCs/>
                <w:sz w:val="24"/>
                <w:szCs w:val="24"/>
              </w:rPr>
            </w:pPr>
            <w:r>
              <w:rPr>
                <w:rFonts w:ascii="Times New Roman" w:hAnsi="Times New Roman"/>
                <w:b/>
                <w:bCs/>
                <w:sz w:val="24"/>
                <w:szCs w:val="24"/>
              </w:rPr>
              <w:t>No.</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1</w:t>
            </w:r>
          </w:p>
        </w:tc>
        <w:tc>
          <w:tcPr>
            <w:tcW w:w="519"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4.1</w:t>
            </w:r>
          </w:p>
        </w:tc>
        <w:tc>
          <w:tcPr>
            <w:tcW w:w="3576" w:type="pct"/>
            <w:tcBorders>
              <w:top w:val="single" w:sz="4" w:space="0" w:color="auto"/>
              <w:left w:val="single" w:sz="4" w:space="0" w:color="auto"/>
              <w:bottom w:val="single" w:sz="4" w:space="0" w:color="auto"/>
              <w:right w:val="single" w:sz="4" w:space="0" w:color="auto"/>
            </w:tcBorders>
            <w:vAlign w:val="center"/>
            <w:hideMark/>
          </w:tcPr>
          <w:p w:rsidR="0083213A" w:rsidRPr="00017283" w:rsidRDefault="0083213A" w:rsidP="00E40767">
            <w:pPr>
              <w:spacing w:after="0"/>
              <w:jc w:val="both"/>
              <w:rPr>
                <w:rFonts w:ascii="Times New Roman" w:hAnsi="Times New Roman"/>
                <w:sz w:val="24"/>
                <w:szCs w:val="24"/>
                <w:lang w:val="en-IN"/>
              </w:rPr>
            </w:pPr>
            <w:r w:rsidRPr="00DC2EB9">
              <w:rPr>
                <w:rFonts w:ascii="Times New Roman" w:hAnsi="Times New Roman"/>
                <w:sz w:val="24"/>
                <w:szCs w:val="24"/>
                <w:lang w:val="en-IN"/>
              </w:rPr>
              <w:t>Co-ordinates of cardinal points of block boundary of Ambara Maru Block for Glauconite, Phosphorite and REE, District: Kachchh, Gujarat</w:t>
            </w:r>
          </w:p>
        </w:tc>
        <w:tc>
          <w:tcPr>
            <w:tcW w:w="617"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14</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2</w:t>
            </w:r>
          </w:p>
        </w:tc>
        <w:tc>
          <w:tcPr>
            <w:tcW w:w="519"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7.1</w:t>
            </w:r>
          </w:p>
        </w:tc>
        <w:tc>
          <w:tcPr>
            <w:tcW w:w="3576"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both"/>
              <w:rPr>
                <w:rFonts w:ascii="Times New Roman" w:hAnsi="Times New Roman"/>
                <w:sz w:val="24"/>
                <w:szCs w:val="24"/>
              </w:rPr>
            </w:pPr>
            <w:r w:rsidRPr="00DC2EB9">
              <w:rPr>
                <w:rFonts w:ascii="Times New Roman" w:hAnsi="Times New Roman"/>
                <w:sz w:val="24"/>
                <w:szCs w:val="24"/>
              </w:rPr>
              <w:t>Regional Stratigraphic sequence of Litho units (after Krishnan, 1982)</w:t>
            </w:r>
            <w:r>
              <w:rPr>
                <w:rFonts w:ascii="Times New Roman" w:hAnsi="Times New Roman"/>
                <w:sz w:val="24"/>
                <w:szCs w:val="24"/>
              </w:rPr>
              <w:t xml:space="preserve"> </w:t>
            </w:r>
            <w:r w:rsidRPr="00DC2EB9">
              <w:rPr>
                <w:rFonts w:ascii="Times New Roman" w:hAnsi="Times New Roman"/>
                <w:sz w:val="24"/>
                <w:szCs w:val="24"/>
              </w:rPr>
              <w:t>Kachchh Supergroup</w:t>
            </w:r>
          </w:p>
        </w:tc>
        <w:tc>
          <w:tcPr>
            <w:tcW w:w="617"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30</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w:t>
            </w:r>
          </w:p>
        </w:tc>
        <w:tc>
          <w:tcPr>
            <w:tcW w:w="519"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7.2</w:t>
            </w:r>
          </w:p>
        </w:tc>
        <w:tc>
          <w:tcPr>
            <w:tcW w:w="3576" w:type="pct"/>
            <w:tcBorders>
              <w:top w:val="single" w:sz="4" w:space="0" w:color="auto"/>
              <w:left w:val="single" w:sz="4" w:space="0" w:color="auto"/>
              <w:bottom w:val="single" w:sz="4" w:space="0" w:color="auto"/>
              <w:right w:val="single" w:sz="4" w:space="0" w:color="auto"/>
            </w:tcBorders>
            <w:vAlign w:val="center"/>
            <w:hideMark/>
          </w:tcPr>
          <w:p w:rsidR="0083213A" w:rsidRPr="00DC2EB9" w:rsidRDefault="0083213A" w:rsidP="00E40767">
            <w:pPr>
              <w:spacing w:after="0"/>
              <w:jc w:val="both"/>
              <w:rPr>
                <w:rFonts w:ascii="Times New Roman" w:hAnsi="Times New Roman"/>
                <w:sz w:val="24"/>
                <w:szCs w:val="24"/>
                <w:lang w:val="en-IN"/>
              </w:rPr>
            </w:pPr>
            <w:r w:rsidRPr="00DC2EB9">
              <w:rPr>
                <w:rFonts w:ascii="Times New Roman" w:hAnsi="Times New Roman"/>
                <w:sz w:val="24"/>
                <w:szCs w:val="24"/>
                <w:lang w:val="en-IN"/>
              </w:rPr>
              <w:t>Stratigraphic Sequence of Ambara Maru Block (After,GSI)</w:t>
            </w:r>
          </w:p>
        </w:tc>
        <w:tc>
          <w:tcPr>
            <w:tcW w:w="617"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38</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4</w:t>
            </w:r>
          </w:p>
        </w:tc>
        <w:tc>
          <w:tcPr>
            <w:tcW w:w="519"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10.1</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both"/>
              <w:rPr>
                <w:rFonts w:ascii="Times New Roman" w:hAnsi="Times New Roman"/>
                <w:sz w:val="24"/>
                <w:szCs w:val="24"/>
              </w:rPr>
            </w:pPr>
            <w:r w:rsidRPr="00BB156F">
              <w:rPr>
                <w:rFonts w:ascii="Times New Roman" w:hAnsi="Times New Roman"/>
                <w:sz w:val="24"/>
                <w:szCs w:val="24"/>
              </w:rPr>
              <w:t>Details of Exploratory Work carried out by MECL in Ambara Maru Block, Kachchh District, Gujarat</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64-65</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5</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10.2</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BB156F" w:rsidRDefault="0083213A" w:rsidP="00E40767">
            <w:pPr>
              <w:pStyle w:val="BodyText2"/>
              <w:ind w:left="29"/>
              <w:jc w:val="left"/>
              <w:rPr>
                <w:rFonts w:cs="Times New Roman"/>
                <w:bCs/>
                <w:szCs w:val="24"/>
              </w:rPr>
            </w:pPr>
            <w:r w:rsidRPr="00BB156F">
              <w:rPr>
                <w:rFonts w:cs="Times New Roman"/>
                <w:bCs/>
                <w:szCs w:val="24"/>
              </w:rPr>
              <w:t>Details of pit sample values for K</w:t>
            </w:r>
            <w:r w:rsidRPr="00BB156F">
              <w:rPr>
                <w:rFonts w:cs="Times New Roman"/>
                <w:bCs/>
                <w:szCs w:val="24"/>
                <w:vertAlign w:val="subscript"/>
              </w:rPr>
              <w:t>2</w:t>
            </w:r>
            <w:r w:rsidRPr="00BB156F">
              <w:rPr>
                <w:rFonts w:cs="Times New Roman"/>
                <w:bCs/>
                <w:szCs w:val="24"/>
              </w:rPr>
              <w:t>O%, P</w:t>
            </w:r>
            <w:r w:rsidRPr="00BB156F">
              <w:rPr>
                <w:rFonts w:cs="Times New Roman"/>
                <w:bCs/>
                <w:szCs w:val="24"/>
                <w:vertAlign w:val="subscript"/>
              </w:rPr>
              <w:t>2</w:t>
            </w:r>
            <w:r w:rsidRPr="00BB156F">
              <w:rPr>
                <w:rFonts w:cs="Times New Roman"/>
                <w:bCs/>
                <w:szCs w:val="24"/>
              </w:rPr>
              <w:t>O</w:t>
            </w:r>
            <w:r w:rsidRPr="00BB156F">
              <w:rPr>
                <w:rFonts w:cs="Times New Roman"/>
                <w:bCs/>
                <w:szCs w:val="24"/>
                <w:vertAlign w:val="subscript"/>
              </w:rPr>
              <w:t>5</w:t>
            </w:r>
            <w:r w:rsidRPr="00BB156F">
              <w:rPr>
                <w:rFonts w:cs="Times New Roman"/>
                <w:bCs/>
                <w:szCs w:val="24"/>
              </w:rPr>
              <w:t xml:space="preserve">  in Ambara Maru Block, Kachchh District, Gujarat.</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70-71</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6</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10.3</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E4013C" w:rsidRDefault="0083213A" w:rsidP="00E40767">
            <w:pPr>
              <w:spacing w:after="0"/>
              <w:jc w:val="both"/>
              <w:rPr>
                <w:rFonts w:ascii="Times New Roman" w:hAnsi="Times New Roman"/>
                <w:sz w:val="24"/>
                <w:szCs w:val="24"/>
              </w:rPr>
            </w:pPr>
            <w:r w:rsidRPr="00E4013C">
              <w:rPr>
                <w:rFonts w:ascii="Times New Roman" w:hAnsi="Times New Roman"/>
                <w:sz w:val="24"/>
                <w:szCs w:val="24"/>
              </w:rPr>
              <w:t>Details of Boreholes in Ambara Maru Block for Glauconite, Phosphorite and REE in Tehsil-Nakhatrana, District- 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77</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10.4</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692E7F" w:rsidRDefault="0083213A" w:rsidP="00E40767">
            <w:pPr>
              <w:spacing w:after="0"/>
              <w:jc w:val="both"/>
              <w:rPr>
                <w:rFonts w:ascii="Times New Roman" w:hAnsi="Times New Roman"/>
                <w:sz w:val="24"/>
                <w:szCs w:val="24"/>
              </w:rPr>
            </w:pPr>
            <w:r w:rsidRPr="00E4013C">
              <w:rPr>
                <w:rFonts w:ascii="Times New Roman" w:hAnsi="Times New Roman"/>
                <w:sz w:val="24"/>
                <w:szCs w:val="24"/>
              </w:rPr>
              <w:t>Summarised</w:t>
            </w:r>
            <w:r>
              <w:rPr>
                <w:rFonts w:ascii="Times New Roman" w:hAnsi="Times New Roman"/>
                <w:sz w:val="24"/>
                <w:szCs w:val="24"/>
              </w:rPr>
              <w:t xml:space="preserve"> </w:t>
            </w:r>
            <w:r w:rsidRPr="00E4013C">
              <w:rPr>
                <w:rFonts w:ascii="Times New Roman" w:hAnsi="Times New Roman"/>
                <w:sz w:val="24"/>
                <w:szCs w:val="24"/>
              </w:rPr>
              <w:t>Litholog of Boreholes in Ambara Maru Block for Glauconite, Phosphorite and REE, District-Kachchh,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79-80</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8</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11.1</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692E7F" w:rsidRDefault="0083213A" w:rsidP="00E40767">
            <w:pPr>
              <w:spacing w:after="0"/>
              <w:jc w:val="both"/>
              <w:rPr>
                <w:rFonts w:ascii="Times New Roman" w:hAnsi="Times New Roman"/>
                <w:sz w:val="24"/>
                <w:szCs w:val="24"/>
              </w:rPr>
            </w:pPr>
            <w:r w:rsidRPr="00E4013C">
              <w:rPr>
                <w:rFonts w:ascii="Times New Roman" w:hAnsi="Times New Roman"/>
                <w:sz w:val="24"/>
                <w:szCs w:val="24"/>
              </w:rPr>
              <w:t>Coordinates of the SOI CORS Base Point for DGPS Survey of Ambara Maru Block for Glauconite, Phosphorite and REE in Tehsil-Nakhatrana, District- 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83</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9</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15.1</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692E7F" w:rsidRDefault="0083213A" w:rsidP="00E40767">
            <w:pPr>
              <w:spacing w:after="0"/>
              <w:jc w:val="both"/>
              <w:rPr>
                <w:rFonts w:ascii="Times New Roman" w:hAnsi="Times New Roman"/>
                <w:sz w:val="24"/>
                <w:szCs w:val="24"/>
              </w:rPr>
            </w:pPr>
            <w:r w:rsidRPr="00214152">
              <w:rPr>
                <w:rFonts w:ascii="Times New Roman" w:hAnsi="Times New Roman"/>
                <w:sz w:val="24"/>
                <w:szCs w:val="24"/>
              </w:rPr>
              <w:t>Statistical comparison of Primary and External Check sample analysis for K</w:t>
            </w:r>
            <w:r w:rsidRPr="00214152">
              <w:rPr>
                <w:rFonts w:ascii="Times New Roman" w:hAnsi="Times New Roman"/>
                <w:sz w:val="24"/>
                <w:szCs w:val="24"/>
                <w:vertAlign w:val="subscript"/>
              </w:rPr>
              <w:t>2</w:t>
            </w:r>
            <w:r w:rsidRPr="00214152">
              <w:rPr>
                <w:rFonts w:ascii="Times New Roman" w:hAnsi="Times New Roman"/>
                <w:sz w:val="24"/>
                <w:szCs w:val="24"/>
              </w:rPr>
              <w:t>O (samples)</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100</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17.1</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692E7F" w:rsidRDefault="0083213A" w:rsidP="00E40767">
            <w:pPr>
              <w:spacing w:after="0"/>
              <w:jc w:val="both"/>
              <w:rPr>
                <w:rFonts w:ascii="Times New Roman" w:hAnsi="Times New Roman"/>
                <w:sz w:val="24"/>
                <w:szCs w:val="24"/>
              </w:rPr>
            </w:pPr>
            <w:r w:rsidRPr="00214152">
              <w:rPr>
                <w:rFonts w:ascii="Times New Roman" w:hAnsi="Times New Roman"/>
                <w:sz w:val="24"/>
                <w:szCs w:val="24"/>
              </w:rPr>
              <w:t>Bulk density study results of glauconite mineralisation for Ambara Maru Block</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103</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11</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19.1</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692E7F" w:rsidRDefault="0083213A" w:rsidP="00E40767">
            <w:pPr>
              <w:spacing w:after="0"/>
              <w:jc w:val="both"/>
              <w:rPr>
                <w:rFonts w:ascii="Times New Roman" w:hAnsi="Times New Roman"/>
                <w:sz w:val="24"/>
                <w:szCs w:val="24"/>
              </w:rPr>
            </w:pPr>
            <w:r w:rsidRPr="00214152">
              <w:rPr>
                <w:rFonts w:ascii="Times New Roman" w:hAnsi="Times New Roman"/>
                <w:sz w:val="24"/>
                <w:szCs w:val="24"/>
              </w:rPr>
              <w:t>Table showing mineralisation zone and average grade for 8 Radicalsencountered in boreholes taken into consideration for the resource estimation ofAmbara Maru Block, District-Kachchh,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106</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12</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19.2</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692E7F" w:rsidRDefault="0083213A" w:rsidP="00E40767">
            <w:pPr>
              <w:spacing w:after="0"/>
              <w:jc w:val="both"/>
              <w:rPr>
                <w:rFonts w:ascii="Times New Roman" w:hAnsi="Times New Roman"/>
                <w:sz w:val="24"/>
                <w:szCs w:val="24"/>
              </w:rPr>
            </w:pPr>
            <w:r w:rsidRPr="00214152">
              <w:rPr>
                <w:rFonts w:ascii="Times New Roman" w:hAnsi="Times New Roman"/>
                <w:sz w:val="24"/>
                <w:szCs w:val="24"/>
              </w:rPr>
              <w:t>Boreholes wise corresponding Polygon area and corresponding glauconite zone thickness inAmbara Maru Block</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110</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13</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20.1</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214152" w:rsidRDefault="0083213A" w:rsidP="00E40767">
            <w:pPr>
              <w:spacing w:after="0"/>
              <w:jc w:val="both"/>
              <w:rPr>
                <w:rFonts w:ascii="Times New Roman" w:hAnsi="Times New Roman"/>
                <w:sz w:val="24"/>
                <w:szCs w:val="24"/>
              </w:rPr>
            </w:pPr>
            <w:r w:rsidRPr="00214152">
              <w:rPr>
                <w:rFonts w:ascii="Times New Roman" w:hAnsi="Times New Roman"/>
                <w:sz w:val="24"/>
                <w:szCs w:val="24"/>
              </w:rPr>
              <w:t xml:space="preserve">Statement showing section wise, borehole wise Reconniassance Mineral Resources (334 category) of Glauconitic Sandstone, </w:t>
            </w:r>
          </w:p>
          <w:p w:rsidR="0083213A" w:rsidRPr="00342D7E" w:rsidRDefault="0083213A" w:rsidP="00E40767">
            <w:pPr>
              <w:spacing w:after="0"/>
              <w:jc w:val="both"/>
              <w:rPr>
                <w:rFonts w:ascii="Times New Roman" w:hAnsi="Times New Roman"/>
                <w:sz w:val="24"/>
                <w:szCs w:val="24"/>
              </w:rPr>
            </w:pPr>
            <w:r w:rsidRPr="00214152">
              <w:rPr>
                <w:rFonts w:ascii="Times New Roman" w:hAnsi="Times New Roman"/>
                <w:sz w:val="24"/>
                <w:szCs w:val="24"/>
              </w:rPr>
              <w:t>Estimated by Cross Sectional method, Ambara Maru Block, District-Kachchh,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113</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14</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20.2</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214152" w:rsidRDefault="0083213A" w:rsidP="00E40767">
            <w:pPr>
              <w:spacing w:after="0"/>
              <w:jc w:val="both"/>
              <w:rPr>
                <w:rFonts w:ascii="Times New Roman" w:hAnsi="Times New Roman"/>
                <w:sz w:val="24"/>
                <w:szCs w:val="24"/>
                <w:lang w:val="en-IN"/>
              </w:rPr>
            </w:pPr>
            <w:r w:rsidRPr="00214152">
              <w:rPr>
                <w:rFonts w:ascii="Times New Roman" w:hAnsi="Times New Roman"/>
                <w:sz w:val="24"/>
                <w:szCs w:val="24"/>
                <w:lang w:val="en-IN"/>
              </w:rPr>
              <w:t>Statement showing Polygon wise, borehole wise resources of Glauconitic Sandstone by Polygon Method,Ambara Maru Block, District-Kachchh,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114</w:t>
            </w:r>
          </w:p>
        </w:tc>
      </w:tr>
      <w:tr w:rsidR="0083213A" w:rsidRPr="00EA68D6" w:rsidTr="0083213A">
        <w:trPr>
          <w:trHeight w:val="739"/>
        </w:trPr>
        <w:tc>
          <w:tcPr>
            <w:tcW w:w="28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15</w:t>
            </w:r>
          </w:p>
        </w:tc>
        <w:tc>
          <w:tcPr>
            <w:tcW w:w="519"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20.3</w:t>
            </w:r>
          </w:p>
        </w:tc>
        <w:tc>
          <w:tcPr>
            <w:tcW w:w="3576" w:type="pct"/>
            <w:tcBorders>
              <w:top w:val="single" w:sz="4" w:space="0" w:color="auto"/>
              <w:left w:val="single" w:sz="4" w:space="0" w:color="auto"/>
              <w:bottom w:val="single" w:sz="4" w:space="0" w:color="auto"/>
              <w:right w:val="single" w:sz="4" w:space="0" w:color="auto"/>
            </w:tcBorders>
            <w:vAlign w:val="center"/>
          </w:tcPr>
          <w:p w:rsidR="0083213A" w:rsidRPr="00214152" w:rsidRDefault="0083213A" w:rsidP="00E40767">
            <w:pPr>
              <w:spacing w:after="0"/>
              <w:jc w:val="both"/>
              <w:rPr>
                <w:rFonts w:ascii="Times New Roman" w:hAnsi="Times New Roman"/>
                <w:sz w:val="24"/>
                <w:szCs w:val="24"/>
                <w:lang w:val="en-IN"/>
              </w:rPr>
            </w:pPr>
            <w:r w:rsidRPr="00214152">
              <w:rPr>
                <w:rFonts w:ascii="Times New Roman" w:hAnsi="Times New Roman"/>
                <w:sz w:val="24"/>
                <w:szCs w:val="24"/>
                <w:lang w:val="en-IN"/>
              </w:rPr>
              <w:t>Comparison of Cross Sectional and Polygonal Method resources, Ambara Maru Block, District-Kachchh,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115</w:t>
            </w:r>
          </w:p>
        </w:tc>
      </w:tr>
    </w:tbl>
    <w:p w:rsidR="0083213A" w:rsidRPr="00EA68D6" w:rsidRDefault="0083213A" w:rsidP="0083213A">
      <w:pPr>
        <w:spacing w:after="0" w:line="360" w:lineRule="auto"/>
        <w:jc w:val="center"/>
        <w:rPr>
          <w:rFonts w:ascii="Times New Roman" w:hAnsi="Times New Roman"/>
          <w:b/>
          <w:bCs/>
          <w:sz w:val="24"/>
          <w:szCs w:val="24"/>
        </w:rPr>
      </w:pPr>
      <w:r w:rsidRPr="00EA68D6">
        <w:rPr>
          <w:rFonts w:ascii="Times New Roman" w:hAnsi="Times New Roman"/>
          <w:b/>
          <w:bCs/>
          <w:sz w:val="24"/>
          <w:szCs w:val="24"/>
        </w:rPr>
        <w:lastRenderedPageBreak/>
        <w:t xml:space="preserve">LIST OF </w:t>
      </w:r>
      <w:r>
        <w:rPr>
          <w:rFonts w:ascii="Times New Roman" w:hAnsi="Times New Roman"/>
          <w:b/>
          <w:bCs/>
          <w:sz w:val="24"/>
          <w:szCs w:val="24"/>
        </w:rPr>
        <w:t>TEXT FIGURE</w:t>
      </w:r>
    </w:p>
    <w:tbl>
      <w:tblPr>
        <w:tblW w:w="52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5"/>
        <w:gridCol w:w="1419"/>
        <w:gridCol w:w="6773"/>
        <w:gridCol w:w="891"/>
      </w:tblGrid>
      <w:tr w:rsidR="0083213A" w:rsidRPr="00EA68D6" w:rsidTr="00E40767">
        <w:trPr>
          <w:trHeight w:val="575"/>
          <w:tblHeader/>
        </w:trPr>
        <w:tc>
          <w:tcPr>
            <w:tcW w:w="360"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sidRPr="00EA68D6">
              <w:rPr>
                <w:rFonts w:ascii="Times New Roman" w:hAnsi="Times New Roman"/>
                <w:b/>
                <w:bCs/>
                <w:sz w:val="24"/>
                <w:szCs w:val="24"/>
              </w:rPr>
              <w:t>Sl. No.</w:t>
            </w:r>
          </w:p>
        </w:tc>
        <w:tc>
          <w:tcPr>
            <w:tcW w:w="725"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Pr>
                <w:rFonts w:ascii="Times New Roman" w:hAnsi="Times New Roman"/>
                <w:b/>
                <w:bCs/>
                <w:sz w:val="24"/>
                <w:szCs w:val="24"/>
              </w:rPr>
              <w:t>Text Figure</w:t>
            </w:r>
            <w:r w:rsidRPr="00EA68D6">
              <w:rPr>
                <w:rFonts w:ascii="Times New Roman" w:hAnsi="Times New Roman"/>
                <w:b/>
                <w:bCs/>
                <w:sz w:val="24"/>
                <w:szCs w:val="24"/>
              </w:rPr>
              <w:t xml:space="preserve"> No</w:t>
            </w:r>
          </w:p>
        </w:tc>
        <w:tc>
          <w:tcPr>
            <w:tcW w:w="3460"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sidRPr="00EA68D6">
              <w:rPr>
                <w:rFonts w:ascii="Times New Roman" w:hAnsi="Times New Roman"/>
                <w:b/>
                <w:bCs/>
                <w:sz w:val="24"/>
                <w:szCs w:val="24"/>
              </w:rPr>
              <w:t>Title</w:t>
            </w:r>
          </w:p>
        </w:tc>
        <w:tc>
          <w:tcPr>
            <w:tcW w:w="455"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Pr>
                <w:rFonts w:ascii="Times New Roman" w:hAnsi="Times New Roman"/>
                <w:b/>
                <w:bCs/>
                <w:sz w:val="24"/>
                <w:szCs w:val="24"/>
              </w:rPr>
              <w:t>Page No.</w:t>
            </w:r>
          </w:p>
        </w:tc>
      </w:tr>
      <w:tr w:rsidR="0083213A" w:rsidRPr="00EA68D6" w:rsidTr="00E40767">
        <w:trPr>
          <w:trHeight w:val="771"/>
        </w:trPr>
        <w:tc>
          <w:tcPr>
            <w:tcW w:w="360"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1</w:t>
            </w:r>
          </w:p>
        </w:tc>
        <w:tc>
          <w:tcPr>
            <w:tcW w:w="725"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4.1</w:t>
            </w:r>
          </w:p>
        </w:tc>
        <w:tc>
          <w:tcPr>
            <w:tcW w:w="3460"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both"/>
              <w:rPr>
                <w:rFonts w:ascii="Times New Roman" w:hAnsi="Times New Roman"/>
                <w:sz w:val="24"/>
                <w:szCs w:val="24"/>
              </w:rPr>
            </w:pPr>
            <w:r w:rsidRPr="00DC2EB9">
              <w:rPr>
                <w:rFonts w:ascii="Times New Roman" w:hAnsi="Times New Roman"/>
                <w:sz w:val="24"/>
                <w:szCs w:val="24"/>
              </w:rPr>
              <w:t>Location Map of Ambara Maru Block, District: Kachchh, Gujarat</w:t>
            </w:r>
          </w:p>
        </w:tc>
        <w:tc>
          <w:tcPr>
            <w:tcW w:w="455"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15</w:t>
            </w:r>
          </w:p>
        </w:tc>
      </w:tr>
      <w:tr w:rsidR="0083213A" w:rsidRPr="00EA68D6" w:rsidTr="00E40767">
        <w:trPr>
          <w:trHeight w:val="710"/>
        </w:trPr>
        <w:tc>
          <w:tcPr>
            <w:tcW w:w="360"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2</w:t>
            </w:r>
          </w:p>
        </w:tc>
        <w:tc>
          <w:tcPr>
            <w:tcW w:w="725"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1.1</w:t>
            </w:r>
          </w:p>
        </w:tc>
        <w:tc>
          <w:tcPr>
            <w:tcW w:w="3460"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both"/>
              <w:rPr>
                <w:rFonts w:ascii="Times New Roman" w:hAnsi="Times New Roman"/>
                <w:sz w:val="24"/>
                <w:szCs w:val="24"/>
              </w:rPr>
            </w:pPr>
            <w:r w:rsidRPr="00DC2EB9">
              <w:rPr>
                <w:rFonts w:ascii="Times New Roman" w:hAnsi="Times New Roman"/>
                <w:sz w:val="24"/>
                <w:szCs w:val="24"/>
              </w:rPr>
              <w:t>Map showing the Land-use for the Ambara Maru Block and surrounding area (Source: PM Gatishakti Portal)</w:t>
            </w:r>
          </w:p>
        </w:tc>
        <w:tc>
          <w:tcPr>
            <w:tcW w:w="455"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16</w:t>
            </w:r>
          </w:p>
        </w:tc>
      </w:tr>
      <w:tr w:rsidR="0083213A" w:rsidRPr="00EA68D6" w:rsidTr="00E40767">
        <w:trPr>
          <w:trHeight w:val="1008"/>
        </w:trPr>
        <w:tc>
          <w:tcPr>
            <w:tcW w:w="360"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w:t>
            </w:r>
          </w:p>
        </w:tc>
        <w:tc>
          <w:tcPr>
            <w:tcW w:w="725"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5.1</w:t>
            </w:r>
          </w:p>
        </w:tc>
        <w:tc>
          <w:tcPr>
            <w:tcW w:w="3460"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both"/>
              <w:rPr>
                <w:rFonts w:ascii="Times New Roman" w:hAnsi="Times New Roman"/>
                <w:sz w:val="24"/>
                <w:szCs w:val="24"/>
              </w:rPr>
            </w:pPr>
            <w:r w:rsidRPr="00DC2EB9">
              <w:rPr>
                <w:rFonts w:ascii="Times New Roman" w:hAnsi="Times New Roman"/>
                <w:sz w:val="24"/>
                <w:szCs w:val="24"/>
              </w:rPr>
              <w:t>Map showing the status of nearby ESZ and National Park in the vicinity of the Ambara Maru Block (Source – PM Gatishakti Portal)</w:t>
            </w:r>
          </w:p>
        </w:tc>
        <w:tc>
          <w:tcPr>
            <w:tcW w:w="455"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23</w:t>
            </w:r>
          </w:p>
        </w:tc>
      </w:tr>
      <w:tr w:rsidR="0083213A" w:rsidRPr="00EA68D6" w:rsidTr="00E40767">
        <w:trPr>
          <w:trHeight w:val="664"/>
        </w:trPr>
        <w:tc>
          <w:tcPr>
            <w:tcW w:w="360"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4</w:t>
            </w:r>
          </w:p>
        </w:tc>
        <w:tc>
          <w:tcPr>
            <w:tcW w:w="725"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5.2</w:t>
            </w:r>
          </w:p>
        </w:tc>
        <w:tc>
          <w:tcPr>
            <w:tcW w:w="3460"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both"/>
              <w:rPr>
                <w:rFonts w:ascii="Times New Roman" w:hAnsi="Times New Roman"/>
                <w:sz w:val="24"/>
                <w:szCs w:val="24"/>
              </w:rPr>
            </w:pPr>
            <w:r w:rsidRPr="00DC2EB9">
              <w:rPr>
                <w:rFonts w:ascii="Times New Roman" w:hAnsi="Times New Roman"/>
                <w:sz w:val="24"/>
                <w:szCs w:val="24"/>
              </w:rPr>
              <w:t>Map showing the status of nearby water bodies, streams/ river in the vicinity of the Ambara Maru Block (Source – PM Gatishakti Portal)</w:t>
            </w:r>
          </w:p>
        </w:tc>
        <w:tc>
          <w:tcPr>
            <w:tcW w:w="455"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25</w:t>
            </w:r>
          </w:p>
        </w:tc>
      </w:tr>
      <w:tr w:rsidR="0083213A" w:rsidRPr="00EA68D6" w:rsidTr="00E40767">
        <w:trPr>
          <w:trHeight w:val="418"/>
        </w:trPr>
        <w:tc>
          <w:tcPr>
            <w:tcW w:w="360"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5</w:t>
            </w:r>
          </w:p>
        </w:tc>
        <w:tc>
          <w:tcPr>
            <w:tcW w:w="725" w:type="pct"/>
            <w:tcBorders>
              <w:top w:val="single" w:sz="4" w:space="0" w:color="auto"/>
              <w:left w:val="single" w:sz="4" w:space="0" w:color="auto"/>
              <w:bottom w:val="single" w:sz="4" w:space="0" w:color="auto"/>
              <w:right w:val="single" w:sz="4" w:space="0" w:color="auto"/>
            </w:tcBorders>
            <w:vAlign w:val="center"/>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7.1</w:t>
            </w:r>
          </w:p>
        </w:tc>
        <w:tc>
          <w:tcPr>
            <w:tcW w:w="3460"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both"/>
              <w:rPr>
                <w:rFonts w:ascii="Times New Roman" w:hAnsi="Times New Roman"/>
                <w:sz w:val="24"/>
                <w:szCs w:val="24"/>
              </w:rPr>
            </w:pPr>
            <w:r w:rsidRPr="00DC2EB9">
              <w:rPr>
                <w:rFonts w:ascii="Times New Roman" w:hAnsi="Times New Roman"/>
                <w:sz w:val="24"/>
                <w:szCs w:val="24"/>
              </w:rPr>
              <w:t>Regional Geological map showing the Ambara Maru Block</w:t>
            </w:r>
          </w:p>
        </w:tc>
        <w:tc>
          <w:tcPr>
            <w:tcW w:w="455"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31</w:t>
            </w:r>
          </w:p>
        </w:tc>
      </w:tr>
      <w:tr w:rsidR="0083213A" w:rsidRPr="00EA68D6" w:rsidTr="00E40767">
        <w:trPr>
          <w:trHeight w:val="425"/>
        </w:trPr>
        <w:tc>
          <w:tcPr>
            <w:tcW w:w="360"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6</w:t>
            </w:r>
          </w:p>
        </w:tc>
        <w:tc>
          <w:tcPr>
            <w:tcW w:w="725" w:type="pct"/>
            <w:tcBorders>
              <w:top w:val="single" w:sz="4" w:space="0" w:color="auto"/>
              <w:left w:val="single" w:sz="4" w:space="0" w:color="auto"/>
              <w:bottom w:val="single" w:sz="4" w:space="0" w:color="auto"/>
              <w:right w:val="single" w:sz="4" w:space="0" w:color="auto"/>
            </w:tcBorders>
            <w:vAlign w:val="center"/>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7.2</w:t>
            </w:r>
          </w:p>
        </w:tc>
        <w:tc>
          <w:tcPr>
            <w:tcW w:w="3460" w:type="pct"/>
            <w:tcBorders>
              <w:top w:val="single" w:sz="4" w:space="0" w:color="auto"/>
              <w:left w:val="single" w:sz="4" w:space="0" w:color="auto"/>
              <w:bottom w:val="single" w:sz="4" w:space="0" w:color="auto"/>
              <w:right w:val="single" w:sz="4" w:space="0" w:color="auto"/>
            </w:tcBorders>
            <w:vAlign w:val="center"/>
          </w:tcPr>
          <w:p w:rsidR="0083213A" w:rsidRPr="00FF1FA8" w:rsidRDefault="0083213A" w:rsidP="00E40767">
            <w:pPr>
              <w:spacing w:after="0"/>
              <w:jc w:val="both"/>
              <w:rPr>
                <w:rFonts w:ascii="Times New Roman" w:hAnsi="Times New Roman"/>
                <w:sz w:val="24"/>
                <w:szCs w:val="24"/>
              </w:rPr>
            </w:pPr>
            <w:r w:rsidRPr="00DC2EB9">
              <w:rPr>
                <w:rFonts w:ascii="Times New Roman" w:hAnsi="Times New Roman"/>
                <w:sz w:val="24"/>
                <w:szCs w:val="24"/>
              </w:rPr>
              <w:t>Interpreted Geological Map of Ambara Maru Block</w:t>
            </w:r>
          </w:p>
        </w:tc>
        <w:tc>
          <w:tcPr>
            <w:tcW w:w="455"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39</w:t>
            </w:r>
          </w:p>
        </w:tc>
      </w:tr>
      <w:tr w:rsidR="0083213A" w:rsidRPr="00EA68D6" w:rsidTr="00E40767">
        <w:trPr>
          <w:trHeight w:val="700"/>
        </w:trPr>
        <w:tc>
          <w:tcPr>
            <w:tcW w:w="360"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w:t>
            </w:r>
          </w:p>
        </w:tc>
        <w:tc>
          <w:tcPr>
            <w:tcW w:w="725"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8.1</w:t>
            </w:r>
          </w:p>
        </w:tc>
        <w:tc>
          <w:tcPr>
            <w:tcW w:w="3460" w:type="pct"/>
            <w:tcBorders>
              <w:top w:val="single" w:sz="4" w:space="0" w:color="auto"/>
              <w:left w:val="single" w:sz="4" w:space="0" w:color="auto"/>
              <w:bottom w:val="single" w:sz="4" w:space="0" w:color="auto"/>
              <w:right w:val="single" w:sz="4" w:space="0" w:color="auto"/>
            </w:tcBorders>
            <w:vAlign w:val="center"/>
          </w:tcPr>
          <w:p w:rsidR="0083213A" w:rsidRPr="00550762" w:rsidRDefault="0083213A" w:rsidP="00E40767">
            <w:pPr>
              <w:spacing w:after="0"/>
              <w:jc w:val="both"/>
              <w:rPr>
                <w:rFonts w:ascii="Times New Roman" w:hAnsi="Times New Roman"/>
                <w:sz w:val="24"/>
                <w:szCs w:val="24"/>
              </w:rPr>
            </w:pPr>
            <w:r w:rsidRPr="00BB156F">
              <w:rPr>
                <w:rFonts w:ascii="Times New Roman" w:hAnsi="Times New Roman"/>
                <w:sz w:val="24"/>
                <w:szCs w:val="24"/>
              </w:rPr>
              <w:t>K</w:t>
            </w:r>
            <w:r w:rsidRPr="00BB156F">
              <w:rPr>
                <w:rFonts w:ascii="Times New Roman" w:hAnsi="Times New Roman"/>
                <w:sz w:val="24"/>
                <w:szCs w:val="24"/>
                <w:vertAlign w:val="subscript"/>
              </w:rPr>
              <w:t>2</w:t>
            </w:r>
            <w:r w:rsidRPr="00BB156F">
              <w:rPr>
                <w:rFonts w:ascii="Times New Roman" w:hAnsi="Times New Roman"/>
                <w:sz w:val="24"/>
                <w:szCs w:val="24"/>
              </w:rPr>
              <w:t>O Anomaly Map with Proposed Ambara Maru Block, Nakhatrana Taluka, Kachchh District, Gujarat</w:t>
            </w:r>
          </w:p>
        </w:tc>
        <w:tc>
          <w:tcPr>
            <w:tcW w:w="455"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61</w:t>
            </w:r>
          </w:p>
        </w:tc>
      </w:tr>
      <w:tr w:rsidR="0083213A" w:rsidRPr="00EA68D6" w:rsidTr="00E40767">
        <w:trPr>
          <w:trHeight w:val="682"/>
        </w:trPr>
        <w:tc>
          <w:tcPr>
            <w:tcW w:w="360"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8</w:t>
            </w:r>
          </w:p>
        </w:tc>
        <w:tc>
          <w:tcPr>
            <w:tcW w:w="725"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15.1</w:t>
            </w:r>
          </w:p>
        </w:tc>
        <w:tc>
          <w:tcPr>
            <w:tcW w:w="3460" w:type="pct"/>
            <w:tcBorders>
              <w:top w:val="single" w:sz="4" w:space="0" w:color="auto"/>
              <w:left w:val="single" w:sz="4" w:space="0" w:color="auto"/>
              <w:bottom w:val="single" w:sz="4" w:space="0" w:color="auto"/>
              <w:right w:val="single" w:sz="4" w:space="0" w:color="auto"/>
            </w:tcBorders>
            <w:vAlign w:val="center"/>
          </w:tcPr>
          <w:p w:rsidR="0083213A" w:rsidRPr="00550762" w:rsidRDefault="0083213A" w:rsidP="00E40767">
            <w:pPr>
              <w:spacing w:after="0"/>
              <w:jc w:val="both"/>
              <w:rPr>
                <w:rFonts w:ascii="Times New Roman" w:hAnsi="Times New Roman"/>
                <w:sz w:val="24"/>
                <w:szCs w:val="24"/>
              </w:rPr>
            </w:pPr>
            <w:r w:rsidRPr="00214152">
              <w:rPr>
                <w:rFonts w:ascii="Times New Roman" w:hAnsi="Times New Roman"/>
                <w:sz w:val="24"/>
                <w:szCs w:val="24"/>
              </w:rPr>
              <w:t>Scatter Plot of Primary vs Check (External) sample analysis of samples</w:t>
            </w:r>
          </w:p>
        </w:tc>
        <w:tc>
          <w:tcPr>
            <w:tcW w:w="455"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100</w:t>
            </w:r>
          </w:p>
        </w:tc>
      </w:tr>
      <w:tr w:rsidR="0083213A" w:rsidRPr="00EA68D6" w:rsidTr="00E40767">
        <w:trPr>
          <w:trHeight w:val="692"/>
        </w:trPr>
        <w:tc>
          <w:tcPr>
            <w:tcW w:w="360"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9</w:t>
            </w:r>
          </w:p>
        </w:tc>
        <w:tc>
          <w:tcPr>
            <w:tcW w:w="725"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20.1</w:t>
            </w:r>
          </w:p>
        </w:tc>
        <w:tc>
          <w:tcPr>
            <w:tcW w:w="3460" w:type="pct"/>
            <w:tcBorders>
              <w:top w:val="single" w:sz="4" w:space="0" w:color="auto"/>
              <w:left w:val="single" w:sz="4" w:space="0" w:color="auto"/>
              <w:bottom w:val="single" w:sz="4" w:space="0" w:color="auto"/>
              <w:right w:val="single" w:sz="4" w:space="0" w:color="auto"/>
            </w:tcBorders>
            <w:vAlign w:val="center"/>
          </w:tcPr>
          <w:p w:rsidR="0083213A" w:rsidRPr="00550762" w:rsidRDefault="0083213A" w:rsidP="00E40767">
            <w:pPr>
              <w:spacing w:after="0"/>
              <w:jc w:val="both"/>
              <w:rPr>
                <w:rFonts w:ascii="Times New Roman" w:hAnsi="Times New Roman"/>
                <w:sz w:val="24"/>
                <w:szCs w:val="24"/>
              </w:rPr>
            </w:pPr>
            <w:r w:rsidRPr="00214152">
              <w:rPr>
                <w:rFonts w:ascii="Times New Roman" w:hAnsi="Times New Roman"/>
                <w:sz w:val="24"/>
                <w:szCs w:val="24"/>
              </w:rPr>
              <w:t>Representative Geological Cross section along section lines A-A’ of Ambara Maru Block, District-Kachchh, Gujarat</w:t>
            </w:r>
          </w:p>
        </w:tc>
        <w:tc>
          <w:tcPr>
            <w:tcW w:w="455"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113</w:t>
            </w:r>
          </w:p>
        </w:tc>
      </w:tr>
    </w:tbl>
    <w:p w:rsidR="0083213A" w:rsidRDefault="0083213A" w:rsidP="0083213A">
      <w:pPr>
        <w:spacing w:after="0" w:line="240" w:lineRule="auto"/>
        <w:jc w:val="center"/>
        <w:rPr>
          <w:rFonts w:ascii="Times New Roman" w:hAnsi="Times New Roman"/>
          <w:b/>
          <w:bCs/>
          <w:spacing w:val="20"/>
          <w:sz w:val="24"/>
          <w:szCs w:val="24"/>
        </w:rPr>
      </w:pPr>
    </w:p>
    <w:p w:rsidR="0083213A" w:rsidRDefault="0083213A" w:rsidP="0083213A">
      <w:pPr>
        <w:spacing w:after="0" w:line="240" w:lineRule="auto"/>
        <w:rPr>
          <w:rFonts w:ascii="Times New Roman" w:hAnsi="Times New Roman"/>
          <w:b/>
          <w:bCs/>
          <w:spacing w:val="20"/>
          <w:sz w:val="24"/>
          <w:szCs w:val="24"/>
        </w:rPr>
      </w:pPr>
      <w:r>
        <w:rPr>
          <w:rFonts w:ascii="Times New Roman" w:hAnsi="Times New Roman"/>
          <w:b/>
          <w:bCs/>
          <w:spacing w:val="20"/>
          <w:sz w:val="24"/>
          <w:szCs w:val="24"/>
        </w:rPr>
        <w:br w:type="page"/>
      </w:r>
    </w:p>
    <w:p w:rsidR="0083213A" w:rsidRPr="00EA68D6" w:rsidRDefault="0083213A" w:rsidP="0083213A">
      <w:pPr>
        <w:spacing w:after="0" w:line="360" w:lineRule="auto"/>
        <w:jc w:val="center"/>
        <w:rPr>
          <w:rFonts w:ascii="Times New Roman" w:hAnsi="Times New Roman"/>
          <w:b/>
          <w:bCs/>
          <w:sz w:val="24"/>
          <w:szCs w:val="24"/>
        </w:rPr>
      </w:pPr>
      <w:r>
        <w:rPr>
          <w:rFonts w:ascii="Times New Roman" w:hAnsi="Times New Roman"/>
          <w:b/>
          <w:bCs/>
          <w:sz w:val="24"/>
          <w:szCs w:val="24"/>
        </w:rPr>
        <w:lastRenderedPageBreak/>
        <w:t>LIST OF PHOTOGRAPHS</w:t>
      </w:r>
      <w:r>
        <w:rPr>
          <w:rFonts w:ascii="Times New Roman" w:hAnsi="Times New Roman"/>
          <w:b/>
          <w:bCs/>
          <w:sz w:val="24"/>
          <w:szCs w:val="24"/>
        </w:rPr>
        <w:tab/>
      </w:r>
    </w:p>
    <w:tbl>
      <w:tblPr>
        <w:tblW w:w="54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6"/>
        <w:gridCol w:w="1491"/>
        <w:gridCol w:w="7020"/>
        <w:gridCol w:w="917"/>
      </w:tblGrid>
      <w:tr w:rsidR="0083213A" w:rsidRPr="00EA68D6" w:rsidTr="00E40767">
        <w:trPr>
          <w:trHeight w:val="737"/>
          <w:tblHeader/>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sidRPr="00EA68D6">
              <w:rPr>
                <w:rFonts w:ascii="Times New Roman" w:hAnsi="Times New Roman"/>
                <w:b/>
                <w:bCs/>
                <w:sz w:val="24"/>
                <w:szCs w:val="24"/>
              </w:rPr>
              <w:t>Sl. No.</w:t>
            </w:r>
          </w:p>
        </w:tc>
        <w:tc>
          <w:tcPr>
            <w:tcW w:w="738"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Pr>
                <w:rFonts w:ascii="Times New Roman" w:hAnsi="Times New Roman"/>
                <w:b/>
                <w:bCs/>
                <w:sz w:val="24"/>
                <w:szCs w:val="24"/>
              </w:rPr>
              <w:t>Photograph</w:t>
            </w:r>
            <w:r w:rsidRPr="00EA68D6">
              <w:rPr>
                <w:rFonts w:ascii="Times New Roman" w:hAnsi="Times New Roman"/>
                <w:b/>
                <w:bCs/>
                <w:sz w:val="24"/>
                <w:szCs w:val="24"/>
              </w:rPr>
              <w:t xml:space="preserve"> No</w:t>
            </w:r>
          </w:p>
        </w:tc>
        <w:tc>
          <w:tcPr>
            <w:tcW w:w="347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sidRPr="00EA68D6">
              <w:rPr>
                <w:rFonts w:ascii="Times New Roman" w:hAnsi="Times New Roman"/>
                <w:b/>
                <w:bCs/>
                <w:sz w:val="24"/>
                <w:szCs w:val="24"/>
              </w:rPr>
              <w:t>Title</w:t>
            </w:r>
          </w:p>
        </w:tc>
        <w:tc>
          <w:tcPr>
            <w:tcW w:w="45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b/>
                <w:bCs/>
                <w:sz w:val="24"/>
                <w:szCs w:val="24"/>
              </w:rPr>
            </w:pPr>
            <w:r>
              <w:rPr>
                <w:rFonts w:ascii="Times New Roman" w:hAnsi="Times New Roman"/>
                <w:b/>
                <w:bCs/>
                <w:sz w:val="24"/>
                <w:szCs w:val="24"/>
              </w:rPr>
              <w:t xml:space="preserve">Page </w:t>
            </w:r>
          </w:p>
          <w:p w:rsidR="0083213A" w:rsidRPr="00EA68D6" w:rsidRDefault="0083213A" w:rsidP="00E40767">
            <w:pPr>
              <w:spacing w:after="0"/>
              <w:jc w:val="center"/>
              <w:rPr>
                <w:rFonts w:ascii="Times New Roman" w:hAnsi="Times New Roman"/>
                <w:b/>
                <w:bCs/>
                <w:sz w:val="24"/>
                <w:szCs w:val="24"/>
              </w:rPr>
            </w:pPr>
            <w:r>
              <w:rPr>
                <w:rFonts w:ascii="Times New Roman" w:hAnsi="Times New Roman"/>
                <w:b/>
                <w:bCs/>
                <w:sz w:val="24"/>
                <w:szCs w:val="24"/>
              </w:rPr>
              <w:t>No.</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1</w:t>
            </w:r>
          </w:p>
        </w:tc>
        <w:tc>
          <w:tcPr>
            <w:tcW w:w="738"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7.1</w:t>
            </w:r>
          </w:p>
        </w:tc>
        <w:tc>
          <w:tcPr>
            <w:tcW w:w="3474" w:type="pct"/>
            <w:tcBorders>
              <w:top w:val="single" w:sz="4" w:space="0" w:color="auto"/>
              <w:left w:val="single" w:sz="4" w:space="0" w:color="auto"/>
              <w:bottom w:val="single" w:sz="4" w:space="0" w:color="auto"/>
              <w:right w:val="single" w:sz="4" w:space="0" w:color="auto"/>
            </w:tcBorders>
            <w:vAlign w:val="center"/>
            <w:hideMark/>
          </w:tcPr>
          <w:p w:rsidR="0083213A" w:rsidRPr="00DC2EB9" w:rsidRDefault="0083213A" w:rsidP="00E40767">
            <w:pPr>
              <w:spacing w:after="0"/>
              <w:jc w:val="both"/>
              <w:rPr>
                <w:rFonts w:ascii="Times New Roman" w:hAnsi="Times New Roman"/>
                <w:sz w:val="24"/>
                <w:szCs w:val="24"/>
                <w:lang w:val="en-IN"/>
              </w:rPr>
            </w:pPr>
            <w:r w:rsidRPr="00DC2EB9">
              <w:rPr>
                <w:rFonts w:ascii="Times New Roman" w:hAnsi="Times New Roman"/>
                <w:sz w:val="24"/>
                <w:szCs w:val="24"/>
                <w:lang w:val="en-IN"/>
              </w:rPr>
              <w:t>Photograph showing Glauconite Horizons in river bed of near Ambara village.</w:t>
            </w:r>
          </w:p>
        </w:tc>
        <w:tc>
          <w:tcPr>
            <w:tcW w:w="45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35</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2</w:t>
            </w:r>
          </w:p>
        </w:tc>
        <w:tc>
          <w:tcPr>
            <w:tcW w:w="738"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7.2</w:t>
            </w:r>
          </w:p>
        </w:tc>
        <w:tc>
          <w:tcPr>
            <w:tcW w:w="347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both"/>
              <w:rPr>
                <w:rFonts w:ascii="Times New Roman" w:hAnsi="Times New Roman"/>
                <w:sz w:val="24"/>
                <w:szCs w:val="24"/>
              </w:rPr>
            </w:pPr>
            <w:r w:rsidRPr="00DC2EB9">
              <w:rPr>
                <w:rFonts w:ascii="Times New Roman" w:hAnsi="Times New Roman"/>
                <w:sz w:val="24"/>
                <w:szCs w:val="24"/>
              </w:rPr>
              <w:t>Photograph showing Glauconite Horizons exposed along Khari Riverconnectd local streams near Ambara village.</w:t>
            </w:r>
          </w:p>
        </w:tc>
        <w:tc>
          <w:tcPr>
            <w:tcW w:w="45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35</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w:t>
            </w:r>
          </w:p>
        </w:tc>
        <w:tc>
          <w:tcPr>
            <w:tcW w:w="738"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7.3</w:t>
            </w:r>
          </w:p>
        </w:tc>
        <w:tc>
          <w:tcPr>
            <w:tcW w:w="347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both"/>
              <w:rPr>
                <w:rFonts w:ascii="Times New Roman" w:hAnsi="Times New Roman"/>
                <w:sz w:val="24"/>
                <w:szCs w:val="24"/>
              </w:rPr>
            </w:pPr>
            <w:r w:rsidRPr="00DC2EB9">
              <w:rPr>
                <w:rFonts w:ascii="Times New Roman" w:hAnsi="Times New Roman"/>
                <w:sz w:val="24"/>
                <w:szCs w:val="24"/>
              </w:rPr>
              <w:t>Photograph showing Sand stone bedding uderlaying by locally deformed shale formation.</w:t>
            </w:r>
          </w:p>
        </w:tc>
        <w:tc>
          <w:tcPr>
            <w:tcW w:w="45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36</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4</w:t>
            </w:r>
          </w:p>
        </w:tc>
        <w:tc>
          <w:tcPr>
            <w:tcW w:w="738" w:type="pct"/>
            <w:tcBorders>
              <w:top w:val="single" w:sz="4" w:space="0" w:color="auto"/>
              <w:left w:val="single" w:sz="4" w:space="0" w:color="auto"/>
              <w:bottom w:val="single" w:sz="4" w:space="0" w:color="auto"/>
              <w:right w:val="single" w:sz="4" w:space="0" w:color="auto"/>
            </w:tcBorders>
            <w:vAlign w:val="center"/>
            <w:hideMark/>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7.4</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both"/>
              <w:rPr>
                <w:rFonts w:ascii="Times New Roman" w:hAnsi="Times New Roman"/>
                <w:sz w:val="24"/>
                <w:szCs w:val="24"/>
              </w:rPr>
            </w:pPr>
            <w:r w:rsidRPr="00DC2EB9">
              <w:rPr>
                <w:rFonts w:ascii="Times New Roman" w:hAnsi="Times New Roman"/>
                <w:sz w:val="24"/>
                <w:szCs w:val="24"/>
              </w:rPr>
              <w:t>Photograph showing ferruginous sandstone exhibiting well-developed iron pisolite concretions.</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36</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5</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7.5</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both"/>
              <w:rPr>
                <w:rFonts w:ascii="Times New Roman" w:hAnsi="Times New Roman"/>
                <w:sz w:val="24"/>
                <w:szCs w:val="24"/>
              </w:rPr>
            </w:pPr>
            <w:r w:rsidRPr="00DC2EB9">
              <w:rPr>
                <w:rFonts w:ascii="Times New Roman" w:hAnsi="Times New Roman"/>
                <w:sz w:val="24"/>
                <w:szCs w:val="24"/>
              </w:rPr>
              <w:t>Photograph showing bedded glauconitic sandstone exposed along a river section near Ambara Village.</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37</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6</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Pr="00FF1FA8" w:rsidRDefault="0083213A" w:rsidP="00E40767">
            <w:pPr>
              <w:spacing w:after="0"/>
              <w:jc w:val="center"/>
              <w:rPr>
                <w:rFonts w:ascii="Times New Roman" w:hAnsi="Times New Roman"/>
                <w:sz w:val="24"/>
                <w:szCs w:val="24"/>
              </w:rPr>
            </w:pPr>
            <w:r>
              <w:rPr>
                <w:rFonts w:ascii="Times New Roman" w:hAnsi="Times New Roman"/>
                <w:sz w:val="24"/>
                <w:szCs w:val="24"/>
              </w:rPr>
              <w:t>7.6</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FF1FA8" w:rsidRDefault="0083213A" w:rsidP="00E40767">
            <w:pPr>
              <w:spacing w:after="0"/>
              <w:jc w:val="both"/>
              <w:rPr>
                <w:rFonts w:ascii="Times New Roman" w:hAnsi="Times New Roman"/>
                <w:sz w:val="24"/>
                <w:szCs w:val="24"/>
              </w:rPr>
            </w:pPr>
            <w:r w:rsidRPr="00DC2EB9">
              <w:rPr>
                <w:rFonts w:ascii="Times New Roman" w:hAnsi="Times New Roman"/>
                <w:sz w:val="24"/>
                <w:szCs w:val="24"/>
              </w:rPr>
              <w:t>Photograph showing ferruginous nodules developed on the upper surface of shale near the Muru Village.</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Pr="00EA68D6" w:rsidRDefault="0083213A" w:rsidP="00E40767">
            <w:pPr>
              <w:spacing w:after="0"/>
              <w:jc w:val="center"/>
              <w:rPr>
                <w:rFonts w:ascii="Times New Roman" w:hAnsi="Times New Roman"/>
                <w:sz w:val="24"/>
                <w:szCs w:val="24"/>
              </w:rPr>
            </w:pPr>
            <w:r>
              <w:rPr>
                <w:rFonts w:ascii="Times New Roman" w:hAnsi="Times New Roman"/>
                <w:sz w:val="24"/>
                <w:szCs w:val="24"/>
              </w:rPr>
              <w:t>37</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7.7</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550762" w:rsidRDefault="0083213A" w:rsidP="00E40767">
            <w:pPr>
              <w:spacing w:after="0"/>
              <w:jc w:val="both"/>
              <w:rPr>
                <w:rFonts w:ascii="Times New Roman" w:hAnsi="Times New Roman"/>
                <w:sz w:val="24"/>
                <w:szCs w:val="24"/>
              </w:rPr>
            </w:pPr>
            <w:r w:rsidRPr="00DC2EB9">
              <w:rPr>
                <w:rFonts w:ascii="Times New Roman" w:hAnsi="Times New Roman"/>
                <w:sz w:val="24"/>
                <w:szCs w:val="24"/>
              </w:rPr>
              <w:t>Photograph showingSandstone with Marl on small hillock near Ratadiya village.</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38</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8</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7.8</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550762" w:rsidRDefault="0083213A" w:rsidP="00E40767">
            <w:pPr>
              <w:spacing w:after="0"/>
              <w:jc w:val="both"/>
              <w:rPr>
                <w:rFonts w:ascii="Times New Roman" w:hAnsi="Times New Roman"/>
                <w:sz w:val="24"/>
                <w:szCs w:val="24"/>
              </w:rPr>
            </w:pPr>
            <w:r w:rsidRPr="00DC2EB9">
              <w:rPr>
                <w:rFonts w:ascii="Times New Roman" w:hAnsi="Times New Roman"/>
                <w:sz w:val="24"/>
                <w:szCs w:val="24"/>
              </w:rPr>
              <w:t>Photograph showing interbedded Reddish brown coloured Sandstone with brown colour sandstone.</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41</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9</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7.9</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DC2EB9" w:rsidRDefault="0083213A" w:rsidP="00E40767">
            <w:pPr>
              <w:spacing w:after="0"/>
              <w:jc w:val="both"/>
              <w:rPr>
                <w:rFonts w:ascii="Times New Roman" w:hAnsi="Times New Roman"/>
                <w:sz w:val="24"/>
                <w:szCs w:val="24"/>
                <w:lang w:val="en-IN"/>
              </w:rPr>
            </w:pPr>
            <w:r w:rsidRPr="00DC2EB9">
              <w:rPr>
                <w:rFonts w:ascii="Times New Roman" w:hAnsi="Times New Roman"/>
                <w:sz w:val="24"/>
                <w:szCs w:val="24"/>
                <w:lang w:val="en-IN"/>
              </w:rPr>
              <w:t>Photograph showing glauconitic sandstone underlain by shale exposed along the Khari River section.</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44</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7.10</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550762" w:rsidRDefault="0083213A" w:rsidP="00E40767">
            <w:pPr>
              <w:spacing w:after="0"/>
              <w:jc w:val="both"/>
              <w:rPr>
                <w:rFonts w:ascii="Times New Roman" w:hAnsi="Times New Roman"/>
                <w:sz w:val="24"/>
                <w:szCs w:val="24"/>
              </w:rPr>
            </w:pPr>
            <w:r w:rsidRPr="00BB156F">
              <w:rPr>
                <w:rFonts w:ascii="Times New Roman" w:hAnsi="Times New Roman"/>
                <w:sz w:val="24"/>
                <w:szCs w:val="24"/>
              </w:rPr>
              <w:t>Photograph showing Bedrock sample of glauconite AM-16 (5.46% K2O)</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44</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11</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7.11</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jc w:val="both"/>
              <w:rPr>
                <w:rFonts w:ascii="Times New Roman" w:hAnsi="Times New Roman"/>
                <w:sz w:val="24"/>
                <w:szCs w:val="24"/>
              </w:rPr>
            </w:pPr>
            <w:r w:rsidRPr="00BB156F">
              <w:rPr>
                <w:rFonts w:ascii="Times New Roman" w:hAnsi="Times New Roman"/>
                <w:sz w:val="24"/>
                <w:szCs w:val="24"/>
              </w:rPr>
              <w:t>Photograph showing ferruginous shale nodules (iron concretions) developed within shale near Muru Village.</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45</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12</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7.12</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jc w:val="both"/>
              <w:rPr>
                <w:rFonts w:ascii="Times New Roman" w:hAnsi="Times New Roman"/>
                <w:sz w:val="24"/>
                <w:szCs w:val="24"/>
              </w:rPr>
            </w:pPr>
            <w:r w:rsidRPr="00BB156F">
              <w:rPr>
                <w:rFonts w:ascii="Times New Roman" w:hAnsi="Times New Roman"/>
                <w:sz w:val="24"/>
                <w:szCs w:val="24"/>
              </w:rPr>
              <w:t>Photograph showing dark reddish ferruginous sandstone exposed near the Aiyer Village.</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46</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13</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7.13</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BB156F" w:rsidRDefault="0083213A" w:rsidP="00E40767">
            <w:pPr>
              <w:spacing w:after="0"/>
              <w:jc w:val="both"/>
              <w:rPr>
                <w:rFonts w:ascii="Times New Roman" w:hAnsi="Times New Roman"/>
                <w:sz w:val="24"/>
                <w:szCs w:val="24"/>
                <w:lang w:val="en-IN"/>
              </w:rPr>
            </w:pPr>
            <w:r w:rsidRPr="00BB156F">
              <w:rPr>
                <w:rFonts w:ascii="Times New Roman" w:hAnsi="Times New Roman"/>
                <w:sz w:val="24"/>
                <w:szCs w:val="24"/>
                <w:lang w:val="en-IN"/>
              </w:rPr>
              <w:t>Photograph showingLight Green to greenish coloured Glauconitic Sandstone and other lithologies</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47</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14</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10.1</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jc w:val="both"/>
              <w:rPr>
                <w:rFonts w:ascii="Times New Roman" w:hAnsi="Times New Roman"/>
                <w:sz w:val="24"/>
                <w:szCs w:val="24"/>
              </w:rPr>
            </w:pPr>
            <w:r w:rsidRPr="00BB156F">
              <w:rPr>
                <w:rFonts w:ascii="Times New Roman" w:hAnsi="Times New Roman"/>
                <w:sz w:val="24"/>
                <w:szCs w:val="24"/>
              </w:rPr>
              <w:t>Photograph showing geologist involved in geological mapping in the block</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66</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15</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10.2</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jc w:val="both"/>
              <w:rPr>
                <w:rFonts w:ascii="Times New Roman" w:hAnsi="Times New Roman"/>
                <w:sz w:val="24"/>
                <w:szCs w:val="24"/>
              </w:rPr>
            </w:pPr>
            <w:r w:rsidRPr="00E4013C">
              <w:rPr>
                <w:rFonts w:ascii="Times New Roman" w:hAnsi="Times New Roman"/>
                <w:sz w:val="24"/>
                <w:szCs w:val="24"/>
              </w:rPr>
              <w:t>Photograph showing Pitting and sampling in Pit Sample no: AMPI-20A near village Ambara</w:t>
            </w:r>
            <w:r>
              <w:rPr>
                <w:rFonts w:ascii="Times New Roman" w:hAnsi="Times New Roman"/>
                <w:sz w:val="24"/>
                <w:szCs w:val="24"/>
              </w:rPr>
              <w:t xml:space="preserve"> </w:t>
            </w:r>
            <w:r w:rsidRPr="00E4013C">
              <w:rPr>
                <w:rFonts w:ascii="Times New Roman" w:hAnsi="Times New Roman"/>
                <w:sz w:val="24"/>
                <w:szCs w:val="24"/>
              </w:rPr>
              <w:t>(K</w:t>
            </w:r>
            <w:r w:rsidRPr="00E4013C">
              <w:rPr>
                <w:rFonts w:ascii="Times New Roman" w:hAnsi="Times New Roman"/>
                <w:sz w:val="24"/>
                <w:szCs w:val="24"/>
                <w:vertAlign w:val="subscript"/>
              </w:rPr>
              <w:t>2</w:t>
            </w:r>
            <w:r w:rsidRPr="00E4013C">
              <w:rPr>
                <w:rFonts w:ascii="Times New Roman" w:hAnsi="Times New Roman"/>
                <w:sz w:val="24"/>
                <w:szCs w:val="24"/>
              </w:rPr>
              <w:t>O-3.08%)</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72</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16</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Pr="00BB156F" w:rsidRDefault="0083213A" w:rsidP="00E40767">
            <w:pPr>
              <w:spacing w:after="0"/>
              <w:jc w:val="center"/>
              <w:rPr>
                <w:rFonts w:ascii="Times New Roman" w:hAnsi="Times New Roman"/>
                <w:sz w:val="24"/>
                <w:szCs w:val="24"/>
              </w:rPr>
            </w:pPr>
            <w:r>
              <w:rPr>
                <w:rFonts w:ascii="Times New Roman" w:hAnsi="Times New Roman"/>
                <w:sz w:val="24"/>
                <w:szCs w:val="24"/>
              </w:rPr>
              <w:t>10.3</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jc w:val="both"/>
              <w:rPr>
                <w:rFonts w:ascii="Times New Roman" w:hAnsi="Times New Roman"/>
                <w:sz w:val="24"/>
                <w:szCs w:val="24"/>
              </w:rPr>
            </w:pPr>
            <w:r w:rsidRPr="00E4013C">
              <w:rPr>
                <w:rFonts w:ascii="Times New Roman" w:hAnsi="Times New Roman"/>
                <w:sz w:val="24"/>
                <w:szCs w:val="24"/>
              </w:rPr>
              <w:t>Photograph showing lithological variations exposed in Pit AMPI-20.</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73</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17</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10.4</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E4013C" w:rsidRDefault="0083213A" w:rsidP="00E40767">
            <w:pPr>
              <w:spacing w:after="0"/>
              <w:jc w:val="both"/>
              <w:rPr>
                <w:rFonts w:ascii="Times New Roman" w:hAnsi="Times New Roman"/>
                <w:sz w:val="24"/>
                <w:szCs w:val="24"/>
                <w:lang w:val="it-IT"/>
              </w:rPr>
            </w:pPr>
            <w:r w:rsidRPr="00E4013C">
              <w:rPr>
                <w:rFonts w:ascii="Times New Roman" w:hAnsi="Times New Roman"/>
                <w:sz w:val="24"/>
                <w:szCs w:val="24"/>
                <w:lang w:val="it-IT"/>
              </w:rPr>
              <w:t>Photograph showing Pitting and sampling in Pit No: AMPI-02 near village Ambara   (Sample no: AMPI-02B (K</w:t>
            </w:r>
            <w:r w:rsidRPr="00E4013C">
              <w:rPr>
                <w:rFonts w:ascii="Times New Roman" w:hAnsi="Times New Roman"/>
                <w:sz w:val="24"/>
                <w:szCs w:val="24"/>
                <w:vertAlign w:val="subscript"/>
                <w:lang w:val="it-IT"/>
              </w:rPr>
              <w:t>2</w:t>
            </w:r>
            <w:r w:rsidRPr="00E4013C">
              <w:rPr>
                <w:rFonts w:ascii="Times New Roman" w:hAnsi="Times New Roman"/>
                <w:sz w:val="24"/>
                <w:szCs w:val="24"/>
                <w:lang w:val="it-IT"/>
              </w:rPr>
              <w:t>O-5.03%) ).</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73</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lastRenderedPageBreak/>
              <w:t>18</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10.5</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1D04D5" w:rsidRDefault="0083213A" w:rsidP="00E40767">
            <w:pPr>
              <w:spacing w:after="0"/>
              <w:jc w:val="both"/>
              <w:rPr>
                <w:rFonts w:ascii="Times New Roman" w:hAnsi="Times New Roman"/>
                <w:sz w:val="24"/>
                <w:szCs w:val="24"/>
              </w:rPr>
            </w:pPr>
            <w:r w:rsidRPr="00E4013C">
              <w:rPr>
                <w:rFonts w:ascii="Times New Roman" w:hAnsi="Times New Roman"/>
                <w:sz w:val="24"/>
                <w:szCs w:val="24"/>
              </w:rPr>
              <w:t>Photograph showing lithological variations exposed in Pit AMPI-2.</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74</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19</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10.6</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jc w:val="both"/>
              <w:rPr>
                <w:rFonts w:ascii="Times New Roman" w:hAnsi="Times New Roman"/>
                <w:sz w:val="24"/>
                <w:szCs w:val="24"/>
              </w:rPr>
            </w:pPr>
            <w:r w:rsidRPr="00E4013C">
              <w:rPr>
                <w:rFonts w:ascii="Times New Roman" w:hAnsi="Times New Roman"/>
                <w:sz w:val="24"/>
                <w:szCs w:val="24"/>
              </w:rPr>
              <w:t>Photograph showing Borehole Site (MAMB-01)</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78</w:t>
            </w:r>
          </w:p>
        </w:tc>
      </w:tr>
      <w:tr w:rsidR="0083213A" w:rsidRPr="00EA68D6" w:rsidTr="0083213A">
        <w:trPr>
          <w:trHeight w:val="588"/>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20</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11.1</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83213A">
            <w:pPr>
              <w:spacing w:before="240"/>
              <w:rPr>
                <w:rFonts w:ascii="Times New Roman" w:hAnsi="Times New Roman"/>
                <w:sz w:val="24"/>
                <w:szCs w:val="24"/>
              </w:rPr>
            </w:pPr>
            <w:r w:rsidRPr="00E4013C">
              <w:rPr>
                <w:rFonts w:ascii="Times New Roman" w:hAnsi="Times New Roman"/>
                <w:sz w:val="24"/>
                <w:szCs w:val="24"/>
              </w:rPr>
              <w:t>DGPS survey in the block using DGPS (Trimble GNSS)</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82</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21</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12.1</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jc w:val="both"/>
              <w:rPr>
                <w:rFonts w:ascii="Times New Roman" w:hAnsi="Times New Roman"/>
                <w:sz w:val="24"/>
                <w:szCs w:val="24"/>
              </w:rPr>
            </w:pPr>
            <w:r w:rsidRPr="00214152">
              <w:rPr>
                <w:rFonts w:ascii="Times New Roman" w:hAnsi="Times New Roman"/>
                <w:sz w:val="24"/>
                <w:szCs w:val="24"/>
              </w:rPr>
              <w:t>Photograph showing samplesample crusher used in sample processing</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85</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22</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12.2</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jc w:val="both"/>
              <w:rPr>
                <w:rFonts w:ascii="Times New Roman" w:hAnsi="Times New Roman"/>
                <w:sz w:val="24"/>
                <w:szCs w:val="24"/>
              </w:rPr>
            </w:pPr>
            <w:r w:rsidRPr="00214152">
              <w:rPr>
                <w:rFonts w:ascii="Times New Roman" w:hAnsi="Times New Roman"/>
                <w:sz w:val="24"/>
                <w:szCs w:val="24"/>
              </w:rPr>
              <w:t>Photograph showing pulveriser used in sample processing</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85</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23</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12.3</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jc w:val="both"/>
              <w:rPr>
                <w:rFonts w:ascii="Times New Roman" w:hAnsi="Times New Roman"/>
                <w:sz w:val="24"/>
                <w:szCs w:val="24"/>
              </w:rPr>
            </w:pPr>
            <w:r w:rsidRPr="00214152">
              <w:rPr>
                <w:rFonts w:ascii="Times New Roman" w:hAnsi="Times New Roman"/>
                <w:sz w:val="24"/>
                <w:szCs w:val="24"/>
              </w:rPr>
              <w:t>Photograph showing coning-qurtering equipment used in sample processing</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85</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24</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13.1</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214152" w:rsidRDefault="0083213A" w:rsidP="00E40767">
            <w:pPr>
              <w:spacing w:after="0"/>
              <w:jc w:val="both"/>
              <w:rPr>
                <w:rFonts w:ascii="Times New Roman" w:hAnsi="Times New Roman"/>
                <w:sz w:val="24"/>
                <w:szCs w:val="24"/>
                <w:lang w:val="en-IN"/>
              </w:rPr>
            </w:pPr>
            <w:r w:rsidRPr="00214152">
              <w:rPr>
                <w:rFonts w:ascii="Times New Roman" w:hAnsi="Times New Roman"/>
                <w:sz w:val="24"/>
                <w:szCs w:val="24"/>
                <w:lang w:val="en-IN"/>
              </w:rPr>
              <w:t>Photograph showing Drilling work under progress in Ambra Maru block near Village of Ambara.</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88</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25</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14.1</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jc w:val="both"/>
              <w:rPr>
                <w:rFonts w:ascii="Times New Roman" w:hAnsi="Times New Roman"/>
                <w:sz w:val="24"/>
                <w:szCs w:val="24"/>
              </w:rPr>
            </w:pPr>
            <w:r w:rsidRPr="00214152">
              <w:rPr>
                <w:rFonts w:ascii="Times New Roman" w:hAnsi="Times New Roman"/>
                <w:sz w:val="24"/>
                <w:szCs w:val="24"/>
              </w:rPr>
              <w:t>Photograph showing</w:t>
            </w:r>
            <w:r>
              <w:rPr>
                <w:rFonts w:ascii="Times New Roman" w:hAnsi="Times New Roman"/>
                <w:sz w:val="24"/>
                <w:szCs w:val="24"/>
              </w:rPr>
              <w:t xml:space="preserve"> </w:t>
            </w:r>
            <w:r w:rsidRPr="00214152">
              <w:rPr>
                <w:rFonts w:ascii="Times New Roman" w:hAnsi="Times New Roman"/>
                <w:sz w:val="24"/>
                <w:szCs w:val="24"/>
              </w:rPr>
              <w:t>core splitter used to split borehole cores</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92</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26</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15.1</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Pr="0001264E" w:rsidRDefault="0083213A" w:rsidP="00E40767">
            <w:pPr>
              <w:spacing w:after="0"/>
              <w:rPr>
                <w:rFonts w:ascii="Times New Roman" w:hAnsi="Times New Roman"/>
                <w:sz w:val="24"/>
                <w:szCs w:val="24"/>
              </w:rPr>
            </w:pPr>
            <w:r w:rsidRPr="00214152">
              <w:rPr>
                <w:rFonts w:ascii="Times New Roman" w:hAnsi="Times New Roman"/>
                <w:sz w:val="24"/>
                <w:szCs w:val="24"/>
              </w:rPr>
              <w:t>Photograph showing WD-XRF instrument (Rigaku, Japan) at Chemical Lab,</w:t>
            </w:r>
            <w:r>
              <w:rPr>
                <w:rFonts w:ascii="Times New Roman" w:hAnsi="Times New Roman"/>
                <w:sz w:val="24"/>
                <w:szCs w:val="24"/>
              </w:rPr>
              <w:t xml:space="preserve"> </w:t>
            </w:r>
            <w:r w:rsidRPr="00214152">
              <w:rPr>
                <w:rFonts w:ascii="Times New Roman" w:hAnsi="Times New Roman"/>
                <w:sz w:val="24"/>
                <w:szCs w:val="24"/>
              </w:rPr>
              <w:t>MECL, Nagpur</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96</w:t>
            </w:r>
          </w:p>
        </w:tc>
      </w:tr>
    </w:tbl>
    <w:p w:rsidR="0083213A" w:rsidRDefault="0083213A" w:rsidP="0083213A">
      <w:pPr>
        <w:spacing w:after="0" w:line="360" w:lineRule="auto"/>
        <w:jc w:val="center"/>
        <w:rPr>
          <w:rFonts w:ascii="Times New Roman" w:hAnsi="Times New Roman"/>
          <w:b/>
          <w:bCs/>
          <w:sz w:val="24"/>
          <w:szCs w:val="24"/>
        </w:rPr>
      </w:pPr>
    </w:p>
    <w:p w:rsidR="0083213A" w:rsidRDefault="0083213A" w:rsidP="0083213A">
      <w:pPr>
        <w:spacing w:after="0" w:line="360" w:lineRule="auto"/>
        <w:jc w:val="center"/>
        <w:rPr>
          <w:rFonts w:ascii="Times New Roman" w:hAnsi="Times New Roman"/>
          <w:b/>
          <w:bCs/>
          <w:sz w:val="24"/>
          <w:szCs w:val="24"/>
        </w:rPr>
      </w:pPr>
    </w:p>
    <w:p w:rsidR="0083213A" w:rsidRDefault="0083213A" w:rsidP="0083213A">
      <w:pPr>
        <w:spacing w:after="0" w:line="360" w:lineRule="auto"/>
        <w:jc w:val="center"/>
        <w:rPr>
          <w:rFonts w:ascii="Times New Roman" w:hAnsi="Times New Roman"/>
          <w:b/>
          <w:bCs/>
          <w:sz w:val="24"/>
          <w:szCs w:val="24"/>
        </w:rPr>
      </w:pPr>
    </w:p>
    <w:p w:rsidR="0083213A" w:rsidRDefault="0083213A" w:rsidP="0083213A">
      <w:pPr>
        <w:spacing w:after="0" w:line="240" w:lineRule="auto"/>
        <w:ind w:right="-113"/>
        <w:jc w:val="center"/>
        <w:rPr>
          <w:rFonts w:ascii="Times New Roman" w:hAnsi="Times New Roman"/>
          <w:b/>
          <w:bCs/>
          <w:sz w:val="24"/>
          <w:szCs w:val="24"/>
        </w:rPr>
      </w:pPr>
      <w:r>
        <w:rPr>
          <w:rFonts w:ascii="Times New Roman" w:hAnsi="Times New Roman"/>
          <w:b/>
          <w:bCs/>
          <w:sz w:val="24"/>
          <w:szCs w:val="24"/>
        </w:rPr>
        <w:br w:type="page"/>
      </w:r>
    </w:p>
    <w:p w:rsidR="0083213A" w:rsidRPr="00EA68D6" w:rsidRDefault="0083213A" w:rsidP="0083213A">
      <w:pPr>
        <w:spacing w:after="0" w:line="360" w:lineRule="auto"/>
        <w:jc w:val="center"/>
        <w:rPr>
          <w:rFonts w:ascii="Times New Roman" w:hAnsi="Times New Roman"/>
          <w:b/>
          <w:bCs/>
          <w:sz w:val="24"/>
          <w:szCs w:val="24"/>
        </w:rPr>
      </w:pPr>
      <w:r>
        <w:rPr>
          <w:rFonts w:ascii="Times New Roman" w:hAnsi="Times New Roman"/>
          <w:b/>
          <w:bCs/>
          <w:sz w:val="24"/>
          <w:szCs w:val="24"/>
        </w:rPr>
        <w:lastRenderedPageBreak/>
        <w:t>LIST OF PHOTOMICROGRAPHS</w:t>
      </w:r>
      <w:r>
        <w:rPr>
          <w:rFonts w:ascii="Times New Roman" w:hAnsi="Times New Roman"/>
          <w:b/>
          <w:bCs/>
          <w:sz w:val="24"/>
          <w:szCs w:val="24"/>
        </w:rPr>
        <w:tab/>
      </w:r>
    </w:p>
    <w:tbl>
      <w:tblPr>
        <w:tblW w:w="54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6"/>
        <w:gridCol w:w="1491"/>
        <w:gridCol w:w="7020"/>
        <w:gridCol w:w="917"/>
      </w:tblGrid>
      <w:tr w:rsidR="0083213A" w:rsidRPr="00EA68D6" w:rsidTr="00E40767">
        <w:trPr>
          <w:trHeight w:val="737"/>
          <w:tblHeader/>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sidRPr="00EA68D6">
              <w:rPr>
                <w:rFonts w:ascii="Times New Roman" w:hAnsi="Times New Roman"/>
                <w:b/>
                <w:bCs/>
                <w:sz w:val="24"/>
                <w:szCs w:val="24"/>
              </w:rPr>
              <w:t>Sl. No.</w:t>
            </w:r>
          </w:p>
        </w:tc>
        <w:tc>
          <w:tcPr>
            <w:tcW w:w="738"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Pr>
                <w:rFonts w:ascii="Times New Roman" w:hAnsi="Times New Roman"/>
                <w:b/>
                <w:bCs/>
                <w:sz w:val="24"/>
                <w:szCs w:val="24"/>
              </w:rPr>
              <w:t>Photomicro-graph</w:t>
            </w:r>
            <w:r w:rsidRPr="00EA68D6">
              <w:rPr>
                <w:rFonts w:ascii="Times New Roman" w:hAnsi="Times New Roman"/>
                <w:b/>
                <w:bCs/>
                <w:sz w:val="24"/>
                <w:szCs w:val="24"/>
              </w:rPr>
              <w:t xml:space="preserve"> No</w:t>
            </w:r>
          </w:p>
        </w:tc>
        <w:tc>
          <w:tcPr>
            <w:tcW w:w="3474" w:type="pct"/>
            <w:tcBorders>
              <w:top w:val="single" w:sz="4" w:space="0" w:color="auto"/>
              <w:left w:val="single" w:sz="4" w:space="0" w:color="auto"/>
              <w:bottom w:val="single" w:sz="4" w:space="0" w:color="auto"/>
              <w:right w:val="single" w:sz="4" w:space="0" w:color="auto"/>
            </w:tcBorders>
            <w:vAlign w:val="center"/>
            <w:hideMark/>
          </w:tcPr>
          <w:p w:rsidR="0083213A" w:rsidRPr="00EA68D6" w:rsidRDefault="0083213A" w:rsidP="00E40767">
            <w:pPr>
              <w:spacing w:after="0"/>
              <w:jc w:val="center"/>
              <w:rPr>
                <w:rFonts w:ascii="Times New Roman" w:hAnsi="Times New Roman"/>
                <w:b/>
                <w:bCs/>
                <w:sz w:val="24"/>
                <w:szCs w:val="24"/>
              </w:rPr>
            </w:pPr>
            <w:r w:rsidRPr="00EA68D6">
              <w:rPr>
                <w:rFonts w:ascii="Times New Roman" w:hAnsi="Times New Roman"/>
                <w:b/>
                <w:bCs/>
                <w:sz w:val="24"/>
                <w:szCs w:val="24"/>
              </w:rPr>
              <w:t>Title</w:t>
            </w:r>
          </w:p>
        </w:tc>
        <w:tc>
          <w:tcPr>
            <w:tcW w:w="45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b/>
                <w:bCs/>
                <w:sz w:val="24"/>
                <w:szCs w:val="24"/>
              </w:rPr>
            </w:pPr>
            <w:r>
              <w:rPr>
                <w:rFonts w:ascii="Times New Roman" w:hAnsi="Times New Roman"/>
                <w:b/>
                <w:bCs/>
                <w:sz w:val="24"/>
                <w:szCs w:val="24"/>
              </w:rPr>
              <w:t xml:space="preserve">Page </w:t>
            </w:r>
          </w:p>
          <w:p w:rsidR="0083213A" w:rsidRPr="00EA68D6" w:rsidRDefault="0083213A" w:rsidP="00E40767">
            <w:pPr>
              <w:spacing w:after="0"/>
              <w:jc w:val="center"/>
              <w:rPr>
                <w:rFonts w:ascii="Times New Roman" w:hAnsi="Times New Roman"/>
                <w:b/>
                <w:bCs/>
                <w:sz w:val="24"/>
                <w:szCs w:val="24"/>
              </w:rPr>
            </w:pPr>
            <w:r>
              <w:rPr>
                <w:rFonts w:ascii="Times New Roman" w:hAnsi="Times New Roman"/>
                <w:b/>
                <w:bCs/>
                <w:sz w:val="24"/>
                <w:szCs w:val="24"/>
              </w:rPr>
              <w:t>No.</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1</w:t>
            </w:r>
          </w:p>
        </w:tc>
        <w:tc>
          <w:tcPr>
            <w:tcW w:w="738" w:type="pct"/>
            <w:tcBorders>
              <w:top w:val="single" w:sz="4" w:space="0" w:color="auto"/>
              <w:left w:val="single" w:sz="4" w:space="0" w:color="auto"/>
              <w:bottom w:val="single" w:sz="4" w:space="0" w:color="auto"/>
              <w:right w:val="single" w:sz="4" w:space="0" w:color="auto"/>
            </w:tcBorders>
            <w:vAlign w:val="center"/>
            <w:hideMark/>
          </w:tcPr>
          <w:p w:rsidR="0083213A" w:rsidRPr="00BB156F" w:rsidRDefault="0083213A" w:rsidP="00E40767">
            <w:pPr>
              <w:spacing w:after="0"/>
              <w:jc w:val="center"/>
              <w:rPr>
                <w:rFonts w:ascii="Times New Roman" w:hAnsi="Times New Roman"/>
                <w:sz w:val="24"/>
                <w:szCs w:val="24"/>
              </w:rPr>
            </w:pPr>
            <w:r w:rsidRPr="00BB156F">
              <w:rPr>
                <w:rFonts w:ascii="Times New Roman" w:hAnsi="Times New Roman"/>
              </w:rPr>
              <w:t>Pmg – 1</w:t>
            </w:r>
          </w:p>
        </w:tc>
        <w:tc>
          <w:tcPr>
            <w:tcW w:w="347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both"/>
              <w:rPr>
                <w:rFonts w:ascii="Times New Roman" w:hAnsi="Times New Roman"/>
                <w:sz w:val="24"/>
                <w:szCs w:val="24"/>
              </w:rPr>
            </w:pPr>
            <w:r w:rsidRPr="00BB156F">
              <w:rPr>
                <w:rFonts w:ascii="Times New Roman" w:hAnsi="Times New Roman"/>
                <w:sz w:val="24"/>
                <w:szCs w:val="24"/>
              </w:rPr>
              <w:t>Photomicrograph showing presence of glauconite in arkosic wacke as seen under plane polarized light.</w:t>
            </w:r>
          </w:p>
          <w:p w:rsidR="0083213A" w:rsidRPr="0001264E" w:rsidRDefault="0083213A" w:rsidP="00E40767">
            <w:pPr>
              <w:spacing w:after="0"/>
              <w:jc w:val="both"/>
              <w:rPr>
                <w:rFonts w:ascii="Times New Roman" w:hAnsi="Times New Roman"/>
                <w:sz w:val="24"/>
                <w:szCs w:val="24"/>
              </w:rPr>
            </w:pPr>
            <w:r w:rsidRPr="00BB156F">
              <w:rPr>
                <w:rFonts w:ascii="Times New Roman" w:hAnsi="Times New Roman"/>
                <w:sz w:val="24"/>
                <w:szCs w:val="24"/>
              </w:rPr>
              <w:t>Specimen No. : AM-05/ PG1, Magnification : 100X</w:t>
            </w:r>
          </w:p>
        </w:tc>
        <w:tc>
          <w:tcPr>
            <w:tcW w:w="45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55</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2</w:t>
            </w:r>
          </w:p>
        </w:tc>
        <w:tc>
          <w:tcPr>
            <w:tcW w:w="738"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pmg-2</w:t>
            </w:r>
          </w:p>
        </w:tc>
        <w:tc>
          <w:tcPr>
            <w:tcW w:w="347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both"/>
              <w:rPr>
                <w:rFonts w:ascii="Times New Roman" w:hAnsi="Times New Roman"/>
                <w:sz w:val="24"/>
                <w:szCs w:val="24"/>
              </w:rPr>
            </w:pPr>
            <w:r w:rsidRPr="00BB156F">
              <w:rPr>
                <w:rFonts w:ascii="Times New Roman" w:hAnsi="Times New Roman"/>
                <w:sz w:val="24"/>
                <w:szCs w:val="24"/>
              </w:rPr>
              <w:t>Photomicrograph showing presence of detrital monazite in limonitic sub-arkose as seen under crossed nicols.</w:t>
            </w:r>
          </w:p>
          <w:p w:rsidR="0083213A" w:rsidRPr="0001264E" w:rsidRDefault="0083213A" w:rsidP="00E40767">
            <w:pPr>
              <w:spacing w:after="0"/>
              <w:jc w:val="both"/>
              <w:rPr>
                <w:rFonts w:ascii="Times New Roman" w:hAnsi="Times New Roman"/>
                <w:sz w:val="24"/>
                <w:szCs w:val="24"/>
              </w:rPr>
            </w:pPr>
            <w:r w:rsidRPr="00BB156F">
              <w:rPr>
                <w:rFonts w:ascii="Times New Roman" w:hAnsi="Times New Roman"/>
                <w:sz w:val="24"/>
                <w:szCs w:val="24"/>
              </w:rPr>
              <w:t>Specimen No. : AM-29/ PG3, Magnification : 100X</w:t>
            </w:r>
          </w:p>
        </w:tc>
        <w:tc>
          <w:tcPr>
            <w:tcW w:w="45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55</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3</w:t>
            </w:r>
          </w:p>
        </w:tc>
        <w:tc>
          <w:tcPr>
            <w:tcW w:w="738"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pmg-3</w:t>
            </w:r>
          </w:p>
        </w:tc>
        <w:tc>
          <w:tcPr>
            <w:tcW w:w="347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both"/>
              <w:rPr>
                <w:rFonts w:ascii="Times New Roman" w:hAnsi="Times New Roman"/>
                <w:sz w:val="24"/>
                <w:szCs w:val="24"/>
              </w:rPr>
            </w:pPr>
            <w:r w:rsidRPr="00BB156F">
              <w:rPr>
                <w:rFonts w:ascii="Times New Roman" w:hAnsi="Times New Roman"/>
                <w:sz w:val="24"/>
                <w:szCs w:val="24"/>
              </w:rPr>
              <w:t>Photomicrograph showing presence of glauconite in arkosic wacke as seen under crossed nicols.</w:t>
            </w:r>
          </w:p>
          <w:p w:rsidR="0083213A" w:rsidRPr="001D04D5" w:rsidRDefault="0083213A" w:rsidP="00E40767">
            <w:pPr>
              <w:spacing w:after="0"/>
              <w:jc w:val="both"/>
              <w:rPr>
                <w:rFonts w:ascii="Times New Roman" w:hAnsi="Times New Roman"/>
                <w:sz w:val="24"/>
                <w:szCs w:val="24"/>
              </w:rPr>
            </w:pPr>
            <w:r w:rsidRPr="00BB156F">
              <w:rPr>
                <w:rFonts w:ascii="Times New Roman" w:hAnsi="Times New Roman"/>
                <w:sz w:val="24"/>
                <w:szCs w:val="24"/>
              </w:rPr>
              <w:t>Specimen No. : AM-89/ PG5, Magnification : 100X</w:t>
            </w:r>
          </w:p>
        </w:tc>
        <w:tc>
          <w:tcPr>
            <w:tcW w:w="45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56</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4</w:t>
            </w:r>
          </w:p>
        </w:tc>
        <w:tc>
          <w:tcPr>
            <w:tcW w:w="738"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pmg-4</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both"/>
              <w:rPr>
                <w:rFonts w:ascii="Times New Roman" w:hAnsi="Times New Roman"/>
                <w:sz w:val="24"/>
                <w:szCs w:val="24"/>
              </w:rPr>
            </w:pPr>
            <w:r w:rsidRPr="00BB156F">
              <w:rPr>
                <w:rFonts w:ascii="Times New Roman" w:hAnsi="Times New Roman"/>
                <w:sz w:val="24"/>
                <w:szCs w:val="24"/>
              </w:rPr>
              <w:t>Photomicrograph showing presence of glauconite in biotite rich shale as seen under plane polarized light.</w:t>
            </w:r>
          </w:p>
          <w:p w:rsidR="0083213A" w:rsidRPr="0001264E" w:rsidRDefault="0083213A" w:rsidP="00E40767">
            <w:pPr>
              <w:spacing w:after="0"/>
              <w:jc w:val="both"/>
              <w:rPr>
                <w:rFonts w:ascii="Times New Roman" w:hAnsi="Times New Roman"/>
                <w:sz w:val="24"/>
                <w:szCs w:val="24"/>
              </w:rPr>
            </w:pPr>
            <w:r w:rsidRPr="00BB156F">
              <w:rPr>
                <w:rFonts w:ascii="Times New Roman" w:hAnsi="Times New Roman"/>
                <w:sz w:val="24"/>
                <w:szCs w:val="24"/>
              </w:rPr>
              <w:t>Specimen No. : MAMB-2/ PG1</w:t>
            </w:r>
            <w:r w:rsidRPr="00BB156F">
              <w:rPr>
                <w:rFonts w:ascii="Times New Roman" w:hAnsi="Times New Roman"/>
                <w:sz w:val="24"/>
                <w:szCs w:val="24"/>
              </w:rPr>
              <w:tab/>
              <w:t>, Magnification : 200X</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56</w:t>
            </w:r>
          </w:p>
        </w:tc>
      </w:tr>
      <w:tr w:rsidR="0083213A" w:rsidRPr="00EA68D6" w:rsidTr="00E40767">
        <w:trPr>
          <w:trHeight w:val="73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5</w:t>
            </w:r>
          </w:p>
        </w:tc>
        <w:tc>
          <w:tcPr>
            <w:tcW w:w="738"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pmg-5</w:t>
            </w:r>
          </w:p>
        </w:tc>
        <w:tc>
          <w:tcPr>
            <w:tcW w:w="3474" w:type="pct"/>
            <w:tcBorders>
              <w:top w:val="single" w:sz="4" w:space="0" w:color="auto"/>
              <w:left w:val="single" w:sz="4" w:space="0" w:color="auto"/>
              <w:bottom w:val="single" w:sz="4" w:space="0" w:color="auto"/>
              <w:right w:val="single" w:sz="4" w:space="0" w:color="auto"/>
            </w:tcBorders>
            <w:vAlign w:val="center"/>
          </w:tcPr>
          <w:p w:rsidR="0083213A" w:rsidRDefault="0083213A" w:rsidP="0083213A">
            <w:pPr>
              <w:spacing w:after="0"/>
              <w:rPr>
                <w:rFonts w:ascii="Times New Roman" w:hAnsi="Times New Roman"/>
                <w:sz w:val="24"/>
                <w:szCs w:val="24"/>
              </w:rPr>
            </w:pPr>
            <w:r w:rsidRPr="00BB156F">
              <w:rPr>
                <w:rFonts w:ascii="Times New Roman" w:hAnsi="Times New Roman"/>
                <w:sz w:val="24"/>
                <w:szCs w:val="24"/>
              </w:rPr>
              <w:t>Photomicrograph showing presence of glauconite in impure micritic limestone/ shaly limestone as seen under crossed nicols.</w:t>
            </w:r>
          </w:p>
          <w:p w:rsidR="0083213A" w:rsidRPr="0001264E" w:rsidRDefault="0083213A" w:rsidP="0083213A">
            <w:pPr>
              <w:spacing w:after="0"/>
              <w:rPr>
                <w:rFonts w:ascii="Times New Roman" w:hAnsi="Times New Roman"/>
                <w:sz w:val="24"/>
                <w:szCs w:val="24"/>
              </w:rPr>
            </w:pPr>
            <w:r w:rsidRPr="00BB156F">
              <w:rPr>
                <w:rFonts w:ascii="Times New Roman" w:hAnsi="Times New Roman"/>
                <w:sz w:val="24"/>
                <w:szCs w:val="24"/>
              </w:rPr>
              <w:t>Specimen No. : MAMB-4/ PG1, Magnification : 100X</w:t>
            </w:r>
          </w:p>
        </w:tc>
        <w:tc>
          <w:tcPr>
            <w:tcW w:w="454" w:type="pct"/>
            <w:tcBorders>
              <w:top w:val="single" w:sz="4" w:space="0" w:color="auto"/>
              <w:left w:val="single" w:sz="4" w:space="0" w:color="auto"/>
              <w:bottom w:val="single" w:sz="4" w:space="0" w:color="auto"/>
              <w:right w:val="single" w:sz="4" w:space="0" w:color="auto"/>
            </w:tcBorders>
            <w:vAlign w:val="center"/>
          </w:tcPr>
          <w:p w:rsidR="0083213A" w:rsidRDefault="0083213A" w:rsidP="00E40767">
            <w:pPr>
              <w:spacing w:after="0"/>
              <w:jc w:val="center"/>
              <w:rPr>
                <w:rFonts w:ascii="Times New Roman" w:hAnsi="Times New Roman"/>
                <w:sz w:val="24"/>
                <w:szCs w:val="24"/>
              </w:rPr>
            </w:pPr>
            <w:r>
              <w:rPr>
                <w:rFonts w:ascii="Times New Roman" w:hAnsi="Times New Roman"/>
                <w:sz w:val="24"/>
                <w:szCs w:val="24"/>
              </w:rPr>
              <w:t>57</w:t>
            </w:r>
          </w:p>
        </w:tc>
      </w:tr>
    </w:tbl>
    <w:p w:rsidR="0083213A" w:rsidRPr="00DC2EB9" w:rsidRDefault="0083213A" w:rsidP="0083213A"/>
    <w:p w:rsidR="00AE7E51" w:rsidRPr="009D1C6B" w:rsidRDefault="00AE7E51" w:rsidP="00A97E41">
      <w:pPr>
        <w:spacing w:before="240" w:after="0" w:line="240" w:lineRule="auto"/>
        <w:rPr>
          <w:rFonts w:ascii="Times New Roman" w:hAnsi="Times New Roman"/>
          <w:b/>
          <w:bCs/>
          <w:sz w:val="24"/>
          <w:szCs w:val="24"/>
        </w:rPr>
        <w:sectPr w:rsidR="00AE7E51" w:rsidRPr="009D1C6B" w:rsidSect="00AE7E51">
          <w:headerReference w:type="default" r:id="rId11"/>
          <w:footerReference w:type="default" r:id="rId12"/>
          <w:pgSz w:w="11907" w:h="16839" w:code="9"/>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pgNumType w:fmt="lowerRoman" w:start="1"/>
          <w:cols w:space="708"/>
          <w:docGrid w:linePitch="360"/>
        </w:sectPr>
      </w:pPr>
    </w:p>
    <w:p w:rsidR="0098086B" w:rsidRPr="0070259C" w:rsidRDefault="0098086B" w:rsidP="0098086B">
      <w:pPr>
        <w:spacing w:after="0"/>
        <w:jc w:val="center"/>
        <w:rPr>
          <w:rFonts w:ascii="Nirmala UI" w:hAnsi="Nirmala UI" w:cs="Nirmala UI"/>
          <w:b/>
          <w:bCs/>
          <w:sz w:val="24"/>
          <w:szCs w:val="24"/>
        </w:rPr>
      </w:pPr>
      <w:r w:rsidRPr="0070259C">
        <w:rPr>
          <w:rFonts w:ascii="Nirmala UI" w:hAnsi="Nirmala UI" w:cs="Nirmala UI"/>
          <w:b/>
          <w:bCs/>
          <w:sz w:val="24"/>
          <w:szCs w:val="24"/>
          <w:cs/>
          <w:lang w:bidi="hi-IN"/>
        </w:rPr>
        <w:lastRenderedPageBreak/>
        <w:t>अम्बारा मारू ब्लॉक में ग्लॉकोनाइट</w:t>
      </w:r>
      <w:r w:rsidRPr="0070259C">
        <w:rPr>
          <w:rFonts w:ascii="Nirmala UI" w:hAnsi="Nirmala UI" w:cs="Nirmala UI"/>
          <w:b/>
          <w:bCs/>
          <w:sz w:val="24"/>
          <w:szCs w:val="24"/>
        </w:rPr>
        <w:t xml:space="preserve">, </w:t>
      </w:r>
      <w:r w:rsidRPr="0070259C">
        <w:rPr>
          <w:rFonts w:ascii="Nirmala UI" w:hAnsi="Nirmala UI" w:cs="Nirmala UI"/>
          <w:b/>
          <w:bCs/>
          <w:sz w:val="24"/>
          <w:szCs w:val="24"/>
          <w:cs/>
          <w:lang w:bidi="hi-IN"/>
        </w:rPr>
        <w:t xml:space="preserve">फॉस्फोराइट एवं </w:t>
      </w:r>
      <w:r w:rsidRPr="0070259C">
        <w:rPr>
          <w:rFonts w:ascii="Nirmala UI" w:hAnsi="Nirmala UI" w:cs="Nirmala UI"/>
          <w:b/>
          <w:bCs/>
          <w:sz w:val="24"/>
          <w:szCs w:val="24"/>
        </w:rPr>
        <w:t xml:space="preserve">REE </w:t>
      </w:r>
      <w:r w:rsidRPr="0070259C">
        <w:rPr>
          <w:rFonts w:ascii="Nirmala UI" w:hAnsi="Nirmala UI" w:cs="Nirmala UI"/>
          <w:b/>
          <w:bCs/>
          <w:sz w:val="24"/>
          <w:szCs w:val="24"/>
          <w:cs/>
          <w:lang w:bidi="hi-IN"/>
        </w:rPr>
        <w:t>हेतु टोही सर्वेक्षण (</w:t>
      </w:r>
      <w:r w:rsidRPr="0070259C">
        <w:rPr>
          <w:rFonts w:ascii="Nirmala UI" w:hAnsi="Nirmala UI" w:cs="Nirmala UI"/>
          <w:b/>
          <w:bCs/>
          <w:sz w:val="24"/>
          <w:szCs w:val="24"/>
        </w:rPr>
        <w:t xml:space="preserve">G-4 </w:t>
      </w:r>
      <w:r w:rsidRPr="0070259C">
        <w:rPr>
          <w:rFonts w:ascii="Nirmala UI" w:hAnsi="Nirmala UI" w:cs="Nirmala UI"/>
          <w:b/>
          <w:bCs/>
          <w:sz w:val="24"/>
          <w:szCs w:val="24"/>
          <w:cs/>
          <w:lang w:bidi="hi-IN"/>
        </w:rPr>
        <w:t>स्तर) पर भूवैज्ञानिक प्रतिवेदन</w:t>
      </w:r>
    </w:p>
    <w:p w:rsidR="0098086B" w:rsidRPr="0070259C" w:rsidRDefault="0098086B" w:rsidP="0098086B">
      <w:pPr>
        <w:spacing w:after="0"/>
        <w:jc w:val="center"/>
        <w:rPr>
          <w:rFonts w:ascii="Nirmala UI" w:hAnsi="Nirmala UI" w:cs="Nirmala UI"/>
          <w:sz w:val="24"/>
          <w:szCs w:val="24"/>
        </w:rPr>
      </w:pPr>
      <w:r w:rsidRPr="0070259C">
        <w:rPr>
          <w:rFonts w:ascii="Nirmala UI" w:hAnsi="Nirmala UI" w:cs="Nirmala UI"/>
          <w:sz w:val="24"/>
          <w:szCs w:val="24"/>
        </w:rPr>
        <w:t>(</w:t>
      </w:r>
      <w:r w:rsidRPr="0070259C">
        <w:rPr>
          <w:rFonts w:ascii="Nirmala UI" w:hAnsi="Nirmala UI" w:cs="Nirmala UI"/>
          <w:sz w:val="24"/>
          <w:szCs w:val="24"/>
          <w:cs/>
          <w:lang w:bidi="hi-IN"/>
        </w:rPr>
        <w:t xml:space="preserve">क्षेत्रफल – </w:t>
      </w:r>
      <w:r w:rsidRPr="0070259C">
        <w:rPr>
          <w:rFonts w:ascii="Nirmala UI" w:hAnsi="Nirmala UI" w:cs="Nirmala UI"/>
          <w:sz w:val="24"/>
          <w:szCs w:val="24"/>
        </w:rPr>
        <w:t xml:space="preserve">94.25 </w:t>
      </w:r>
      <w:r w:rsidRPr="0070259C">
        <w:rPr>
          <w:rFonts w:ascii="Nirmala UI" w:hAnsi="Nirmala UI" w:cs="Nirmala UI"/>
          <w:sz w:val="24"/>
          <w:szCs w:val="24"/>
          <w:cs/>
          <w:lang w:bidi="hi-IN"/>
        </w:rPr>
        <w:t>वर्ग किमी)</w:t>
      </w:r>
      <w:r w:rsidR="0083213A">
        <w:rPr>
          <w:rFonts w:ascii="Nirmala UI" w:hAnsi="Nirmala UI" w:cs="Nirmala UI"/>
          <w:sz w:val="24"/>
          <w:szCs w:val="24"/>
          <w:lang w:bidi="hi-IN"/>
        </w:rPr>
        <w:t xml:space="preserve"> </w:t>
      </w:r>
      <w:r w:rsidRPr="0070259C">
        <w:rPr>
          <w:rFonts w:ascii="Nirmala UI" w:hAnsi="Nirmala UI" w:cs="Nirmala UI"/>
          <w:sz w:val="24"/>
          <w:szCs w:val="24"/>
          <w:cs/>
          <w:lang w:bidi="hi-IN"/>
        </w:rPr>
        <w:t>तहसील – नखत्राणा</w:t>
      </w:r>
      <w:r w:rsidRPr="0070259C">
        <w:rPr>
          <w:rFonts w:ascii="Nirmala UI" w:hAnsi="Nirmala UI" w:cs="Nirmala UI"/>
          <w:sz w:val="24"/>
          <w:szCs w:val="24"/>
        </w:rPr>
        <w:t xml:space="preserve">, </w:t>
      </w:r>
      <w:r w:rsidRPr="0070259C">
        <w:rPr>
          <w:rFonts w:ascii="Nirmala UI" w:hAnsi="Nirmala UI" w:cs="Nirmala UI"/>
          <w:sz w:val="24"/>
          <w:szCs w:val="24"/>
          <w:cs/>
          <w:lang w:bidi="hi-IN"/>
        </w:rPr>
        <w:t>जिला – कच्छ</w:t>
      </w:r>
      <w:r w:rsidRPr="0070259C">
        <w:rPr>
          <w:rFonts w:ascii="Nirmala UI" w:hAnsi="Nirmala UI" w:cs="Nirmala UI"/>
          <w:sz w:val="24"/>
          <w:szCs w:val="24"/>
        </w:rPr>
        <w:t xml:space="preserve">, </w:t>
      </w:r>
      <w:r w:rsidRPr="0070259C">
        <w:rPr>
          <w:rFonts w:ascii="Nirmala UI" w:hAnsi="Nirmala UI" w:cs="Nirmala UI"/>
          <w:sz w:val="24"/>
          <w:szCs w:val="24"/>
          <w:cs/>
          <w:lang w:bidi="hi-IN"/>
        </w:rPr>
        <w:t>गुजरात</w:t>
      </w:r>
    </w:p>
    <w:p w:rsidR="0098086B" w:rsidRDefault="0098086B" w:rsidP="0098086B">
      <w:pPr>
        <w:spacing w:after="0"/>
        <w:jc w:val="center"/>
        <w:rPr>
          <w:rFonts w:ascii="Nirmala UI" w:hAnsi="Nirmala UI" w:cs="Nirmala UI"/>
          <w:b/>
          <w:bCs/>
          <w:sz w:val="24"/>
          <w:szCs w:val="24"/>
          <w:lang w:bidi="hi-IN"/>
        </w:rPr>
      </w:pPr>
      <w:r w:rsidRPr="0070259C">
        <w:rPr>
          <w:rFonts w:ascii="Nirmala UI" w:hAnsi="Nirmala UI" w:cs="Nirmala UI"/>
          <w:b/>
          <w:bCs/>
          <w:sz w:val="24"/>
          <w:szCs w:val="24"/>
          <w:cs/>
          <w:lang w:bidi="hi-IN"/>
        </w:rPr>
        <w:t>कार्यकारी सारांश</w:t>
      </w:r>
    </w:p>
    <w:p w:rsidR="0098086B" w:rsidRPr="0070259C" w:rsidRDefault="0098086B" w:rsidP="0098086B">
      <w:pPr>
        <w:spacing w:after="0"/>
        <w:jc w:val="center"/>
        <w:rPr>
          <w:rFonts w:ascii="Nirmala UI" w:hAnsi="Nirmala UI" w:cs="Nirmala UI"/>
          <w:b/>
          <w:bCs/>
          <w:sz w:val="24"/>
          <w:szCs w:val="24"/>
        </w:rPr>
      </w:pPr>
    </w:p>
    <w:p w:rsidR="0098086B" w:rsidRPr="0070259C" w:rsidRDefault="0098086B" w:rsidP="00E04449">
      <w:pPr>
        <w:ind w:left="709" w:hanging="709"/>
        <w:jc w:val="both"/>
        <w:rPr>
          <w:rFonts w:ascii="Nirmala UI" w:hAnsi="Nirmala UI" w:cs="Nirmala UI"/>
          <w:sz w:val="24"/>
          <w:szCs w:val="24"/>
        </w:rPr>
      </w:pPr>
      <w:r w:rsidRPr="0070259C">
        <w:rPr>
          <w:rFonts w:ascii="Nirmala UI" w:hAnsi="Nirmala UI" w:cs="Nirmala UI"/>
          <w:sz w:val="24"/>
          <w:szCs w:val="24"/>
        </w:rPr>
        <w:t>1.1.1</w:t>
      </w:r>
      <w:r w:rsidR="00E04449">
        <w:rPr>
          <w:rFonts w:ascii="Nirmala UI" w:hAnsi="Nirmala UI" w:cs="Nirmala UI"/>
          <w:sz w:val="24"/>
          <w:szCs w:val="24"/>
        </w:rPr>
        <w:tab/>
      </w:r>
      <w:r w:rsidRPr="0070259C">
        <w:rPr>
          <w:rFonts w:ascii="Nirmala UI" w:hAnsi="Nirmala UI" w:cs="Nirmala UI"/>
          <w:sz w:val="24"/>
          <w:szCs w:val="24"/>
          <w:cs/>
          <w:lang w:bidi="hi-IN"/>
        </w:rPr>
        <w:t>ग्लॉकोनाइट एक पोटैशियम युक्त हरित सिलिकेट खनिज है</w:t>
      </w:r>
      <w:r w:rsidRPr="0070259C">
        <w:rPr>
          <w:rFonts w:ascii="Nirmala UI" w:hAnsi="Nirmala UI" w:cs="Nirmala UI"/>
          <w:sz w:val="24"/>
          <w:szCs w:val="24"/>
        </w:rPr>
        <w:t xml:space="preserve">, </w:t>
      </w:r>
      <w:r w:rsidRPr="0070259C">
        <w:rPr>
          <w:rFonts w:ascii="Nirmala UI" w:hAnsi="Nirmala UI" w:cs="Nirmala UI"/>
          <w:sz w:val="24"/>
          <w:szCs w:val="24"/>
          <w:cs/>
          <w:lang w:bidi="hi-IN"/>
        </w:rPr>
        <w:t>जो सामान्यतः कच्छ बेसिन के मेसोज़ोइक अनुक्रम (कच्छ सुपरग्रुप/ग्रुप) के समुद्री बलुआ पत्थर एवं शेल स्तरों में पाया जाता है। अम्बारा मारू क्षेत्र में यह कट्रोल संरचना के ग्लॉकोनाइटिक बलुआ पत्थर स्तरों में विद्यमान है। ग्लॉकोनाइट को पोटैशियम का एक महत्वपूर्ण प्राकृतिक स्रोत माना जाता है तथा इसका उपयोग मृदा सुधारक एवं धीमी गति से पोटाश प्रदान करने वाले उर्वरक के रूप में किया जाता है। पोटैशियम पौधों के तीन प्रमुख आवश्यक मैक्रोन्यूट्रिएंट्स (</w:t>
      </w:r>
      <w:r w:rsidRPr="0070259C">
        <w:rPr>
          <w:rFonts w:ascii="Nirmala UI" w:hAnsi="Nirmala UI" w:cs="Nirmala UI"/>
          <w:sz w:val="24"/>
          <w:szCs w:val="24"/>
        </w:rPr>
        <w:t xml:space="preserve">N–P–K) </w:t>
      </w:r>
      <w:r w:rsidRPr="0070259C">
        <w:rPr>
          <w:rFonts w:ascii="Nirmala UI" w:hAnsi="Nirmala UI" w:cs="Nirmala UI"/>
          <w:sz w:val="24"/>
          <w:szCs w:val="24"/>
          <w:cs/>
          <w:lang w:bidi="hi-IN"/>
        </w:rPr>
        <w:t>में से एक है तथा यह एंजाइम सक्रियण</w:t>
      </w:r>
      <w:r w:rsidRPr="0070259C">
        <w:rPr>
          <w:rFonts w:ascii="Nirmala UI" w:hAnsi="Nirmala UI" w:cs="Nirmala UI"/>
          <w:sz w:val="24"/>
          <w:szCs w:val="24"/>
        </w:rPr>
        <w:t xml:space="preserve">, </w:t>
      </w:r>
      <w:r w:rsidRPr="0070259C">
        <w:rPr>
          <w:rFonts w:ascii="Nirmala UI" w:hAnsi="Nirmala UI" w:cs="Nirmala UI"/>
          <w:sz w:val="24"/>
          <w:szCs w:val="24"/>
          <w:cs/>
          <w:lang w:bidi="hi-IN"/>
        </w:rPr>
        <w:t>जल विनियमन</w:t>
      </w:r>
      <w:r w:rsidRPr="0070259C">
        <w:rPr>
          <w:rFonts w:ascii="Nirmala UI" w:hAnsi="Nirmala UI" w:cs="Nirmala UI"/>
          <w:sz w:val="24"/>
          <w:szCs w:val="24"/>
        </w:rPr>
        <w:t xml:space="preserve">, </w:t>
      </w:r>
      <w:r w:rsidRPr="0070259C">
        <w:rPr>
          <w:rFonts w:ascii="Nirmala UI" w:hAnsi="Nirmala UI" w:cs="Nirmala UI"/>
          <w:sz w:val="24"/>
          <w:szCs w:val="24"/>
          <w:cs/>
          <w:lang w:bidi="hi-IN"/>
        </w:rPr>
        <w:t>प्रकाश संश्लेषण एवं प्रोटीन संश्लेषण में महत्वपूर्ण भूमिका निभाता है</w:t>
      </w:r>
      <w:r w:rsidRPr="0070259C">
        <w:rPr>
          <w:rFonts w:ascii="Nirmala UI" w:hAnsi="Nirmala UI" w:cs="Nirmala UI"/>
          <w:sz w:val="24"/>
          <w:szCs w:val="24"/>
        </w:rPr>
        <w:t xml:space="preserve">, </w:t>
      </w:r>
      <w:r w:rsidRPr="0070259C">
        <w:rPr>
          <w:rFonts w:ascii="Nirmala UI" w:hAnsi="Nirmala UI" w:cs="Nirmala UI"/>
          <w:sz w:val="24"/>
          <w:szCs w:val="24"/>
          <w:cs/>
          <w:lang w:bidi="hi-IN"/>
        </w:rPr>
        <w:t>जिससे फसल उत्पादन एवं पौधों के स्वास्थ्य में सुधार होता है।</w:t>
      </w:r>
    </w:p>
    <w:p w:rsidR="0098086B" w:rsidRPr="008202ED" w:rsidRDefault="0098086B" w:rsidP="00E04449">
      <w:pPr>
        <w:ind w:left="709" w:hanging="709"/>
        <w:jc w:val="both"/>
        <w:rPr>
          <w:rFonts w:ascii="Nirmala UI" w:hAnsi="Nirmala UI" w:cs="Nirmala UI"/>
          <w:sz w:val="24"/>
          <w:szCs w:val="24"/>
          <w:lang w:bidi="hi-IN"/>
        </w:rPr>
      </w:pPr>
      <w:r w:rsidRPr="0070259C">
        <w:rPr>
          <w:rFonts w:ascii="Nirmala UI" w:hAnsi="Nirmala UI" w:cs="Nirmala UI"/>
          <w:sz w:val="24"/>
          <w:szCs w:val="24"/>
        </w:rPr>
        <w:t>1.1.2</w:t>
      </w:r>
      <w:r w:rsidR="00E04449">
        <w:rPr>
          <w:rFonts w:ascii="Nirmala UI" w:hAnsi="Nirmala UI" w:cs="Nirmala UI"/>
          <w:sz w:val="24"/>
          <w:szCs w:val="24"/>
        </w:rPr>
        <w:tab/>
      </w:r>
      <w:r w:rsidRPr="0070259C">
        <w:rPr>
          <w:rFonts w:ascii="Nirmala UI" w:hAnsi="Nirmala UI" w:cs="Nirmala UI"/>
          <w:sz w:val="24"/>
          <w:szCs w:val="24"/>
          <w:cs/>
          <w:lang w:bidi="hi-IN"/>
        </w:rPr>
        <w:t>कृषि में पोटैशियम के महत्व के कारण वैश्विक पोटाश उद्योग में निरंतर वृद्धि हुई है। संयुक्त राज्य भूवैज्ञानिक सर्वेक्षण (</w:t>
      </w:r>
      <w:r w:rsidRPr="0070259C">
        <w:rPr>
          <w:rFonts w:ascii="Nirmala UI" w:hAnsi="Nirmala UI" w:cs="Nirmala UI"/>
          <w:sz w:val="24"/>
          <w:szCs w:val="24"/>
        </w:rPr>
        <w:t xml:space="preserve">USGS, Mineral Commodity Summaries, 2025) </w:t>
      </w:r>
      <w:r w:rsidRPr="0070259C">
        <w:rPr>
          <w:rFonts w:ascii="Nirmala UI" w:hAnsi="Nirmala UI" w:cs="Nirmala UI"/>
          <w:sz w:val="24"/>
          <w:szCs w:val="24"/>
          <w:cs/>
          <w:lang w:bidi="hi-IN"/>
        </w:rPr>
        <w:t>के अनुसार</w:t>
      </w:r>
      <w:r w:rsidRPr="0070259C">
        <w:rPr>
          <w:rFonts w:ascii="Nirmala UI" w:hAnsi="Nirmala UI" w:cs="Nirmala UI"/>
          <w:sz w:val="24"/>
          <w:szCs w:val="24"/>
        </w:rPr>
        <w:t xml:space="preserve">, </w:t>
      </w:r>
      <w:r w:rsidRPr="0070259C">
        <w:rPr>
          <w:rFonts w:ascii="Nirmala UI" w:hAnsi="Nirmala UI" w:cs="Nirmala UI"/>
          <w:sz w:val="24"/>
          <w:szCs w:val="24"/>
          <w:cs/>
          <w:lang w:bidi="hi-IN"/>
        </w:rPr>
        <w:t xml:space="preserve">वर्ष </w:t>
      </w:r>
      <w:r w:rsidRPr="0070259C">
        <w:rPr>
          <w:rFonts w:ascii="Nirmala UI" w:hAnsi="Nirmala UI" w:cs="Nirmala UI"/>
          <w:sz w:val="24"/>
          <w:szCs w:val="24"/>
        </w:rPr>
        <w:t xml:space="preserve">2024 </w:t>
      </w:r>
      <w:r w:rsidRPr="0070259C">
        <w:rPr>
          <w:rFonts w:ascii="Nirmala UI" w:hAnsi="Nirmala UI" w:cs="Nirmala UI"/>
          <w:sz w:val="24"/>
          <w:szCs w:val="24"/>
          <w:cs/>
          <w:lang w:bidi="hi-IN"/>
        </w:rPr>
        <w:t xml:space="preserve">में वैश्विक पोटाश उत्पादन क्षमता लगभग </w:t>
      </w:r>
      <w:r w:rsidRPr="0070259C">
        <w:rPr>
          <w:rFonts w:ascii="Nirmala UI" w:hAnsi="Nirmala UI" w:cs="Nirmala UI"/>
          <w:sz w:val="24"/>
          <w:szCs w:val="24"/>
        </w:rPr>
        <w:t xml:space="preserve">65.2 </w:t>
      </w:r>
      <w:r w:rsidRPr="0070259C">
        <w:rPr>
          <w:rFonts w:ascii="Nirmala UI" w:hAnsi="Nirmala UI" w:cs="Nirmala UI"/>
          <w:sz w:val="24"/>
          <w:szCs w:val="24"/>
          <w:cs/>
          <w:lang w:bidi="hi-IN"/>
        </w:rPr>
        <w:t>मिलियन टन (</w:t>
      </w:r>
      <w:r w:rsidRPr="0070259C">
        <w:rPr>
          <w:rFonts w:ascii="Nirmala UI" w:hAnsi="Nirmala UI" w:cs="Nirmala UI"/>
          <w:sz w:val="24"/>
          <w:szCs w:val="24"/>
        </w:rPr>
        <w:t>K</w:t>
      </w:r>
      <w:r w:rsidRPr="0070259C">
        <w:rPr>
          <w:rFonts w:ascii="Cambria Math" w:hAnsi="Cambria Math" w:cs="Cambria Math"/>
          <w:sz w:val="24"/>
          <w:szCs w:val="24"/>
        </w:rPr>
        <w:t>₂</w:t>
      </w:r>
      <w:r w:rsidRPr="0070259C">
        <w:rPr>
          <w:rFonts w:ascii="Nirmala UI" w:hAnsi="Nirmala UI" w:cs="Nirmala UI"/>
          <w:sz w:val="24"/>
          <w:szCs w:val="24"/>
        </w:rPr>
        <w:t xml:space="preserve">O) </w:t>
      </w:r>
      <w:r w:rsidRPr="0070259C">
        <w:rPr>
          <w:rFonts w:ascii="Nirmala UI" w:hAnsi="Nirmala UI" w:cs="Nirmala UI"/>
          <w:sz w:val="24"/>
          <w:szCs w:val="24"/>
          <w:cs/>
          <w:lang w:bidi="hi-IN"/>
        </w:rPr>
        <w:t>थी</w:t>
      </w:r>
      <w:r w:rsidRPr="0070259C">
        <w:rPr>
          <w:rFonts w:ascii="Nirmala UI" w:hAnsi="Nirmala UI" w:cs="Nirmala UI"/>
          <w:sz w:val="24"/>
          <w:szCs w:val="24"/>
        </w:rPr>
        <w:t xml:space="preserve">, </w:t>
      </w:r>
      <w:r w:rsidRPr="0070259C">
        <w:rPr>
          <w:rFonts w:ascii="Nirmala UI" w:hAnsi="Nirmala UI" w:cs="Nirmala UI"/>
          <w:sz w:val="24"/>
          <w:szCs w:val="24"/>
          <w:cs/>
          <w:lang w:bidi="hi-IN"/>
        </w:rPr>
        <w:t xml:space="preserve">जो वर्ष </w:t>
      </w:r>
      <w:r w:rsidRPr="0070259C">
        <w:rPr>
          <w:rFonts w:ascii="Nirmala UI" w:hAnsi="Nirmala UI" w:cs="Nirmala UI"/>
          <w:sz w:val="24"/>
          <w:szCs w:val="24"/>
        </w:rPr>
        <w:t xml:space="preserve">2028 </w:t>
      </w:r>
      <w:r w:rsidRPr="0070259C">
        <w:rPr>
          <w:rFonts w:ascii="Nirmala UI" w:hAnsi="Nirmala UI" w:cs="Nirmala UI"/>
          <w:sz w:val="24"/>
          <w:szCs w:val="24"/>
          <w:cs/>
          <w:lang w:bidi="hi-IN"/>
        </w:rPr>
        <w:t xml:space="preserve">तक लगभग </w:t>
      </w:r>
      <w:r w:rsidRPr="0070259C">
        <w:rPr>
          <w:rFonts w:ascii="Nirmala UI" w:hAnsi="Nirmala UI" w:cs="Nirmala UI"/>
          <w:sz w:val="24"/>
          <w:szCs w:val="24"/>
        </w:rPr>
        <w:t xml:space="preserve">76 </w:t>
      </w:r>
      <w:r w:rsidRPr="0070259C">
        <w:rPr>
          <w:rFonts w:ascii="Nirmala UI" w:hAnsi="Nirmala UI" w:cs="Nirmala UI"/>
          <w:sz w:val="24"/>
          <w:szCs w:val="24"/>
          <w:cs/>
          <w:lang w:bidi="hi-IN"/>
        </w:rPr>
        <w:t>मिलियन टन (</w:t>
      </w:r>
      <w:r w:rsidRPr="0070259C">
        <w:rPr>
          <w:rFonts w:ascii="Nirmala UI" w:hAnsi="Nirmala UI" w:cs="Nirmala UI"/>
          <w:sz w:val="24"/>
          <w:szCs w:val="24"/>
        </w:rPr>
        <w:t>K</w:t>
      </w:r>
      <w:r w:rsidRPr="0070259C">
        <w:rPr>
          <w:rFonts w:ascii="Cambria Math" w:hAnsi="Cambria Math" w:cs="Cambria Math"/>
          <w:sz w:val="24"/>
          <w:szCs w:val="24"/>
        </w:rPr>
        <w:t>₂</w:t>
      </w:r>
      <w:r w:rsidRPr="0070259C">
        <w:rPr>
          <w:rFonts w:ascii="Nirmala UI" w:hAnsi="Nirmala UI" w:cs="Nirmala UI"/>
          <w:sz w:val="24"/>
          <w:szCs w:val="24"/>
        </w:rPr>
        <w:t xml:space="preserve">O) </w:t>
      </w:r>
      <w:r w:rsidRPr="0070259C">
        <w:rPr>
          <w:rFonts w:ascii="Nirmala UI" w:hAnsi="Nirmala UI" w:cs="Nirmala UI"/>
          <w:sz w:val="24"/>
          <w:szCs w:val="24"/>
          <w:cs/>
          <w:lang w:bidi="hi-IN"/>
        </w:rPr>
        <w:t>तक बढ़ने का अनुमान है। पोटैशियम उर्वरकों की बढ़ती मांग के परिणामस्वरूप ग्लॉकोनाइट युक्त बलुआ पत्थरों जैसे वैकल्पिक पोटैशियम संसाधनों के अन्वेषण को प्रोत्साहन मिला है</w:t>
      </w:r>
      <w:r w:rsidRPr="0070259C">
        <w:rPr>
          <w:rFonts w:ascii="Nirmala UI" w:hAnsi="Nirmala UI" w:cs="Nirmala UI"/>
          <w:sz w:val="24"/>
          <w:szCs w:val="24"/>
        </w:rPr>
        <w:t xml:space="preserve">, </w:t>
      </w:r>
      <w:r w:rsidRPr="0070259C">
        <w:rPr>
          <w:rFonts w:ascii="Nirmala UI" w:hAnsi="Nirmala UI" w:cs="Nirmala UI"/>
          <w:sz w:val="24"/>
          <w:szCs w:val="24"/>
          <w:cs/>
          <w:lang w:bidi="hi-IN"/>
        </w:rPr>
        <w:t>विशेषकर पश्चिमी भारत के कच्छ बेसिन जैसे अवसादी बेसिनों में।</w:t>
      </w:r>
    </w:p>
    <w:p w:rsidR="0098086B" w:rsidRPr="0017761C" w:rsidRDefault="0098086B" w:rsidP="00E04449">
      <w:pPr>
        <w:ind w:left="709" w:hanging="709"/>
        <w:jc w:val="both"/>
        <w:rPr>
          <w:rFonts w:ascii="Nirmala UI" w:hAnsi="Nirmala UI" w:cs="Nirmala UI"/>
          <w:sz w:val="24"/>
          <w:szCs w:val="24"/>
        </w:rPr>
      </w:pPr>
      <w:r w:rsidRPr="0017761C">
        <w:rPr>
          <w:rFonts w:ascii="Nirmala UI" w:hAnsi="Nirmala UI" w:cs="Nirmala UI"/>
          <w:sz w:val="24"/>
          <w:szCs w:val="24"/>
        </w:rPr>
        <w:t>1.1.3</w:t>
      </w:r>
      <w:r w:rsidR="00E04449">
        <w:rPr>
          <w:rFonts w:ascii="Nirmala UI" w:hAnsi="Nirmala UI" w:cs="Nirmala UI"/>
          <w:sz w:val="24"/>
          <w:szCs w:val="24"/>
        </w:rPr>
        <w:tab/>
      </w:r>
      <w:r w:rsidRPr="0017761C">
        <w:rPr>
          <w:rFonts w:ascii="Nirmala UI" w:hAnsi="Nirmala UI" w:cs="Nirmala UI"/>
          <w:sz w:val="24"/>
          <w:szCs w:val="24"/>
          <w:cs/>
          <w:lang w:bidi="hi-IN"/>
        </w:rPr>
        <w:t>वर्तमान में वैश्विक पोटाश आपूर्ति मुख्यतः समुद्री वाष्पीकृत निक्षेपों (</w:t>
      </w:r>
      <w:r w:rsidRPr="0017761C">
        <w:rPr>
          <w:rFonts w:ascii="Nirmala UI" w:hAnsi="Nirmala UI" w:cs="Nirmala UI"/>
          <w:sz w:val="24"/>
          <w:szCs w:val="24"/>
        </w:rPr>
        <w:t xml:space="preserve">marine evaporite deposits) </w:t>
      </w:r>
      <w:r w:rsidRPr="0017761C">
        <w:rPr>
          <w:rFonts w:ascii="Nirmala UI" w:hAnsi="Nirmala UI" w:cs="Nirmala UI"/>
          <w:sz w:val="24"/>
          <w:szCs w:val="24"/>
          <w:cs/>
          <w:lang w:bidi="hi-IN"/>
        </w:rPr>
        <w:t>एवं पोटाश-समृद्ध ब्राइन संसाधनों से प्राप्त होती है। प्रमुख पोटाश खनिजों में सिल्वाइट (</w:t>
      </w:r>
      <w:r w:rsidRPr="0017761C">
        <w:rPr>
          <w:rFonts w:ascii="Nirmala UI" w:hAnsi="Nirmala UI" w:cs="Nirmala UI"/>
          <w:sz w:val="24"/>
          <w:szCs w:val="24"/>
        </w:rPr>
        <w:t xml:space="preserve">KCl), </w:t>
      </w:r>
      <w:r w:rsidRPr="0017761C">
        <w:rPr>
          <w:rFonts w:ascii="Nirmala UI" w:hAnsi="Nirmala UI" w:cs="Nirmala UI"/>
          <w:sz w:val="24"/>
          <w:szCs w:val="24"/>
          <w:cs/>
          <w:lang w:bidi="hi-IN"/>
        </w:rPr>
        <w:t>कार्नालाइट (</w:t>
      </w:r>
      <w:r w:rsidRPr="0017761C">
        <w:rPr>
          <w:rFonts w:ascii="Nirmala UI" w:hAnsi="Nirmala UI" w:cs="Nirmala UI"/>
          <w:sz w:val="24"/>
          <w:szCs w:val="24"/>
        </w:rPr>
        <w:t>KMgCl</w:t>
      </w:r>
      <w:r w:rsidRPr="0017761C">
        <w:rPr>
          <w:rFonts w:ascii="Cambria Math" w:hAnsi="Cambria Math" w:cs="Cambria Math"/>
          <w:sz w:val="24"/>
          <w:szCs w:val="24"/>
        </w:rPr>
        <w:t>₃</w:t>
      </w:r>
      <w:r w:rsidRPr="0017761C">
        <w:rPr>
          <w:rFonts w:ascii="Nirmala UI" w:hAnsi="Nirmala UI" w:cs="Nirmala UI"/>
          <w:sz w:val="24"/>
          <w:szCs w:val="24"/>
        </w:rPr>
        <w:t>·6H</w:t>
      </w:r>
      <w:r w:rsidRPr="0017761C">
        <w:rPr>
          <w:rFonts w:ascii="Cambria Math" w:hAnsi="Cambria Math" w:cs="Cambria Math"/>
          <w:sz w:val="24"/>
          <w:szCs w:val="24"/>
        </w:rPr>
        <w:t>₂</w:t>
      </w:r>
      <w:r w:rsidRPr="0017761C">
        <w:rPr>
          <w:rFonts w:ascii="Nirmala UI" w:hAnsi="Nirmala UI" w:cs="Nirmala UI"/>
          <w:sz w:val="24"/>
          <w:szCs w:val="24"/>
        </w:rPr>
        <w:t xml:space="preserve">O), </w:t>
      </w:r>
      <w:r w:rsidRPr="0017761C">
        <w:rPr>
          <w:rFonts w:ascii="Nirmala UI" w:hAnsi="Nirmala UI" w:cs="Nirmala UI"/>
          <w:sz w:val="24"/>
          <w:szCs w:val="24"/>
          <w:cs/>
          <w:lang w:bidi="hi-IN"/>
        </w:rPr>
        <w:t>कैनाइट (</w:t>
      </w:r>
      <w:r w:rsidRPr="0017761C">
        <w:rPr>
          <w:rFonts w:ascii="Nirmala UI" w:hAnsi="Nirmala UI" w:cs="Nirmala UI"/>
          <w:sz w:val="24"/>
          <w:szCs w:val="24"/>
        </w:rPr>
        <w:t>KMg(SO</w:t>
      </w:r>
      <w:r w:rsidRPr="0017761C">
        <w:rPr>
          <w:rFonts w:ascii="Cambria Math" w:hAnsi="Cambria Math" w:cs="Cambria Math"/>
          <w:sz w:val="24"/>
          <w:szCs w:val="24"/>
        </w:rPr>
        <w:t>₄</w:t>
      </w:r>
      <w:r w:rsidRPr="0017761C">
        <w:rPr>
          <w:rFonts w:ascii="Nirmala UI" w:hAnsi="Nirmala UI" w:cs="Nirmala UI"/>
          <w:sz w:val="24"/>
          <w:szCs w:val="24"/>
        </w:rPr>
        <w:t>)Cl·3H</w:t>
      </w:r>
      <w:r w:rsidRPr="0017761C">
        <w:rPr>
          <w:rFonts w:ascii="Cambria Math" w:hAnsi="Cambria Math" w:cs="Cambria Math"/>
          <w:sz w:val="24"/>
          <w:szCs w:val="24"/>
        </w:rPr>
        <w:t>₂</w:t>
      </w:r>
      <w:r w:rsidRPr="0017761C">
        <w:rPr>
          <w:rFonts w:ascii="Nirmala UI" w:hAnsi="Nirmala UI" w:cs="Nirmala UI"/>
          <w:sz w:val="24"/>
          <w:szCs w:val="24"/>
        </w:rPr>
        <w:t xml:space="preserve">O) </w:t>
      </w:r>
      <w:r w:rsidRPr="0017761C">
        <w:rPr>
          <w:rFonts w:ascii="Nirmala UI" w:hAnsi="Nirmala UI" w:cs="Nirmala UI"/>
          <w:sz w:val="24"/>
          <w:szCs w:val="24"/>
          <w:cs/>
          <w:lang w:bidi="hi-IN"/>
        </w:rPr>
        <w:t>तथा पॉलीहेलाइट (</w:t>
      </w:r>
      <w:r w:rsidRPr="0017761C">
        <w:rPr>
          <w:rFonts w:ascii="Nirmala UI" w:hAnsi="Nirmala UI" w:cs="Nirmala UI"/>
          <w:sz w:val="24"/>
          <w:szCs w:val="24"/>
        </w:rPr>
        <w:t>K</w:t>
      </w:r>
      <w:r w:rsidRPr="0017761C">
        <w:rPr>
          <w:rFonts w:ascii="Cambria Math" w:hAnsi="Cambria Math" w:cs="Cambria Math"/>
          <w:sz w:val="24"/>
          <w:szCs w:val="24"/>
        </w:rPr>
        <w:t>₂</w:t>
      </w:r>
      <w:r w:rsidRPr="0017761C">
        <w:rPr>
          <w:rFonts w:ascii="Nirmala UI" w:hAnsi="Nirmala UI" w:cs="Nirmala UI"/>
          <w:sz w:val="24"/>
          <w:szCs w:val="24"/>
        </w:rPr>
        <w:t>Ca</w:t>
      </w:r>
      <w:r w:rsidRPr="0017761C">
        <w:rPr>
          <w:rFonts w:ascii="Cambria Math" w:hAnsi="Cambria Math" w:cs="Cambria Math"/>
          <w:sz w:val="24"/>
          <w:szCs w:val="24"/>
        </w:rPr>
        <w:t>₂</w:t>
      </w:r>
      <w:r w:rsidRPr="0017761C">
        <w:rPr>
          <w:rFonts w:ascii="Nirmala UI" w:hAnsi="Nirmala UI" w:cs="Nirmala UI"/>
          <w:sz w:val="24"/>
          <w:szCs w:val="24"/>
        </w:rPr>
        <w:t>Mg(SO</w:t>
      </w:r>
      <w:r w:rsidRPr="0017761C">
        <w:rPr>
          <w:rFonts w:ascii="Cambria Math" w:hAnsi="Cambria Math" w:cs="Cambria Math"/>
          <w:sz w:val="24"/>
          <w:szCs w:val="24"/>
        </w:rPr>
        <w:t>₄</w:t>
      </w:r>
      <w:r w:rsidRPr="0017761C">
        <w:rPr>
          <w:rFonts w:ascii="Nirmala UI" w:hAnsi="Nirmala UI" w:cs="Nirmala UI"/>
          <w:sz w:val="24"/>
          <w:szCs w:val="24"/>
        </w:rPr>
        <w:t>)</w:t>
      </w:r>
      <w:r w:rsidRPr="0017761C">
        <w:rPr>
          <w:rFonts w:ascii="Cambria Math" w:hAnsi="Cambria Math" w:cs="Cambria Math"/>
          <w:sz w:val="24"/>
          <w:szCs w:val="24"/>
        </w:rPr>
        <w:t>₄</w:t>
      </w:r>
      <w:r w:rsidRPr="0017761C">
        <w:rPr>
          <w:rFonts w:ascii="Nirmala UI" w:hAnsi="Nirmala UI" w:cs="Nirmala UI"/>
          <w:sz w:val="24"/>
          <w:szCs w:val="24"/>
        </w:rPr>
        <w:t>·2H</w:t>
      </w:r>
      <w:r w:rsidRPr="0017761C">
        <w:rPr>
          <w:rFonts w:ascii="Cambria Math" w:hAnsi="Cambria Math" w:cs="Cambria Math"/>
          <w:sz w:val="24"/>
          <w:szCs w:val="24"/>
        </w:rPr>
        <w:t>₂</w:t>
      </w:r>
      <w:r w:rsidRPr="0017761C">
        <w:rPr>
          <w:rFonts w:ascii="Nirmala UI" w:hAnsi="Nirmala UI" w:cs="Nirmala UI"/>
          <w:sz w:val="24"/>
          <w:szCs w:val="24"/>
        </w:rPr>
        <w:t xml:space="preserve">O) </w:t>
      </w:r>
      <w:r w:rsidRPr="0017761C">
        <w:rPr>
          <w:rFonts w:ascii="Nirmala UI" w:hAnsi="Nirmala UI" w:cs="Nirmala UI"/>
          <w:sz w:val="24"/>
          <w:szCs w:val="24"/>
          <w:cs/>
          <w:lang w:bidi="hi-IN"/>
        </w:rPr>
        <w:t>शामिल हैं</w:t>
      </w:r>
      <w:r w:rsidRPr="0017761C">
        <w:rPr>
          <w:rFonts w:ascii="Nirmala UI" w:hAnsi="Nirmala UI" w:cs="Nirmala UI"/>
          <w:sz w:val="24"/>
          <w:szCs w:val="24"/>
        </w:rPr>
        <w:t xml:space="preserve">, </w:t>
      </w:r>
      <w:r w:rsidRPr="0017761C">
        <w:rPr>
          <w:rFonts w:ascii="Nirmala UI" w:hAnsi="Nirmala UI" w:cs="Nirmala UI"/>
          <w:sz w:val="24"/>
          <w:szCs w:val="24"/>
          <w:cs/>
          <w:lang w:bidi="hi-IN"/>
        </w:rPr>
        <w:t>जो परतबद्ध वाष्पीकृत स्तरों के रूप में अथवा उपसतही ब्राइन में घुलित अवस्था में पाए जाते हैं। इन निक्षेपों का प्रसंस्करण कर पोटैशियम क्लोराइड (</w:t>
      </w:r>
      <w:r w:rsidRPr="0017761C">
        <w:rPr>
          <w:rFonts w:ascii="Nirmala UI" w:hAnsi="Nirmala UI" w:cs="Nirmala UI"/>
          <w:sz w:val="24"/>
          <w:szCs w:val="24"/>
        </w:rPr>
        <w:t xml:space="preserve">Muriate of Potash – MOP) </w:t>
      </w:r>
      <w:r w:rsidRPr="0017761C">
        <w:rPr>
          <w:rFonts w:ascii="Nirmala UI" w:hAnsi="Nirmala UI" w:cs="Nirmala UI"/>
          <w:sz w:val="24"/>
          <w:szCs w:val="24"/>
          <w:cs/>
          <w:lang w:bidi="hi-IN"/>
        </w:rPr>
        <w:t>एवं पोटैशियम सल्फेट (</w:t>
      </w:r>
      <w:r w:rsidRPr="0017761C">
        <w:rPr>
          <w:rFonts w:ascii="Nirmala UI" w:hAnsi="Nirmala UI" w:cs="Nirmala UI"/>
          <w:sz w:val="24"/>
          <w:szCs w:val="24"/>
        </w:rPr>
        <w:t xml:space="preserve">SOP) </w:t>
      </w:r>
      <w:r w:rsidRPr="0017761C">
        <w:rPr>
          <w:rFonts w:ascii="Nirmala UI" w:hAnsi="Nirmala UI" w:cs="Nirmala UI"/>
          <w:sz w:val="24"/>
          <w:szCs w:val="24"/>
          <w:cs/>
          <w:lang w:bidi="hi-IN"/>
        </w:rPr>
        <w:t>का उत्पादन किया जाता है</w:t>
      </w:r>
      <w:r w:rsidRPr="0017761C">
        <w:rPr>
          <w:rFonts w:ascii="Nirmala UI" w:hAnsi="Nirmala UI" w:cs="Nirmala UI"/>
          <w:sz w:val="24"/>
          <w:szCs w:val="24"/>
        </w:rPr>
        <w:t xml:space="preserve">, </w:t>
      </w:r>
      <w:r w:rsidRPr="0017761C">
        <w:rPr>
          <w:rFonts w:ascii="Nirmala UI" w:hAnsi="Nirmala UI" w:cs="Nirmala UI"/>
          <w:sz w:val="24"/>
          <w:szCs w:val="24"/>
          <w:cs/>
          <w:lang w:bidi="hi-IN"/>
        </w:rPr>
        <w:t>जो सर्वाधिक प्रचलित पोटाश उर्वरक हैं। वैश्विक उत्पादन कुछ सीमित देशों जैसे कनाडा</w:t>
      </w:r>
      <w:r w:rsidRPr="0017761C">
        <w:rPr>
          <w:rFonts w:ascii="Nirmala UI" w:hAnsi="Nirmala UI" w:cs="Nirmala UI"/>
          <w:sz w:val="24"/>
          <w:szCs w:val="24"/>
        </w:rPr>
        <w:t xml:space="preserve">, </w:t>
      </w:r>
      <w:r w:rsidRPr="0017761C">
        <w:rPr>
          <w:rFonts w:ascii="Nirmala UI" w:hAnsi="Nirmala UI" w:cs="Nirmala UI"/>
          <w:sz w:val="24"/>
          <w:szCs w:val="24"/>
          <w:cs/>
          <w:lang w:bidi="hi-IN"/>
        </w:rPr>
        <w:t>रूस</w:t>
      </w:r>
      <w:r w:rsidRPr="0017761C">
        <w:rPr>
          <w:rFonts w:ascii="Nirmala UI" w:hAnsi="Nirmala UI" w:cs="Nirmala UI"/>
          <w:sz w:val="24"/>
          <w:szCs w:val="24"/>
        </w:rPr>
        <w:t xml:space="preserve">, </w:t>
      </w:r>
      <w:r w:rsidRPr="0017761C">
        <w:rPr>
          <w:rFonts w:ascii="Nirmala UI" w:hAnsi="Nirmala UI" w:cs="Nirmala UI"/>
          <w:sz w:val="24"/>
          <w:szCs w:val="24"/>
          <w:cs/>
          <w:lang w:bidi="hi-IN"/>
        </w:rPr>
        <w:t>बेलारूस</w:t>
      </w:r>
      <w:r w:rsidRPr="0017761C">
        <w:rPr>
          <w:rFonts w:ascii="Nirmala UI" w:hAnsi="Nirmala UI" w:cs="Nirmala UI"/>
          <w:sz w:val="24"/>
          <w:szCs w:val="24"/>
        </w:rPr>
        <w:t xml:space="preserve">, </w:t>
      </w:r>
      <w:r w:rsidRPr="0017761C">
        <w:rPr>
          <w:rFonts w:ascii="Nirmala UI" w:hAnsi="Nirmala UI" w:cs="Nirmala UI"/>
          <w:sz w:val="24"/>
          <w:szCs w:val="24"/>
          <w:cs/>
          <w:lang w:bidi="hi-IN"/>
        </w:rPr>
        <w:t>चीन</w:t>
      </w:r>
      <w:r w:rsidRPr="0017761C">
        <w:rPr>
          <w:rFonts w:ascii="Nirmala UI" w:hAnsi="Nirmala UI" w:cs="Nirmala UI"/>
          <w:sz w:val="24"/>
          <w:szCs w:val="24"/>
        </w:rPr>
        <w:t xml:space="preserve">, </w:t>
      </w:r>
      <w:r w:rsidRPr="0017761C">
        <w:rPr>
          <w:rFonts w:ascii="Nirmala UI" w:hAnsi="Nirmala UI" w:cs="Nirmala UI"/>
          <w:sz w:val="24"/>
          <w:szCs w:val="24"/>
          <w:cs/>
          <w:lang w:bidi="hi-IN"/>
        </w:rPr>
        <w:t>जर्मनी</w:t>
      </w:r>
      <w:r w:rsidRPr="0017761C">
        <w:rPr>
          <w:rFonts w:ascii="Nirmala UI" w:hAnsi="Nirmala UI" w:cs="Nirmala UI"/>
          <w:sz w:val="24"/>
          <w:szCs w:val="24"/>
        </w:rPr>
        <w:t xml:space="preserve">, </w:t>
      </w:r>
      <w:r w:rsidRPr="0017761C">
        <w:rPr>
          <w:rFonts w:ascii="Nirmala UI" w:hAnsi="Nirmala UI" w:cs="Nirmala UI"/>
          <w:sz w:val="24"/>
          <w:szCs w:val="24"/>
          <w:cs/>
          <w:lang w:bidi="hi-IN"/>
        </w:rPr>
        <w:t>चिली एवं संयुक्त राज्य अमेरिका में केंद्रित है</w:t>
      </w:r>
      <w:r w:rsidRPr="0017761C">
        <w:rPr>
          <w:rFonts w:ascii="Nirmala UI" w:hAnsi="Nirmala UI" w:cs="Nirmala UI"/>
          <w:sz w:val="24"/>
          <w:szCs w:val="24"/>
        </w:rPr>
        <w:t xml:space="preserve">, </w:t>
      </w:r>
      <w:r w:rsidRPr="0017761C">
        <w:rPr>
          <w:rFonts w:ascii="Nirmala UI" w:hAnsi="Nirmala UI" w:cs="Nirmala UI"/>
          <w:sz w:val="24"/>
          <w:szCs w:val="24"/>
          <w:cs/>
          <w:lang w:bidi="hi-IN"/>
        </w:rPr>
        <w:t>जिसके परिणामस्वरूप अनेक पोटाश आयातक देशों में आपूर्ति निर्भरता बनी हुई है।</w:t>
      </w:r>
    </w:p>
    <w:p w:rsidR="0098086B" w:rsidRPr="0017761C" w:rsidRDefault="0098086B" w:rsidP="00E04449">
      <w:pPr>
        <w:ind w:left="709" w:hanging="709"/>
        <w:jc w:val="both"/>
        <w:rPr>
          <w:rFonts w:ascii="Nirmala UI" w:hAnsi="Nirmala UI" w:cs="Nirmala UI"/>
          <w:sz w:val="24"/>
          <w:szCs w:val="24"/>
        </w:rPr>
      </w:pPr>
      <w:r w:rsidRPr="0017761C">
        <w:rPr>
          <w:rFonts w:ascii="Nirmala UI" w:hAnsi="Nirmala UI" w:cs="Nirmala UI"/>
          <w:sz w:val="24"/>
          <w:szCs w:val="24"/>
        </w:rPr>
        <w:t>1.1.4</w:t>
      </w:r>
      <w:r w:rsidR="00E04449">
        <w:rPr>
          <w:rFonts w:ascii="Nirmala UI" w:hAnsi="Nirmala UI" w:cs="Nirmala UI"/>
          <w:sz w:val="24"/>
          <w:szCs w:val="24"/>
        </w:rPr>
        <w:tab/>
      </w:r>
      <w:r w:rsidRPr="0017761C">
        <w:rPr>
          <w:rFonts w:ascii="Nirmala UI" w:hAnsi="Nirmala UI" w:cs="Nirmala UI"/>
          <w:sz w:val="24"/>
          <w:szCs w:val="24"/>
          <w:cs/>
          <w:lang w:bidi="hi-IN"/>
        </w:rPr>
        <w:t>भारत पोटाश उर्वरकों का एक प्रमुख उपभोक्ता है</w:t>
      </w:r>
      <w:r w:rsidRPr="0017761C">
        <w:rPr>
          <w:rFonts w:ascii="Nirmala UI" w:hAnsi="Nirmala UI" w:cs="Nirmala UI"/>
          <w:sz w:val="24"/>
          <w:szCs w:val="24"/>
        </w:rPr>
        <w:t xml:space="preserve">, </w:t>
      </w:r>
      <w:r w:rsidRPr="0017761C">
        <w:rPr>
          <w:rFonts w:ascii="Nirmala UI" w:hAnsi="Nirmala UI" w:cs="Nirmala UI"/>
          <w:sz w:val="24"/>
          <w:szCs w:val="24"/>
          <w:cs/>
          <w:lang w:bidi="hi-IN"/>
        </w:rPr>
        <w:t>किन्तु यहाँ आर्थिक रूप से खनन योग्य वाष्पीकृत पोटाश निक्षेपों का अभाव है</w:t>
      </w:r>
      <w:r w:rsidRPr="0017761C">
        <w:rPr>
          <w:rFonts w:ascii="Nirmala UI" w:hAnsi="Nirmala UI" w:cs="Nirmala UI"/>
          <w:sz w:val="24"/>
          <w:szCs w:val="24"/>
        </w:rPr>
        <w:t xml:space="preserve">, </w:t>
      </w:r>
      <w:r w:rsidRPr="0017761C">
        <w:rPr>
          <w:rFonts w:ascii="Nirmala UI" w:hAnsi="Nirmala UI" w:cs="Nirmala UI"/>
          <w:sz w:val="24"/>
          <w:szCs w:val="24"/>
          <w:cs/>
          <w:lang w:bidi="hi-IN"/>
        </w:rPr>
        <w:t>जिसके कारण देश आयात पर अत्यधिक निर्भर है। इस निर्भरता को कम करने हेतु ग्लॉकोनाइट</w:t>
      </w:r>
      <w:r w:rsidRPr="0017761C">
        <w:rPr>
          <w:rFonts w:ascii="Nirmala UI" w:hAnsi="Nirmala UI" w:cs="Nirmala UI"/>
          <w:sz w:val="24"/>
          <w:szCs w:val="24"/>
        </w:rPr>
        <w:t xml:space="preserve">, </w:t>
      </w:r>
      <w:r w:rsidRPr="0017761C">
        <w:rPr>
          <w:rFonts w:ascii="Nirmala UI" w:hAnsi="Nirmala UI" w:cs="Nirmala UI"/>
          <w:sz w:val="24"/>
          <w:szCs w:val="24"/>
          <w:cs/>
          <w:lang w:bidi="hi-IN"/>
        </w:rPr>
        <w:t>फेल्डस्पार एवं माइका जैसे स्वदेशी पोटैशियम स्रोतों के अन्वेषण को महत्व दिया जा रहा है। इनमें ग्लॉकोनाइटिक बलुआ पत्थर</w:t>
      </w:r>
      <w:r w:rsidRPr="0017761C">
        <w:rPr>
          <w:rFonts w:ascii="Nirmala UI" w:hAnsi="Nirmala UI" w:cs="Nirmala UI"/>
          <w:sz w:val="24"/>
          <w:szCs w:val="24"/>
        </w:rPr>
        <w:t xml:space="preserve">, </w:t>
      </w:r>
      <w:r w:rsidRPr="0017761C">
        <w:rPr>
          <w:rFonts w:ascii="Nirmala UI" w:hAnsi="Nirmala UI" w:cs="Nirmala UI"/>
          <w:sz w:val="24"/>
          <w:szCs w:val="24"/>
          <w:cs/>
          <w:lang w:bidi="hi-IN"/>
        </w:rPr>
        <w:t>जो कच्छ बेसिन सहित भारत के विभिन्न अवसादी बेसिनों में पाया जाता है</w:t>
      </w:r>
      <w:r w:rsidRPr="0017761C">
        <w:rPr>
          <w:rFonts w:ascii="Nirmala UI" w:hAnsi="Nirmala UI" w:cs="Nirmala UI"/>
          <w:sz w:val="24"/>
          <w:szCs w:val="24"/>
        </w:rPr>
        <w:t xml:space="preserve">, </w:t>
      </w:r>
      <w:r w:rsidRPr="0017761C">
        <w:rPr>
          <w:rFonts w:ascii="Nirmala UI" w:hAnsi="Nirmala UI" w:cs="Nirmala UI"/>
          <w:sz w:val="24"/>
          <w:szCs w:val="24"/>
          <w:cs/>
          <w:lang w:bidi="hi-IN"/>
        </w:rPr>
        <w:t>एक संभावित गैर-पारंपरिक पोटाश स्रोत माना जाता है। ग्लॉकोनाइट एक पोटैशियम-युक्त हरित खनिज है</w:t>
      </w:r>
      <w:r w:rsidRPr="0017761C">
        <w:rPr>
          <w:rFonts w:ascii="Nirmala UI" w:hAnsi="Nirmala UI" w:cs="Nirmala UI"/>
          <w:sz w:val="24"/>
          <w:szCs w:val="24"/>
        </w:rPr>
        <w:t xml:space="preserve">, </w:t>
      </w:r>
      <w:r w:rsidRPr="0017761C">
        <w:rPr>
          <w:rFonts w:ascii="Nirmala UI" w:hAnsi="Nirmala UI" w:cs="Nirmala UI"/>
          <w:sz w:val="24"/>
          <w:szCs w:val="24"/>
          <w:cs/>
          <w:lang w:bidi="hi-IN"/>
        </w:rPr>
        <w:t xml:space="preserve">जो समुद्री शेल्फ परिस्थितियों में बनता है तथा बलुआ पत्थर एवं शेल स्तरों में पाया जाता है। भारत में </w:t>
      </w:r>
      <w:r w:rsidRPr="0017761C">
        <w:rPr>
          <w:rFonts w:ascii="Nirmala UI" w:hAnsi="Nirmala UI" w:cs="Nirmala UI"/>
          <w:sz w:val="24"/>
          <w:szCs w:val="24"/>
        </w:rPr>
        <w:t xml:space="preserve">4–8% </w:t>
      </w:r>
      <w:r w:rsidRPr="0017761C">
        <w:rPr>
          <w:rFonts w:ascii="Nirmala UI" w:hAnsi="Nirmala UI" w:cs="Nirmala UI"/>
          <w:sz w:val="24"/>
          <w:szCs w:val="24"/>
        </w:rPr>
        <w:lastRenderedPageBreak/>
        <w:t>K</w:t>
      </w:r>
      <w:r w:rsidRPr="0017761C">
        <w:rPr>
          <w:rFonts w:ascii="Cambria Math" w:hAnsi="Cambria Math" w:cs="Cambria Math"/>
          <w:sz w:val="24"/>
          <w:szCs w:val="24"/>
        </w:rPr>
        <w:t>₂</w:t>
      </w:r>
      <w:r w:rsidRPr="0017761C">
        <w:rPr>
          <w:rFonts w:ascii="Nirmala UI" w:hAnsi="Nirmala UI" w:cs="Nirmala UI"/>
          <w:sz w:val="24"/>
          <w:szCs w:val="24"/>
        </w:rPr>
        <w:t xml:space="preserve">O </w:t>
      </w:r>
      <w:r w:rsidRPr="0017761C">
        <w:rPr>
          <w:rFonts w:ascii="Nirmala UI" w:hAnsi="Nirmala UI" w:cs="Nirmala UI"/>
          <w:sz w:val="24"/>
          <w:szCs w:val="24"/>
          <w:cs/>
          <w:lang w:bidi="hi-IN"/>
        </w:rPr>
        <w:t>युक्त ग्लॉकोनाइटिक बलुआ पत्थर के व्यापक निक्षेप उत्तर प्रदेश</w:t>
      </w:r>
      <w:r w:rsidRPr="0017761C">
        <w:rPr>
          <w:rFonts w:ascii="Nirmala UI" w:hAnsi="Nirmala UI" w:cs="Nirmala UI"/>
          <w:sz w:val="24"/>
          <w:szCs w:val="24"/>
        </w:rPr>
        <w:t xml:space="preserve">, </w:t>
      </w:r>
      <w:r w:rsidRPr="0017761C">
        <w:rPr>
          <w:rFonts w:ascii="Nirmala UI" w:hAnsi="Nirmala UI" w:cs="Nirmala UI"/>
          <w:sz w:val="24"/>
          <w:szCs w:val="24"/>
          <w:cs/>
          <w:lang w:bidi="hi-IN"/>
        </w:rPr>
        <w:t>बिहार</w:t>
      </w:r>
      <w:r w:rsidRPr="0017761C">
        <w:rPr>
          <w:rFonts w:ascii="Nirmala UI" w:hAnsi="Nirmala UI" w:cs="Nirmala UI"/>
          <w:sz w:val="24"/>
          <w:szCs w:val="24"/>
        </w:rPr>
        <w:t xml:space="preserve">, </w:t>
      </w:r>
      <w:r w:rsidRPr="0017761C">
        <w:rPr>
          <w:rFonts w:ascii="Nirmala UI" w:hAnsi="Nirmala UI" w:cs="Nirmala UI"/>
          <w:sz w:val="24"/>
          <w:szCs w:val="24"/>
          <w:cs/>
          <w:lang w:bidi="hi-IN"/>
        </w:rPr>
        <w:t>मध्य प्रदेश</w:t>
      </w:r>
      <w:r w:rsidRPr="0017761C">
        <w:rPr>
          <w:rFonts w:ascii="Nirmala UI" w:hAnsi="Nirmala UI" w:cs="Nirmala UI"/>
          <w:sz w:val="24"/>
          <w:szCs w:val="24"/>
        </w:rPr>
        <w:t xml:space="preserve">, </w:t>
      </w:r>
      <w:r w:rsidRPr="0017761C">
        <w:rPr>
          <w:rFonts w:ascii="Nirmala UI" w:hAnsi="Nirmala UI" w:cs="Nirmala UI"/>
          <w:sz w:val="24"/>
          <w:szCs w:val="24"/>
          <w:cs/>
          <w:lang w:bidi="hi-IN"/>
        </w:rPr>
        <w:t>राजस्थान एवं गुजरात राज्यों में अभिलिखित हैं। ऐसे निक्षेपों का अन्वेषण पोटाश आयात निर्भरता को कम करने तथा दीर्घकालिक कृषि पोषक तत्व सुरक्षा को सुदृढ़ करने के राष्ट्रीय उद्देश्य के अनुरूप है तथा हाल की नीतिगत पहलों के अंतर्गत इसे प्रोत्साहन प्राप्त हुआ है।</w:t>
      </w:r>
    </w:p>
    <w:p w:rsidR="0098086B" w:rsidRPr="0017761C" w:rsidRDefault="0098086B" w:rsidP="00E04449">
      <w:pPr>
        <w:ind w:left="709" w:hanging="709"/>
        <w:jc w:val="both"/>
        <w:rPr>
          <w:rFonts w:ascii="Nirmala UI" w:hAnsi="Nirmala UI" w:cs="Nirmala UI"/>
          <w:sz w:val="24"/>
          <w:szCs w:val="24"/>
        </w:rPr>
      </w:pPr>
      <w:r w:rsidRPr="0017761C">
        <w:rPr>
          <w:rFonts w:ascii="Nirmala UI" w:hAnsi="Nirmala UI" w:cs="Nirmala UI"/>
          <w:sz w:val="24"/>
          <w:szCs w:val="24"/>
        </w:rPr>
        <w:t>1.1.5</w:t>
      </w:r>
      <w:r w:rsidR="00E04449">
        <w:rPr>
          <w:rFonts w:ascii="Nirmala UI" w:hAnsi="Nirmala UI" w:cs="Nirmala UI"/>
          <w:sz w:val="24"/>
          <w:szCs w:val="24"/>
        </w:rPr>
        <w:tab/>
      </w:r>
      <w:r w:rsidRPr="0017761C">
        <w:rPr>
          <w:rFonts w:ascii="Nirmala UI" w:hAnsi="Nirmala UI" w:cs="Nirmala UI"/>
          <w:sz w:val="24"/>
          <w:szCs w:val="24"/>
          <w:cs/>
          <w:lang w:bidi="hi-IN"/>
        </w:rPr>
        <w:t>महत्वपूर्ण खनिज आवश्यकताओं की पूर्ति हेतु भारत सरकार द्वारा रणनीतिक खनिज ब्लॉकों की चरणबद्ध (</w:t>
      </w:r>
      <w:r w:rsidRPr="0017761C">
        <w:rPr>
          <w:rFonts w:ascii="Nirmala UI" w:hAnsi="Nirmala UI" w:cs="Nirmala UI"/>
          <w:sz w:val="24"/>
          <w:szCs w:val="24"/>
        </w:rPr>
        <w:t xml:space="preserve">tranche-based) </w:t>
      </w:r>
      <w:r w:rsidRPr="0017761C">
        <w:rPr>
          <w:rFonts w:ascii="Nirmala UI" w:hAnsi="Nirmala UI" w:cs="Nirmala UI"/>
          <w:sz w:val="24"/>
          <w:szCs w:val="24"/>
          <w:cs/>
          <w:lang w:bidi="hi-IN"/>
        </w:rPr>
        <w:t>नीलामी की जाती है</w:t>
      </w:r>
      <w:r w:rsidRPr="0017761C">
        <w:rPr>
          <w:rFonts w:ascii="Nirmala UI" w:hAnsi="Nirmala UI" w:cs="Nirmala UI"/>
          <w:sz w:val="24"/>
          <w:szCs w:val="24"/>
        </w:rPr>
        <w:t xml:space="preserve">, </w:t>
      </w:r>
      <w:r w:rsidRPr="0017761C">
        <w:rPr>
          <w:rFonts w:ascii="Nirmala UI" w:hAnsi="Nirmala UI" w:cs="Nirmala UI"/>
          <w:sz w:val="24"/>
          <w:szCs w:val="24"/>
          <w:cs/>
          <w:lang w:bidi="hi-IN"/>
        </w:rPr>
        <w:t xml:space="preserve">जिसमें </w:t>
      </w:r>
      <w:r w:rsidRPr="008202ED">
        <w:rPr>
          <w:rFonts w:ascii="Nirmala UI" w:hAnsi="Nirmala UI" w:cs="Nirmala UI"/>
          <w:sz w:val="24"/>
          <w:szCs w:val="24"/>
          <w:lang w:bidi="hi-IN"/>
        </w:rPr>
        <w:t>6</w:t>
      </w:r>
      <w:r w:rsidRPr="0017761C">
        <w:rPr>
          <w:rFonts w:ascii="Nirmala UI" w:hAnsi="Nirmala UI" w:cs="Nirmala UI"/>
          <w:sz w:val="24"/>
          <w:szCs w:val="24"/>
          <w:cs/>
          <w:lang w:bidi="hi-IN"/>
        </w:rPr>
        <w:t xml:space="preserve"> चरण पूर्ण हो चुके हैं तथा </w:t>
      </w:r>
      <w:r w:rsidRPr="008202ED">
        <w:rPr>
          <w:rFonts w:ascii="Nirmala UI" w:hAnsi="Nirmala UI" w:cs="Nirmala UI"/>
          <w:sz w:val="24"/>
          <w:szCs w:val="24"/>
          <w:lang w:bidi="hi-IN"/>
        </w:rPr>
        <w:t>7</w:t>
      </w:r>
      <w:r w:rsidRPr="008202ED">
        <w:rPr>
          <w:rFonts w:ascii="Nirmala UI" w:hAnsi="Nirmala UI" w:cs="Nirmala UI"/>
          <w:sz w:val="24"/>
          <w:szCs w:val="24"/>
          <w:vertAlign w:val="superscript"/>
          <w:lang w:bidi="hi-IN"/>
        </w:rPr>
        <w:t>th</w:t>
      </w:r>
      <w:r w:rsidRPr="0017761C">
        <w:rPr>
          <w:rFonts w:ascii="Nirmala UI" w:hAnsi="Nirmala UI" w:cs="Nirmala UI"/>
          <w:sz w:val="24"/>
          <w:szCs w:val="24"/>
          <w:cs/>
          <w:lang w:bidi="hi-IN"/>
        </w:rPr>
        <w:t>चरण प्रगति पर है। इन नीलामियों में लिथियम</w:t>
      </w:r>
      <w:r w:rsidRPr="0017761C">
        <w:rPr>
          <w:rFonts w:ascii="Nirmala UI" w:hAnsi="Nirmala UI" w:cs="Nirmala UI"/>
          <w:sz w:val="24"/>
          <w:szCs w:val="24"/>
        </w:rPr>
        <w:t xml:space="preserve">, REEs, </w:t>
      </w:r>
      <w:r w:rsidRPr="0017761C">
        <w:rPr>
          <w:rFonts w:ascii="Nirmala UI" w:hAnsi="Nirmala UI" w:cs="Nirmala UI"/>
          <w:sz w:val="24"/>
          <w:szCs w:val="24"/>
          <w:cs/>
          <w:lang w:bidi="hi-IN"/>
        </w:rPr>
        <w:t>ग्लॉकोनाइट</w:t>
      </w:r>
      <w:r w:rsidRPr="0017761C">
        <w:rPr>
          <w:rFonts w:ascii="Nirmala UI" w:hAnsi="Nirmala UI" w:cs="Nirmala UI"/>
          <w:sz w:val="24"/>
          <w:szCs w:val="24"/>
        </w:rPr>
        <w:t xml:space="preserve">, </w:t>
      </w:r>
      <w:r w:rsidRPr="0017761C">
        <w:rPr>
          <w:rFonts w:ascii="Nirmala UI" w:hAnsi="Nirmala UI" w:cs="Nirmala UI"/>
          <w:sz w:val="24"/>
          <w:szCs w:val="24"/>
          <w:cs/>
          <w:lang w:bidi="hi-IN"/>
        </w:rPr>
        <w:t>ग्रेफाइट</w:t>
      </w:r>
      <w:r w:rsidRPr="0017761C">
        <w:rPr>
          <w:rFonts w:ascii="Nirmala UI" w:hAnsi="Nirmala UI" w:cs="Nirmala UI"/>
          <w:sz w:val="24"/>
          <w:szCs w:val="24"/>
        </w:rPr>
        <w:t xml:space="preserve">, </w:t>
      </w:r>
      <w:r w:rsidRPr="0017761C">
        <w:rPr>
          <w:rFonts w:ascii="Nirmala UI" w:hAnsi="Nirmala UI" w:cs="Nirmala UI"/>
          <w:sz w:val="24"/>
          <w:szCs w:val="24"/>
          <w:cs/>
          <w:lang w:bidi="hi-IN"/>
        </w:rPr>
        <w:t>वैनाडियम</w:t>
      </w:r>
      <w:r w:rsidRPr="0017761C">
        <w:rPr>
          <w:rFonts w:ascii="Nirmala UI" w:hAnsi="Nirmala UI" w:cs="Nirmala UI"/>
          <w:sz w:val="24"/>
          <w:szCs w:val="24"/>
        </w:rPr>
        <w:t xml:space="preserve">, </w:t>
      </w:r>
      <w:r w:rsidRPr="0017761C">
        <w:rPr>
          <w:rFonts w:ascii="Nirmala UI" w:hAnsi="Nirmala UI" w:cs="Nirmala UI"/>
          <w:sz w:val="24"/>
          <w:szCs w:val="24"/>
          <w:cs/>
          <w:lang w:bidi="hi-IN"/>
        </w:rPr>
        <w:t>निकेल</w:t>
      </w:r>
      <w:r w:rsidRPr="0017761C">
        <w:rPr>
          <w:rFonts w:ascii="Nirmala UI" w:hAnsi="Nirmala UI" w:cs="Nirmala UI"/>
          <w:sz w:val="24"/>
          <w:szCs w:val="24"/>
        </w:rPr>
        <w:t xml:space="preserve">, </w:t>
      </w:r>
      <w:r w:rsidRPr="0017761C">
        <w:rPr>
          <w:rFonts w:ascii="Nirmala UI" w:hAnsi="Nirmala UI" w:cs="Nirmala UI"/>
          <w:sz w:val="24"/>
          <w:szCs w:val="24"/>
          <w:cs/>
          <w:lang w:bidi="hi-IN"/>
        </w:rPr>
        <w:t>कोबाल्ट एवं फॉस्फोराइट जैसे खनिज शामिल हैं</w:t>
      </w:r>
      <w:r w:rsidRPr="0017761C">
        <w:rPr>
          <w:rFonts w:ascii="Nirmala UI" w:hAnsi="Nirmala UI" w:cs="Nirmala UI"/>
          <w:sz w:val="24"/>
          <w:szCs w:val="24"/>
        </w:rPr>
        <w:t xml:space="preserve">, </w:t>
      </w:r>
      <w:r w:rsidRPr="0017761C">
        <w:rPr>
          <w:rFonts w:ascii="Nirmala UI" w:hAnsi="Nirmala UI" w:cs="Nirmala UI"/>
          <w:sz w:val="24"/>
          <w:szCs w:val="24"/>
          <w:cs/>
          <w:lang w:bidi="hi-IN"/>
        </w:rPr>
        <w:t>जो स्वच्छ ऊर्जा प्रौद्योगिकी एवं उर्वरक सुरक्षा के लिए आवश्यक हैं। पारदर्शी आवंटन प्रक्रिया</w:t>
      </w:r>
      <w:r w:rsidRPr="0017761C">
        <w:rPr>
          <w:rFonts w:ascii="Nirmala UI" w:hAnsi="Nirmala UI" w:cs="Nirmala UI"/>
          <w:sz w:val="24"/>
          <w:szCs w:val="24"/>
        </w:rPr>
        <w:t xml:space="preserve">, </w:t>
      </w:r>
      <w:r w:rsidRPr="0017761C">
        <w:rPr>
          <w:rFonts w:ascii="Nirmala UI" w:hAnsi="Nirmala UI" w:cs="Nirmala UI"/>
          <w:sz w:val="24"/>
          <w:szCs w:val="24"/>
          <w:cs/>
          <w:lang w:bidi="hi-IN"/>
        </w:rPr>
        <w:t xml:space="preserve">निजी क्षेत्र की भागीदारी तथा </w:t>
      </w:r>
      <w:r w:rsidRPr="0017761C">
        <w:rPr>
          <w:rFonts w:ascii="Nirmala UI" w:hAnsi="Nirmala UI" w:cs="Nirmala UI"/>
          <w:sz w:val="24"/>
          <w:szCs w:val="24"/>
        </w:rPr>
        <w:t xml:space="preserve">MECL </w:t>
      </w:r>
      <w:r w:rsidRPr="0017761C">
        <w:rPr>
          <w:rFonts w:ascii="Nirmala UI" w:hAnsi="Nirmala UI" w:cs="Nirmala UI"/>
          <w:sz w:val="24"/>
          <w:szCs w:val="24"/>
          <w:cs/>
          <w:lang w:bidi="hi-IN"/>
        </w:rPr>
        <w:t>जैसी संस्थाओं की सक्रिय भूमिका डिकार्बोनाइजेशन प्रयासों को सुदृढ़ करती है</w:t>
      </w:r>
      <w:r w:rsidRPr="0017761C">
        <w:rPr>
          <w:rFonts w:ascii="Nirmala UI" w:hAnsi="Nirmala UI" w:cs="Nirmala UI"/>
          <w:sz w:val="24"/>
          <w:szCs w:val="24"/>
        </w:rPr>
        <w:t xml:space="preserve">, </w:t>
      </w:r>
      <w:r w:rsidRPr="0017761C">
        <w:rPr>
          <w:rFonts w:ascii="Nirmala UI" w:hAnsi="Nirmala UI" w:cs="Nirmala UI"/>
          <w:sz w:val="24"/>
          <w:szCs w:val="24"/>
          <w:cs/>
          <w:lang w:bidi="hi-IN"/>
        </w:rPr>
        <w:t>आपूर्ति श्रृंखला को मजबूत बनाती है तथा सतत आर्थिक विकास को प्रोत्साहित करती है।</w:t>
      </w:r>
    </w:p>
    <w:p w:rsidR="0098086B" w:rsidRPr="00232645" w:rsidRDefault="0098086B" w:rsidP="00E04449">
      <w:pPr>
        <w:ind w:left="709" w:hanging="709"/>
        <w:jc w:val="both"/>
        <w:rPr>
          <w:rFonts w:ascii="Nirmala UI" w:hAnsi="Nirmala UI" w:cs="Nirmala UI"/>
          <w:sz w:val="24"/>
          <w:szCs w:val="24"/>
        </w:rPr>
      </w:pPr>
      <w:r w:rsidRPr="00232645">
        <w:rPr>
          <w:rFonts w:ascii="Nirmala UI" w:hAnsi="Nirmala UI" w:cs="Nirmala UI"/>
          <w:sz w:val="24"/>
          <w:szCs w:val="24"/>
        </w:rPr>
        <w:t>1.1.6</w:t>
      </w:r>
      <w:r w:rsidR="00E04449">
        <w:rPr>
          <w:rFonts w:ascii="Nirmala UI" w:hAnsi="Nirmala UI" w:cs="Nirmala UI"/>
          <w:sz w:val="24"/>
          <w:szCs w:val="24"/>
        </w:rPr>
        <w:tab/>
      </w:r>
      <w:r w:rsidRPr="00232645">
        <w:rPr>
          <w:rFonts w:ascii="Nirmala UI" w:hAnsi="Nirmala UI" w:cs="Nirmala UI"/>
          <w:sz w:val="24"/>
          <w:szCs w:val="24"/>
          <w:cs/>
          <w:lang w:bidi="hi-IN"/>
        </w:rPr>
        <w:t>अम्बारा मारू ब्लॉक गुजरात राज्य के कच्छ बेसिन के उत्तरी भाग में स्थित है। कच्छ बेसिन का स्तरीय अनुक्रम पच्छम</w:t>
      </w:r>
      <w:r w:rsidRPr="00232645">
        <w:rPr>
          <w:rFonts w:ascii="Nirmala UI" w:hAnsi="Nirmala UI" w:cs="Nirmala UI"/>
          <w:sz w:val="24"/>
          <w:szCs w:val="24"/>
        </w:rPr>
        <w:t xml:space="preserve">, </w:t>
      </w:r>
      <w:r w:rsidRPr="00232645">
        <w:rPr>
          <w:rFonts w:ascii="Nirmala UI" w:hAnsi="Nirmala UI" w:cs="Nirmala UI"/>
          <w:sz w:val="24"/>
          <w:szCs w:val="24"/>
          <w:cs/>
          <w:lang w:bidi="hi-IN"/>
        </w:rPr>
        <w:t>चारी</w:t>
      </w:r>
      <w:r w:rsidRPr="00232645">
        <w:rPr>
          <w:rFonts w:ascii="Nirmala UI" w:hAnsi="Nirmala UI" w:cs="Nirmala UI"/>
          <w:sz w:val="24"/>
          <w:szCs w:val="24"/>
        </w:rPr>
        <w:t xml:space="preserve">, </w:t>
      </w:r>
      <w:r w:rsidRPr="00232645">
        <w:rPr>
          <w:rFonts w:ascii="Nirmala UI" w:hAnsi="Nirmala UI" w:cs="Nirmala UI"/>
          <w:sz w:val="24"/>
          <w:szCs w:val="24"/>
          <w:cs/>
          <w:lang w:bidi="hi-IN"/>
        </w:rPr>
        <w:t xml:space="preserve">कट्रोल एवं उमिया संरचनाओं से निर्मित है। कच्छ का रण एवं कच्छ प्रायद्वीप मिलकर भारत के उत्तर-पश्चिमी भाग में लगभग </w:t>
      </w:r>
      <w:r w:rsidRPr="00232645">
        <w:rPr>
          <w:rFonts w:ascii="Nirmala UI" w:hAnsi="Nirmala UI" w:cs="Nirmala UI"/>
          <w:sz w:val="24"/>
          <w:szCs w:val="24"/>
        </w:rPr>
        <w:t xml:space="preserve">45,612 </w:t>
      </w:r>
      <w:r w:rsidRPr="00232645">
        <w:rPr>
          <w:rFonts w:ascii="Nirmala UI" w:hAnsi="Nirmala UI" w:cs="Nirmala UI"/>
          <w:sz w:val="24"/>
          <w:szCs w:val="24"/>
          <w:cs/>
          <w:lang w:bidi="hi-IN"/>
        </w:rPr>
        <w:t>वर्ग किमी क्षेत्र को आच्छादित करते हैं। भौतिक भौगोलिक दृष्टि से कच्छ क्षेत्र प्रमुख पर्वतीय श्रेणियों</w:t>
      </w:r>
      <w:r w:rsidRPr="00232645">
        <w:rPr>
          <w:rFonts w:ascii="Nirmala UI" w:hAnsi="Nirmala UI" w:cs="Nirmala UI"/>
          <w:sz w:val="24"/>
          <w:szCs w:val="24"/>
        </w:rPr>
        <w:t xml:space="preserve">, </w:t>
      </w:r>
      <w:r w:rsidRPr="00232645">
        <w:rPr>
          <w:rFonts w:ascii="Nirmala UI" w:hAnsi="Nirmala UI" w:cs="Nirmala UI"/>
          <w:sz w:val="24"/>
          <w:szCs w:val="24"/>
          <w:cs/>
          <w:lang w:bidi="hi-IN"/>
        </w:rPr>
        <w:t>मृदु ढाल वाले परिधीय तटीय क्षेत्र</w:t>
      </w:r>
      <w:r w:rsidRPr="00232645">
        <w:rPr>
          <w:rFonts w:ascii="Nirmala UI" w:hAnsi="Nirmala UI" w:cs="Nirmala UI"/>
          <w:sz w:val="24"/>
          <w:szCs w:val="24"/>
        </w:rPr>
        <w:t xml:space="preserve">, </w:t>
      </w:r>
      <w:r w:rsidRPr="00232645">
        <w:rPr>
          <w:rFonts w:ascii="Nirmala UI" w:hAnsi="Nirmala UI" w:cs="Nirmala UI"/>
          <w:sz w:val="24"/>
          <w:szCs w:val="24"/>
          <w:cs/>
          <w:lang w:bidi="hi-IN"/>
        </w:rPr>
        <w:t>अपक्षयित तटीय मैदान तथा नवीन भू-आकृतिक इकाइयों जैसे डेल्टाई मैदान</w:t>
      </w:r>
      <w:r w:rsidRPr="00232645">
        <w:rPr>
          <w:rFonts w:ascii="Nirmala UI" w:hAnsi="Nirmala UI" w:cs="Nirmala UI"/>
          <w:sz w:val="24"/>
          <w:szCs w:val="24"/>
        </w:rPr>
        <w:t xml:space="preserve">, </w:t>
      </w:r>
      <w:r w:rsidRPr="00232645">
        <w:rPr>
          <w:rFonts w:ascii="Nirmala UI" w:hAnsi="Nirmala UI" w:cs="Nirmala UI"/>
          <w:sz w:val="24"/>
          <w:szCs w:val="24"/>
          <w:cs/>
          <w:lang w:bidi="hi-IN"/>
        </w:rPr>
        <w:t>ज्वारीय समतल (</w:t>
      </w:r>
      <w:r w:rsidRPr="00232645">
        <w:rPr>
          <w:rFonts w:ascii="Nirmala UI" w:hAnsi="Nirmala UI" w:cs="Nirmala UI"/>
          <w:sz w:val="24"/>
          <w:szCs w:val="24"/>
        </w:rPr>
        <w:t xml:space="preserve">tidal flats), </w:t>
      </w:r>
      <w:r w:rsidRPr="00232645">
        <w:rPr>
          <w:rFonts w:ascii="Nirmala UI" w:hAnsi="Nirmala UI" w:cs="Nirmala UI"/>
          <w:sz w:val="24"/>
          <w:szCs w:val="24"/>
          <w:cs/>
          <w:lang w:bidi="hi-IN"/>
        </w:rPr>
        <w:t>स्पिट्स एवं सीमांत अभिवृद्धि क्षेत्रों द्वारा अभिलक्षित है। यह बेसिन कच्छ सुपरग्रुप की शैलों द्वारा अधोस्थित है</w:t>
      </w:r>
      <w:r w:rsidRPr="00232645">
        <w:rPr>
          <w:rFonts w:ascii="Nirmala UI" w:hAnsi="Nirmala UI" w:cs="Nirmala UI"/>
          <w:sz w:val="24"/>
          <w:szCs w:val="24"/>
        </w:rPr>
        <w:t xml:space="preserve">, </w:t>
      </w:r>
      <w:r w:rsidRPr="00232645">
        <w:rPr>
          <w:rFonts w:ascii="Nirmala UI" w:hAnsi="Nirmala UI" w:cs="Nirmala UI"/>
          <w:sz w:val="24"/>
          <w:szCs w:val="24"/>
          <w:cs/>
          <w:lang w:bidi="hi-IN"/>
        </w:rPr>
        <w:t>जो विशेषतः ग्लॉकोनाइटिक बलुआ पत्थर के लिए अपनी खनिज संभाव्यता के लिए प्रसिद्ध है।</w:t>
      </w:r>
    </w:p>
    <w:p w:rsidR="0098086B" w:rsidRPr="00232645" w:rsidRDefault="0098086B" w:rsidP="00E04449">
      <w:pPr>
        <w:ind w:left="709" w:hanging="709"/>
        <w:jc w:val="both"/>
        <w:rPr>
          <w:rFonts w:ascii="Nirmala UI" w:hAnsi="Nirmala UI" w:cs="Nirmala UI"/>
          <w:sz w:val="24"/>
          <w:szCs w:val="24"/>
        </w:rPr>
      </w:pPr>
      <w:r w:rsidRPr="00232645">
        <w:rPr>
          <w:rFonts w:ascii="Nirmala UI" w:hAnsi="Nirmala UI" w:cs="Nirmala UI"/>
          <w:sz w:val="24"/>
          <w:szCs w:val="24"/>
        </w:rPr>
        <w:t>1.1.7</w:t>
      </w:r>
      <w:r w:rsidR="00E04449">
        <w:rPr>
          <w:rFonts w:ascii="Nirmala UI" w:hAnsi="Nirmala UI" w:cs="Nirmala UI"/>
          <w:sz w:val="24"/>
          <w:szCs w:val="24"/>
        </w:rPr>
        <w:tab/>
      </w:r>
      <w:r w:rsidRPr="00232645">
        <w:rPr>
          <w:rFonts w:ascii="Nirmala UI" w:hAnsi="Nirmala UI" w:cs="Nirmala UI"/>
          <w:sz w:val="24"/>
          <w:szCs w:val="24"/>
          <w:cs/>
          <w:lang w:bidi="hi-IN"/>
        </w:rPr>
        <w:t xml:space="preserve">ग्लॉकोनाइटिक बलुआ पत्थर की उपस्थिति उमिया (भुज) संरचना तथा कट्रोल संरचना दोनों में अभिलिखित की गई है। </w:t>
      </w:r>
      <w:r w:rsidRPr="00232645">
        <w:rPr>
          <w:rFonts w:ascii="Nirmala UI" w:hAnsi="Nirmala UI" w:cs="Nirmala UI"/>
          <w:sz w:val="24"/>
          <w:szCs w:val="24"/>
        </w:rPr>
        <w:t xml:space="preserve">94.25 </w:t>
      </w:r>
      <w:r w:rsidRPr="00232645">
        <w:rPr>
          <w:rFonts w:ascii="Nirmala UI" w:hAnsi="Nirmala UI" w:cs="Nirmala UI"/>
          <w:sz w:val="24"/>
          <w:szCs w:val="24"/>
          <w:cs/>
          <w:lang w:bidi="hi-IN"/>
        </w:rPr>
        <w:t xml:space="preserve">वर्ग किमी क्षेत्र में विस्तृत अम्बारा मारू ब्लॉक में </w:t>
      </w:r>
      <w:r w:rsidRPr="00232645">
        <w:rPr>
          <w:rFonts w:ascii="Nirmala UI" w:hAnsi="Nirmala UI" w:cs="Nirmala UI"/>
          <w:sz w:val="24"/>
          <w:szCs w:val="24"/>
        </w:rPr>
        <w:t xml:space="preserve">MECL </w:t>
      </w:r>
      <w:r w:rsidRPr="00232645">
        <w:rPr>
          <w:rFonts w:ascii="Nirmala UI" w:hAnsi="Nirmala UI" w:cs="Nirmala UI"/>
          <w:sz w:val="24"/>
          <w:szCs w:val="24"/>
          <w:cs/>
          <w:lang w:bidi="hi-IN"/>
        </w:rPr>
        <w:t>द्वारा टोही सर्वेक्षण संपादित किया गया। ब्लॉक क्षेत्र मुख्यतः कट्रोल संरचना की लिथो-इकाइयों से आच्छादित है</w:t>
      </w:r>
      <w:r w:rsidRPr="00232645">
        <w:rPr>
          <w:rFonts w:ascii="Nirmala UI" w:hAnsi="Nirmala UI" w:cs="Nirmala UI"/>
          <w:sz w:val="24"/>
          <w:szCs w:val="24"/>
        </w:rPr>
        <w:t xml:space="preserve">, </w:t>
      </w:r>
      <w:r w:rsidRPr="00232645">
        <w:rPr>
          <w:rFonts w:ascii="Nirmala UI" w:hAnsi="Nirmala UI" w:cs="Nirmala UI"/>
          <w:sz w:val="24"/>
          <w:szCs w:val="24"/>
          <w:cs/>
          <w:lang w:bidi="hi-IN"/>
        </w:rPr>
        <w:t>जिन्हें लेट जुरासिक से अर्ली क्रेटेशियस आयु का अभिगणित किया गया है। ब्लॉक के अंतर्गत कट्रोल संरचना सुविकसित है तथा इसमें विभिन्न लिथोलॉजी का समूह पाया जाता है</w:t>
      </w:r>
      <w:r w:rsidRPr="00232645">
        <w:rPr>
          <w:rFonts w:ascii="Nirmala UI" w:hAnsi="Nirmala UI" w:cs="Nirmala UI"/>
          <w:sz w:val="24"/>
          <w:szCs w:val="24"/>
        </w:rPr>
        <w:t xml:space="preserve">, </w:t>
      </w:r>
      <w:r w:rsidRPr="00232645">
        <w:rPr>
          <w:rFonts w:ascii="Nirmala UI" w:hAnsi="Nirmala UI" w:cs="Nirmala UI"/>
          <w:sz w:val="24"/>
          <w:szCs w:val="24"/>
          <w:cs/>
          <w:lang w:bidi="hi-IN"/>
        </w:rPr>
        <w:t>जिसमें ग्लॉकोनाइटिक बलुआ पत्थर</w:t>
      </w:r>
      <w:r w:rsidRPr="00232645">
        <w:rPr>
          <w:rFonts w:ascii="Nirmala UI" w:hAnsi="Nirmala UI" w:cs="Nirmala UI"/>
          <w:sz w:val="24"/>
          <w:szCs w:val="24"/>
        </w:rPr>
        <w:t xml:space="preserve">, </w:t>
      </w:r>
      <w:r w:rsidRPr="00232645">
        <w:rPr>
          <w:rFonts w:ascii="Nirmala UI" w:hAnsi="Nirmala UI" w:cs="Nirmala UI"/>
          <w:sz w:val="24"/>
          <w:szCs w:val="24"/>
          <w:cs/>
          <w:lang w:bidi="hi-IN"/>
        </w:rPr>
        <w:t>फेल्डस्पैथिक बलुआ पत्थर</w:t>
      </w:r>
      <w:r w:rsidRPr="00232645">
        <w:rPr>
          <w:rFonts w:ascii="Nirmala UI" w:hAnsi="Nirmala UI" w:cs="Nirmala UI"/>
          <w:sz w:val="24"/>
          <w:szCs w:val="24"/>
        </w:rPr>
        <w:t xml:space="preserve">, </w:t>
      </w:r>
      <w:r w:rsidRPr="00232645">
        <w:rPr>
          <w:rFonts w:ascii="Nirmala UI" w:hAnsi="Nirmala UI" w:cs="Nirmala UI"/>
          <w:sz w:val="24"/>
          <w:szCs w:val="24"/>
          <w:cs/>
          <w:lang w:bidi="hi-IN"/>
        </w:rPr>
        <w:t>फेरीजिनस बलुआ पत्थर</w:t>
      </w:r>
      <w:r w:rsidRPr="00232645">
        <w:rPr>
          <w:rFonts w:ascii="Nirmala UI" w:hAnsi="Nirmala UI" w:cs="Nirmala UI"/>
          <w:sz w:val="24"/>
          <w:szCs w:val="24"/>
        </w:rPr>
        <w:t xml:space="preserve">, </w:t>
      </w:r>
      <w:r w:rsidRPr="00232645">
        <w:rPr>
          <w:rFonts w:ascii="Nirmala UI" w:hAnsi="Nirmala UI" w:cs="Nirmala UI"/>
          <w:sz w:val="24"/>
          <w:szCs w:val="24"/>
          <w:cs/>
          <w:lang w:bidi="hi-IN"/>
        </w:rPr>
        <w:t>कैल्केरियस बलुआ पत्थर युक्त शेल</w:t>
      </w:r>
      <w:r w:rsidRPr="00232645">
        <w:rPr>
          <w:rFonts w:ascii="Nirmala UI" w:hAnsi="Nirmala UI" w:cs="Nirmala UI"/>
          <w:sz w:val="24"/>
          <w:szCs w:val="24"/>
        </w:rPr>
        <w:t xml:space="preserve">, </w:t>
      </w:r>
      <w:r w:rsidRPr="00232645">
        <w:rPr>
          <w:rFonts w:ascii="Nirmala UI" w:hAnsi="Nirmala UI" w:cs="Nirmala UI"/>
          <w:sz w:val="24"/>
          <w:szCs w:val="24"/>
          <w:cs/>
          <w:lang w:bidi="hi-IN"/>
        </w:rPr>
        <w:t>काओलिनाइटिक मृत्तिका तथा पादप जीवाश्म युक्त शेल सम्मिलित हैं।</w:t>
      </w:r>
    </w:p>
    <w:p w:rsidR="0098086B" w:rsidRPr="00232645" w:rsidRDefault="0098086B" w:rsidP="00E04449">
      <w:pPr>
        <w:ind w:left="709" w:hanging="709"/>
        <w:jc w:val="both"/>
        <w:rPr>
          <w:rFonts w:ascii="Nirmala UI" w:hAnsi="Nirmala UI" w:cs="Nirmala UI"/>
          <w:sz w:val="24"/>
          <w:szCs w:val="24"/>
        </w:rPr>
      </w:pPr>
      <w:r w:rsidRPr="00232645">
        <w:rPr>
          <w:rFonts w:ascii="Nirmala UI" w:hAnsi="Nirmala UI" w:cs="Nirmala UI"/>
          <w:sz w:val="24"/>
          <w:szCs w:val="24"/>
        </w:rPr>
        <w:t>1.1.8</w:t>
      </w:r>
      <w:r w:rsidR="00E04449">
        <w:rPr>
          <w:rFonts w:ascii="Nirmala UI" w:hAnsi="Nirmala UI" w:cs="Nirmala UI"/>
          <w:sz w:val="24"/>
          <w:szCs w:val="24"/>
        </w:rPr>
        <w:tab/>
      </w:r>
      <w:r w:rsidRPr="00232645">
        <w:rPr>
          <w:rFonts w:ascii="Nirmala UI" w:hAnsi="Nirmala UI" w:cs="Nirmala UI"/>
          <w:sz w:val="24"/>
          <w:szCs w:val="24"/>
          <w:cs/>
          <w:lang w:bidi="hi-IN"/>
        </w:rPr>
        <w:t>अम्बारा मारू ब्लॉक</w:t>
      </w:r>
      <w:r w:rsidRPr="00232645">
        <w:rPr>
          <w:rFonts w:ascii="Nirmala UI" w:hAnsi="Nirmala UI" w:cs="Nirmala UI"/>
          <w:sz w:val="24"/>
          <w:szCs w:val="24"/>
        </w:rPr>
        <w:t xml:space="preserve">, </w:t>
      </w:r>
      <w:r w:rsidRPr="00232645">
        <w:rPr>
          <w:rFonts w:ascii="Nirmala UI" w:hAnsi="Nirmala UI" w:cs="Nirmala UI"/>
          <w:sz w:val="24"/>
          <w:szCs w:val="24"/>
          <w:cs/>
          <w:lang w:bidi="hi-IN"/>
        </w:rPr>
        <w:t>कच्छ जिला</w:t>
      </w:r>
      <w:r w:rsidRPr="00232645">
        <w:rPr>
          <w:rFonts w:ascii="Nirmala UI" w:hAnsi="Nirmala UI" w:cs="Nirmala UI"/>
          <w:sz w:val="24"/>
          <w:szCs w:val="24"/>
        </w:rPr>
        <w:t xml:space="preserve">, </w:t>
      </w:r>
      <w:r w:rsidRPr="00232645">
        <w:rPr>
          <w:rFonts w:ascii="Nirmala UI" w:hAnsi="Nirmala UI" w:cs="Nirmala UI"/>
          <w:sz w:val="24"/>
          <w:szCs w:val="24"/>
          <w:cs/>
          <w:lang w:bidi="hi-IN"/>
        </w:rPr>
        <w:t>गुजरात के क्षेत्रीय ग्लॉकोनाइटिक बलुआ पत्थर क्षितिज पट्टी (</w:t>
      </w:r>
      <w:r w:rsidRPr="00232645">
        <w:rPr>
          <w:rFonts w:ascii="Nirmala UI" w:hAnsi="Nirmala UI" w:cs="Nirmala UI"/>
          <w:sz w:val="24"/>
          <w:szCs w:val="24"/>
        </w:rPr>
        <w:t xml:space="preserve">horizon belt) </w:t>
      </w:r>
      <w:r w:rsidRPr="00232645">
        <w:rPr>
          <w:rFonts w:ascii="Nirmala UI" w:hAnsi="Nirmala UI" w:cs="Nirmala UI"/>
          <w:sz w:val="24"/>
          <w:szCs w:val="24"/>
          <w:cs/>
          <w:lang w:bidi="hi-IN"/>
        </w:rPr>
        <w:t xml:space="preserve">का भाग है तथा यह सर्वे ऑफ इंडिया के टोपोशीट सं. </w:t>
      </w:r>
      <w:r w:rsidRPr="00232645">
        <w:rPr>
          <w:rFonts w:ascii="Nirmala UI" w:hAnsi="Nirmala UI" w:cs="Nirmala UI"/>
          <w:sz w:val="24"/>
          <w:szCs w:val="24"/>
        </w:rPr>
        <w:t xml:space="preserve">41E/02 </w:t>
      </w:r>
      <w:r w:rsidRPr="00232645">
        <w:rPr>
          <w:rFonts w:ascii="Nirmala UI" w:hAnsi="Nirmala UI" w:cs="Nirmala UI"/>
          <w:sz w:val="24"/>
          <w:szCs w:val="24"/>
          <w:cs/>
          <w:lang w:bidi="hi-IN"/>
        </w:rPr>
        <w:t xml:space="preserve">एवं </w:t>
      </w:r>
      <w:r w:rsidRPr="00232645">
        <w:rPr>
          <w:rFonts w:ascii="Nirmala UI" w:hAnsi="Nirmala UI" w:cs="Nirmala UI"/>
          <w:sz w:val="24"/>
          <w:szCs w:val="24"/>
        </w:rPr>
        <w:t xml:space="preserve">41E/03 </w:t>
      </w:r>
      <w:r w:rsidRPr="00232645">
        <w:rPr>
          <w:rFonts w:ascii="Nirmala UI" w:hAnsi="Nirmala UI" w:cs="Nirmala UI"/>
          <w:sz w:val="24"/>
          <w:szCs w:val="24"/>
          <w:cs/>
          <w:lang w:bidi="hi-IN"/>
        </w:rPr>
        <w:t xml:space="preserve">के अंतर्गत आता है। अम्बारा मारू ब्लॉक में वर्तमान टोही सर्वेक्षण </w:t>
      </w:r>
      <w:r w:rsidRPr="00232645">
        <w:rPr>
          <w:rFonts w:ascii="Nirmala UI" w:hAnsi="Nirmala UI" w:cs="Nirmala UI"/>
          <w:sz w:val="24"/>
          <w:szCs w:val="24"/>
        </w:rPr>
        <w:t xml:space="preserve">GSI </w:t>
      </w:r>
      <w:r w:rsidRPr="00232645">
        <w:rPr>
          <w:rFonts w:ascii="Nirmala UI" w:hAnsi="Nirmala UI" w:cs="Nirmala UI"/>
          <w:sz w:val="24"/>
          <w:szCs w:val="24"/>
          <w:cs/>
          <w:lang w:bidi="hi-IN"/>
        </w:rPr>
        <w:t>की रिपोर्ट “कच्छ जिला</w:t>
      </w:r>
      <w:r w:rsidRPr="00232645">
        <w:rPr>
          <w:rFonts w:ascii="Nirmala UI" w:hAnsi="Nirmala UI" w:cs="Nirmala UI"/>
          <w:sz w:val="24"/>
          <w:szCs w:val="24"/>
        </w:rPr>
        <w:t xml:space="preserve">, </w:t>
      </w:r>
      <w:r w:rsidRPr="00232645">
        <w:rPr>
          <w:rFonts w:ascii="Nirmala UI" w:hAnsi="Nirmala UI" w:cs="Nirmala UI"/>
          <w:sz w:val="24"/>
          <w:szCs w:val="24"/>
          <w:cs/>
          <w:lang w:bidi="hi-IN"/>
        </w:rPr>
        <w:t>गुजरात के गुनेरी ग्राम के आसपास ग्लॉकोनाइट युक्त शेल एवं बलुआ पत्थर में पोटाश हेतु विस्तृत अन्वेषण (</w:t>
      </w:r>
      <w:r w:rsidRPr="00232645">
        <w:rPr>
          <w:rFonts w:ascii="Nirmala UI" w:hAnsi="Nirmala UI" w:cs="Nirmala UI"/>
          <w:sz w:val="24"/>
          <w:szCs w:val="24"/>
        </w:rPr>
        <w:t xml:space="preserve">Detailed Investigation)” </w:t>
      </w:r>
      <w:r w:rsidRPr="00232645">
        <w:rPr>
          <w:rFonts w:ascii="Nirmala UI" w:hAnsi="Nirmala UI" w:cs="Nirmala UI"/>
          <w:sz w:val="24"/>
          <w:szCs w:val="24"/>
          <w:cs/>
          <w:lang w:bidi="hi-IN"/>
        </w:rPr>
        <w:t xml:space="preserve">के दक्षिण-पूर्व भाग में प्रस्तावित किया गया है। उक्त </w:t>
      </w:r>
      <w:r w:rsidRPr="00232645">
        <w:rPr>
          <w:rFonts w:ascii="Nirmala UI" w:hAnsi="Nirmala UI" w:cs="Nirmala UI"/>
          <w:sz w:val="24"/>
          <w:szCs w:val="24"/>
        </w:rPr>
        <w:t xml:space="preserve">G-4 </w:t>
      </w:r>
      <w:r w:rsidRPr="00232645">
        <w:rPr>
          <w:rFonts w:ascii="Nirmala UI" w:hAnsi="Nirmala UI" w:cs="Nirmala UI"/>
          <w:sz w:val="24"/>
          <w:szCs w:val="24"/>
          <w:cs/>
          <w:lang w:bidi="hi-IN"/>
        </w:rPr>
        <w:t>स्तर (</w:t>
      </w:r>
      <w:r w:rsidRPr="00232645">
        <w:rPr>
          <w:rFonts w:ascii="Nirmala UI" w:hAnsi="Nirmala UI" w:cs="Nirmala UI"/>
          <w:sz w:val="24"/>
          <w:szCs w:val="24"/>
        </w:rPr>
        <w:t xml:space="preserve">FSP 2014-15) </w:t>
      </w:r>
      <w:r w:rsidRPr="00232645">
        <w:rPr>
          <w:rFonts w:ascii="Nirmala UI" w:hAnsi="Nirmala UI" w:cs="Nirmala UI"/>
          <w:sz w:val="24"/>
          <w:szCs w:val="24"/>
          <w:cs/>
          <w:lang w:bidi="hi-IN"/>
        </w:rPr>
        <w:t xml:space="preserve">के अंतर्गत यह अभिलिखित है कि कच्छ बेसिन की कट्रोल एवं भुज (उमिया) संरचनाओं में ग्लॉकोनाइट युक्त शेल एवं बलुआ पत्थर पाए जाते हैं। </w:t>
      </w:r>
      <w:r w:rsidRPr="00232645">
        <w:rPr>
          <w:rFonts w:ascii="Nirmala UI" w:hAnsi="Nirmala UI" w:cs="Nirmala UI"/>
          <w:sz w:val="24"/>
          <w:szCs w:val="24"/>
        </w:rPr>
        <w:t xml:space="preserve">GSI </w:t>
      </w:r>
      <w:r w:rsidRPr="00232645">
        <w:rPr>
          <w:rFonts w:ascii="Nirmala UI" w:hAnsi="Nirmala UI" w:cs="Nirmala UI"/>
          <w:sz w:val="24"/>
          <w:szCs w:val="24"/>
          <w:cs/>
          <w:lang w:bidi="hi-IN"/>
        </w:rPr>
        <w:t>की रिपोर्ट के अनुसार</w:t>
      </w:r>
      <w:r w:rsidRPr="00232645">
        <w:rPr>
          <w:rFonts w:ascii="Nirmala UI" w:hAnsi="Nirmala UI" w:cs="Nirmala UI"/>
          <w:sz w:val="24"/>
          <w:szCs w:val="24"/>
        </w:rPr>
        <w:t xml:space="preserve">, </w:t>
      </w:r>
      <w:r w:rsidRPr="00232645">
        <w:rPr>
          <w:rFonts w:ascii="Nirmala UI" w:hAnsi="Nirmala UI" w:cs="Nirmala UI"/>
          <w:sz w:val="24"/>
          <w:szCs w:val="24"/>
          <w:cs/>
          <w:lang w:bidi="hi-IN"/>
        </w:rPr>
        <w:t xml:space="preserve">इन संरचनाओं में ग्लॉकोनाइट युक्त शेल एवं बलुआ पत्थर विद्यमान </w:t>
      </w:r>
      <w:r w:rsidRPr="00232645">
        <w:rPr>
          <w:rFonts w:ascii="Nirmala UI" w:hAnsi="Nirmala UI" w:cs="Nirmala UI"/>
          <w:sz w:val="24"/>
          <w:szCs w:val="24"/>
          <w:cs/>
          <w:lang w:bidi="hi-IN"/>
        </w:rPr>
        <w:lastRenderedPageBreak/>
        <w:t>हैं</w:t>
      </w:r>
      <w:r w:rsidRPr="00232645">
        <w:rPr>
          <w:rFonts w:ascii="Nirmala UI" w:hAnsi="Nirmala UI" w:cs="Nirmala UI"/>
          <w:sz w:val="24"/>
          <w:szCs w:val="24"/>
        </w:rPr>
        <w:t xml:space="preserve">, </w:t>
      </w:r>
      <w:r w:rsidRPr="00232645">
        <w:rPr>
          <w:rFonts w:ascii="Nirmala UI" w:hAnsi="Nirmala UI" w:cs="Nirmala UI"/>
          <w:sz w:val="24"/>
          <w:szCs w:val="24"/>
          <w:cs/>
          <w:lang w:bidi="hi-IN"/>
        </w:rPr>
        <w:t>जिनमें फेरीजिनस बलुआ पत्थर</w:t>
      </w:r>
      <w:r w:rsidRPr="00232645">
        <w:rPr>
          <w:rFonts w:ascii="Nirmala UI" w:hAnsi="Nirmala UI" w:cs="Nirmala UI"/>
          <w:sz w:val="24"/>
          <w:szCs w:val="24"/>
        </w:rPr>
        <w:t xml:space="preserve">, </w:t>
      </w:r>
      <w:r w:rsidRPr="00232645">
        <w:rPr>
          <w:rFonts w:ascii="Nirmala UI" w:hAnsi="Nirmala UI" w:cs="Nirmala UI"/>
          <w:sz w:val="24"/>
          <w:szCs w:val="24"/>
          <w:cs/>
          <w:lang w:bidi="hi-IN"/>
        </w:rPr>
        <w:t>ग्लॉकोनाइटिक बलुआ पत्थर (कठोर</w:t>
      </w:r>
      <w:r w:rsidRPr="00232645">
        <w:rPr>
          <w:rFonts w:ascii="Nirmala UI" w:hAnsi="Nirmala UI" w:cs="Nirmala UI"/>
          <w:sz w:val="24"/>
          <w:szCs w:val="24"/>
        </w:rPr>
        <w:t xml:space="preserve">, </w:t>
      </w:r>
      <w:r w:rsidRPr="00232645">
        <w:rPr>
          <w:rFonts w:ascii="Nirmala UI" w:hAnsi="Nirmala UI" w:cs="Nirmala UI"/>
          <w:sz w:val="24"/>
          <w:szCs w:val="24"/>
          <w:cs/>
          <w:lang w:bidi="hi-IN"/>
        </w:rPr>
        <w:t>सघन</w:t>
      </w:r>
      <w:r w:rsidRPr="00232645">
        <w:rPr>
          <w:rFonts w:ascii="Nirmala UI" w:hAnsi="Nirmala UI" w:cs="Nirmala UI"/>
          <w:sz w:val="24"/>
          <w:szCs w:val="24"/>
        </w:rPr>
        <w:t xml:space="preserve">, </w:t>
      </w:r>
      <w:r w:rsidRPr="00232645">
        <w:rPr>
          <w:rFonts w:ascii="Nirmala UI" w:hAnsi="Nirmala UI" w:cs="Nirmala UI"/>
          <w:sz w:val="24"/>
          <w:szCs w:val="24"/>
          <w:cs/>
          <w:lang w:bidi="hi-IN"/>
        </w:rPr>
        <w:t>रेतीला से मृत्तिकायुक्त) तथा फेल्डस्पैथिक बलुआ पत्थर सम्मिलित हैं</w:t>
      </w:r>
      <w:r w:rsidRPr="00232645">
        <w:rPr>
          <w:rFonts w:ascii="Nirmala UI" w:hAnsi="Nirmala UI" w:cs="Nirmala UI"/>
          <w:sz w:val="24"/>
          <w:szCs w:val="24"/>
        </w:rPr>
        <w:t xml:space="preserve">, </w:t>
      </w:r>
      <w:r w:rsidRPr="00232645">
        <w:rPr>
          <w:rFonts w:ascii="Nirmala UI" w:hAnsi="Nirmala UI" w:cs="Nirmala UI"/>
          <w:sz w:val="24"/>
          <w:szCs w:val="24"/>
          <w:cs/>
          <w:lang w:bidi="hi-IN"/>
        </w:rPr>
        <w:t>जो उर्वरक खनिज अन्वेषण की दृष्टि से उच्च संभाव्यता को दर्शाते हैं।</w:t>
      </w:r>
    </w:p>
    <w:p w:rsidR="0098086B" w:rsidRPr="00EB25E6" w:rsidRDefault="0098086B" w:rsidP="00E04449">
      <w:pPr>
        <w:ind w:left="709" w:hanging="709"/>
        <w:jc w:val="both"/>
        <w:rPr>
          <w:rFonts w:ascii="Nirmala UI" w:hAnsi="Nirmala UI" w:cs="Nirmala UI"/>
          <w:sz w:val="24"/>
          <w:szCs w:val="24"/>
        </w:rPr>
      </w:pPr>
      <w:r w:rsidRPr="00EB25E6">
        <w:rPr>
          <w:rFonts w:ascii="Nirmala UI" w:hAnsi="Nirmala UI" w:cs="Nirmala UI"/>
          <w:sz w:val="24"/>
          <w:szCs w:val="24"/>
        </w:rPr>
        <w:t>1.1.9</w:t>
      </w:r>
      <w:r w:rsidR="00E04449">
        <w:rPr>
          <w:rFonts w:ascii="Nirmala UI" w:hAnsi="Nirmala UI" w:cs="Nirmala UI"/>
          <w:sz w:val="24"/>
          <w:szCs w:val="24"/>
        </w:rPr>
        <w:tab/>
      </w:r>
      <w:r w:rsidRPr="00EB25E6">
        <w:rPr>
          <w:rFonts w:ascii="Nirmala UI" w:hAnsi="Nirmala UI" w:cs="Nirmala UI"/>
          <w:sz w:val="24"/>
          <w:szCs w:val="24"/>
          <w:cs/>
          <w:lang w:bidi="hi-IN"/>
        </w:rPr>
        <w:t>अम्बारा मारू ब्लॉक</w:t>
      </w:r>
      <w:r w:rsidRPr="00EB25E6">
        <w:rPr>
          <w:rFonts w:ascii="Nirmala UI" w:hAnsi="Nirmala UI" w:cs="Nirmala UI"/>
          <w:sz w:val="24"/>
          <w:szCs w:val="24"/>
        </w:rPr>
        <w:t xml:space="preserve">, </w:t>
      </w:r>
      <w:r w:rsidRPr="00EB25E6">
        <w:rPr>
          <w:rFonts w:ascii="Nirmala UI" w:hAnsi="Nirmala UI" w:cs="Nirmala UI"/>
          <w:sz w:val="24"/>
          <w:szCs w:val="24"/>
          <w:cs/>
          <w:lang w:bidi="hi-IN"/>
        </w:rPr>
        <w:t>कच्छ जिला</w:t>
      </w:r>
      <w:r w:rsidRPr="00EB25E6">
        <w:rPr>
          <w:rFonts w:ascii="Nirmala UI" w:hAnsi="Nirmala UI" w:cs="Nirmala UI"/>
          <w:sz w:val="24"/>
          <w:szCs w:val="24"/>
        </w:rPr>
        <w:t xml:space="preserve">, </w:t>
      </w:r>
      <w:r w:rsidRPr="00EB25E6">
        <w:rPr>
          <w:rFonts w:ascii="Nirmala UI" w:hAnsi="Nirmala UI" w:cs="Nirmala UI"/>
          <w:sz w:val="24"/>
          <w:szCs w:val="24"/>
          <w:cs/>
          <w:lang w:bidi="hi-IN"/>
        </w:rPr>
        <w:t>गुजरात में ग्लॉकोनाइट</w:t>
      </w:r>
      <w:r w:rsidRPr="00EB25E6">
        <w:rPr>
          <w:rFonts w:ascii="Nirmala UI" w:hAnsi="Nirmala UI" w:cs="Nirmala UI"/>
          <w:sz w:val="24"/>
          <w:szCs w:val="24"/>
        </w:rPr>
        <w:t xml:space="preserve">, </w:t>
      </w:r>
      <w:r w:rsidRPr="00EB25E6">
        <w:rPr>
          <w:rFonts w:ascii="Nirmala UI" w:hAnsi="Nirmala UI" w:cs="Nirmala UI"/>
          <w:sz w:val="24"/>
          <w:szCs w:val="24"/>
          <w:cs/>
          <w:lang w:bidi="hi-IN"/>
        </w:rPr>
        <w:t xml:space="preserve">फॉस्फोराइट एवं </w:t>
      </w:r>
      <w:r w:rsidRPr="00EB25E6">
        <w:rPr>
          <w:rFonts w:ascii="Nirmala UI" w:hAnsi="Nirmala UI" w:cs="Nirmala UI"/>
          <w:sz w:val="24"/>
          <w:szCs w:val="24"/>
        </w:rPr>
        <w:t xml:space="preserve">REE </w:t>
      </w:r>
      <w:r w:rsidRPr="00EB25E6">
        <w:rPr>
          <w:rFonts w:ascii="Nirmala UI" w:hAnsi="Nirmala UI" w:cs="Nirmala UI"/>
          <w:sz w:val="24"/>
          <w:szCs w:val="24"/>
          <w:cs/>
          <w:lang w:bidi="hi-IN"/>
        </w:rPr>
        <w:t xml:space="preserve">हेतु टोही सर्वेक्षण का प्रस्ताव </w:t>
      </w:r>
      <w:r w:rsidRPr="00EB25E6">
        <w:rPr>
          <w:rFonts w:ascii="Nirmala UI" w:hAnsi="Nirmala UI" w:cs="Nirmala UI"/>
          <w:sz w:val="24"/>
          <w:szCs w:val="24"/>
        </w:rPr>
        <w:t>NME</w:t>
      </w:r>
      <w:r w:rsidRPr="008202ED">
        <w:rPr>
          <w:rFonts w:ascii="Nirmala UI" w:hAnsi="Nirmala UI" w:cs="Nirmala UI"/>
          <w:sz w:val="24"/>
          <w:szCs w:val="24"/>
        </w:rPr>
        <w:t xml:space="preserve">DT </w:t>
      </w:r>
      <w:r w:rsidRPr="00EB25E6">
        <w:rPr>
          <w:rFonts w:ascii="Nirmala UI" w:hAnsi="Nirmala UI" w:cs="Nirmala UI"/>
          <w:sz w:val="24"/>
          <w:szCs w:val="24"/>
          <w:cs/>
          <w:lang w:bidi="hi-IN"/>
        </w:rPr>
        <w:t xml:space="preserve">की </w:t>
      </w:r>
      <w:r w:rsidRPr="00EB25E6">
        <w:rPr>
          <w:rFonts w:ascii="Nirmala UI" w:hAnsi="Nirmala UI" w:cs="Nirmala UI"/>
          <w:sz w:val="24"/>
          <w:szCs w:val="24"/>
        </w:rPr>
        <w:t xml:space="preserve">TCC-II </w:t>
      </w:r>
      <w:r w:rsidRPr="00EB25E6">
        <w:rPr>
          <w:rFonts w:ascii="Nirmala UI" w:hAnsi="Nirmala UI" w:cs="Nirmala UI"/>
          <w:sz w:val="24"/>
          <w:szCs w:val="24"/>
          <w:cs/>
          <w:lang w:bidi="hi-IN"/>
        </w:rPr>
        <w:t xml:space="preserve">बैठक में अनुशंसित किया गया तथा </w:t>
      </w:r>
      <w:r w:rsidRPr="00EB25E6">
        <w:rPr>
          <w:rFonts w:ascii="Nirmala UI" w:hAnsi="Nirmala UI" w:cs="Nirmala UI"/>
          <w:sz w:val="24"/>
          <w:szCs w:val="24"/>
        </w:rPr>
        <w:t xml:space="preserve">24 </w:t>
      </w:r>
      <w:r w:rsidRPr="00EB25E6">
        <w:rPr>
          <w:rFonts w:ascii="Nirmala UI" w:hAnsi="Nirmala UI" w:cs="Nirmala UI"/>
          <w:sz w:val="24"/>
          <w:szCs w:val="24"/>
          <w:cs/>
          <w:lang w:bidi="hi-IN"/>
        </w:rPr>
        <w:t xml:space="preserve">जनवरी </w:t>
      </w:r>
      <w:r w:rsidRPr="00EB25E6">
        <w:rPr>
          <w:rFonts w:ascii="Nirmala UI" w:hAnsi="Nirmala UI" w:cs="Nirmala UI"/>
          <w:sz w:val="24"/>
          <w:szCs w:val="24"/>
        </w:rPr>
        <w:t xml:space="preserve">2025 </w:t>
      </w:r>
      <w:r w:rsidRPr="00EB25E6">
        <w:rPr>
          <w:rFonts w:ascii="Nirmala UI" w:hAnsi="Nirmala UI" w:cs="Nirmala UI"/>
          <w:sz w:val="24"/>
          <w:szCs w:val="24"/>
          <w:cs/>
          <w:lang w:bidi="hi-IN"/>
        </w:rPr>
        <w:t xml:space="preserve">को आयोजित </w:t>
      </w:r>
      <w:r w:rsidRPr="00EB25E6">
        <w:rPr>
          <w:rFonts w:ascii="Nirmala UI" w:hAnsi="Nirmala UI" w:cs="Nirmala UI"/>
          <w:sz w:val="24"/>
          <w:szCs w:val="24"/>
        </w:rPr>
        <w:t>NME</w:t>
      </w:r>
      <w:r w:rsidRPr="008202ED">
        <w:rPr>
          <w:rFonts w:ascii="Nirmala UI" w:hAnsi="Nirmala UI" w:cs="Nirmala UI"/>
          <w:sz w:val="24"/>
          <w:szCs w:val="24"/>
        </w:rPr>
        <w:t>DT</w:t>
      </w:r>
      <w:r w:rsidRPr="00EB25E6">
        <w:rPr>
          <w:rFonts w:ascii="Nirmala UI" w:hAnsi="Nirmala UI" w:cs="Nirmala UI"/>
          <w:sz w:val="24"/>
          <w:szCs w:val="24"/>
          <w:cs/>
          <w:lang w:bidi="hi-IN"/>
        </w:rPr>
        <w:t xml:space="preserve">की </w:t>
      </w:r>
      <w:r w:rsidRPr="00EB25E6">
        <w:rPr>
          <w:rFonts w:ascii="Nirmala UI" w:hAnsi="Nirmala UI" w:cs="Nirmala UI"/>
          <w:sz w:val="24"/>
          <w:szCs w:val="24"/>
        </w:rPr>
        <w:t>39</w:t>
      </w:r>
      <w:r w:rsidRPr="00EB25E6">
        <w:rPr>
          <w:rFonts w:ascii="Nirmala UI" w:hAnsi="Nirmala UI" w:cs="Nirmala UI"/>
          <w:sz w:val="24"/>
          <w:szCs w:val="24"/>
          <w:cs/>
          <w:lang w:bidi="hi-IN"/>
        </w:rPr>
        <w:t xml:space="preserve">वीं </w:t>
      </w:r>
      <w:r w:rsidRPr="00EB25E6">
        <w:rPr>
          <w:rFonts w:ascii="Nirmala UI" w:hAnsi="Nirmala UI" w:cs="Nirmala UI"/>
          <w:sz w:val="24"/>
          <w:szCs w:val="24"/>
        </w:rPr>
        <w:t xml:space="preserve">EC </w:t>
      </w:r>
      <w:r w:rsidRPr="00EB25E6">
        <w:rPr>
          <w:rFonts w:ascii="Nirmala UI" w:hAnsi="Nirmala UI" w:cs="Nirmala UI"/>
          <w:sz w:val="24"/>
          <w:szCs w:val="24"/>
          <w:cs/>
          <w:lang w:bidi="hi-IN"/>
        </w:rPr>
        <w:t>बैठक में अनुमोदित किया गया। स्वीकृति आदेश (</w:t>
      </w:r>
      <w:r w:rsidRPr="00EB25E6">
        <w:rPr>
          <w:rFonts w:ascii="Nirmala UI" w:hAnsi="Nirmala UI" w:cs="Nirmala UI"/>
          <w:sz w:val="24"/>
          <w:szCs w:val="24"/>
        </w:rPr>
        <w:t xml:space="preserve">Sanction Order) </w:t>
      </w:r>
      <w:r w:rsidRPr="00EB25E6">
        <w:rPr>
          <w:rFonts w:ascii="Nirmala UI" w:hAnsi="Nirmala UI" w:cs="Nirmala UI"/>
          <w:sz w:val="24"/>
          <w:szCs w:val="24"/>
          <w:cs/>
          <w:lang w:bidi="hi-IN"/>
        </w:rPr>
        <w:t xml:space="preserve">दिनांक </w:t>
      </w:r>
      <w:r w:rsidRPr="00EB25E6">
        <w:rPr>
          <w:rFonts w:ascii="Nirmala UI" w:hAnsi="Nirmala UI" w:cs="Nirmala UI"/>
          <w:sz w:val="24"/>
          <w:szCs w:val="24"/>
        </w:rPr>
        <w:t xml:space="preserve">24 </w:t>
      </w:r>
      <w:r w:rsidRPr="00EB25E6">
        <w:rPr>
          <w:rFonts w:ascii="Nirmala UI" w:hAnsi="Nirmala UI" w:cs="Nirmala UI"/>
          <w:sz w:val="24"/>
          <w:szCs w:val="24"/>
          <w:cs/>
          <w:lang w:bidi="hi-IN"/>
        </w:rPr>
        <w:t xml:space="preserve">फरवरी </w:t>
      </w:r>
      <w:r w:rsidRPr="00EB25E6">
        <w:rPr>
          <w:rFonts w:ascii="Nirmala UI" w:hAnsi="Nirmala UI" w:cs="Nirmala UI"/>
          <w:sz w:val="24"/>
          <w:szCs w:val="24"/>
        </w:rPr>
        <w:t xml:space="preserve">2025 </w:t>
      </w:r>
      <w:r w:rsidRPr="00EB25E6">
        <w:rPr>
          <w:rFonts w:ascii="Nirmala UI" w:hAnsi="Nirmala UI" w:cs="Nirmala UI"/>
          <w:sz w:val="24"/>
          <w:szCs w:val="24"/>
          <w:cs/>
          <w:lang w:bidi="hi-IN"/>
        </w:rPr>
        <w:t xml:space="preserve">को जारी किया गया। इस कार्यक्रम की अवधि </w:t>
      </w:r>
      <w:r w:rsidRPr="00EB25E6">
        <w:rPr>
          <w:rFonts w:ascii="Nirmala UI" w:hAnsi="Nirmala UI" w:cs="Nirmala UI"/>
          <w:sz w:val="24"/>
          <w:szCs w:val="24"/>
        </w:rPr>
        <w:t xml:space="preserve">10 </w:t>
      </w:r>
      <w:r w:rsidRPr="00EB25E6">
        <w:rPr>
          <w:rFonts w:ascii="Nirmala UI" w:hAnsi="Nirmala UI" w:cs="Nirmala UI"/>
          <w:sz w:val="24"/>
          <w:szCs w:val="24"/>
          <w:cs/>
          <w:lang w:bidi="hi-IN"/>
        </w:rPr>
        <w:t>माह (</w:t>
      </w:r>
      <w:r w:rsidRPr="00EB25E6">
        <w:rPr>
          <w:rFonts w:ascii="Nirmala UI" w:hAnsi="Nirmala UI" w:cs="Nirmala UI"/>
          <w:sz w:val="24"/>
          <w:szCs w:val="24"/>
        </w:rPr>
        <w:t xml:space="preserve">23 </w:t>
      </w:r>
      <w:r w:rsidRPr="00EB25E6">
        <w:rPr>
          <w:rFonts w:ascii="Nirmala UI" w:hAnsi="Nirmala UI" w:cs="Nirmala UI"/>
          <w:sz w:val="24"/>
          <w:szCs w:val="24"/>
          <w:cs/>
          <w:lang w:bidi="hi-IN"/>
        </w:rPr>
        <w:t xml:space="preserve">दिसम्बर </w:t>
      </w:r>
      <w:r w:rsidRPr="00EB25E6">
        <w:rPr>
          <w:rFonts w:ascii="Nirmala UI" w:hAnsi="Nirmala UI" w:cs="Nirmala UI"/>
          <w:sz w:val="24"/>
          <w:szCs w:val="24"/>
        </w:rPr>
        <w:t xml:space="preserve">2025 </w:t>
      </w:r>
      <w:r w:rsidRPr="00EB25E6">
        <w:rPr>
          <w:rFonts w:ascii="Nirmala UI" w:hAnsi="Nirmala UI" w:cs="Nirmala UI"/>
          <w:sz w:val="24"/>
          <w:szCs w:val="24"/>
          <w:cs/>
          <w:lang w:bidi="hi-IN"/>
        </w:rPr>
        <w:t>तक) निर्धारित की गई थी</w:t>
      </w:r>
      <w:r w:rsidRPr="00EB25E6">
        <w:rPr>
          <w:rFonts w:ascii="Nirmala UI" w:hAnsi="Nirmala UI" w:cs="Nirmala UI"/>
          <w:sz w:val="24"/>
          <w:szCs w:val="24"/>
        </w:rPr>
        <w:t xml:space="preserve">, </w:t>
      </w:r>
      <w:r w:rsidRPr="00EB25E6">
        <w:rPr>
          <w:rFonts w:ascii="Nirmala UI" w:hAnsi="Nirmala UI" w:cs="Nirmala UI"/>
          <w:sz w:val="24"/>
          <w:szCs w:val="24"/>
          <w:cs/>
          <w:lang w:bidi="hi-IN"/>
        </w:rPr>
        <w:t>जिसे बाद में तीन माह की अवधि (</w:t>
      </w:r>
      <w:r w:rsidRPr="00EB25E6">
        <w:rPr>
          <w:rFonts w:ascii="Nirmala UI" w:hAnsi="Nirmala UI" w:cs="Nirmala UI"/>
          <w:sz w:val="24"/>
          <w:szCs w:val="24"/>
        </w:rPr>
        <w:t xml:space="preserve">31 </w:t>
      </w:r>
      <w:r w:rsidRPr="00EB25E6">
        <w:rPr>
          <w:rFonts w:ascii="Nirmala UI" w:hAnsi="Nirmala UI" w:cs="Nirmala UI"/>
          <w:sz w:val="24"/>
          <w:szCs w:val="24"/>
          <w:cs/>
          <w:lang w:bidi="hi-IN"/>
        </w:rPr>
        <w:t xml:space="preserve">मार्च </w:t>
      </w:r>
      <w:r w:rsidRPr="00EB25E6">
        <w:rPr>
          <w:rFonts w:ascii="Nirmala UI" w:hAnsi="Nirmala UI" w:cs="Nirmala UI"/>
          <w:sz w:val="24"/>
          <w:szCs w:val="24"/>
        </w:rPr>
        <w:t xml:space="preserve">2026 </w:t>
      </w:r>
      <w:r w:rsidRPr="00EB25E6">
        <w:rPr>
          <w:rFonts w:ascii="Nirmala UI" w:hAnsi="Nirmala UI" w:cs="Nirmala UI"/>
          <w:sz w:val="24"/>
          <w:szCs w:val="24"/>
          <w:cs/>
          <w:lang w:bidi="hi-IN"/>
        </w:rPr>
        <w:t>तक) के लिए विस्तारित किया गया।</w:t>
      </w:r>
    </w:p>
    <w:p w:rsidR="0098086B" w:rsidRPr="00EB25E6" w:rsidRDefault="0098086B" w:rsidP="00E04449">
      <w:pPr>
        <w:ind w:left="709" w:hanging="709"/>
        <w:jc w:val="both"/>
        <w:rPr>
          <w:rFonts w:ascii="Nirmala UI" w:hAnsi="Nirmala UI" w:cs="Nirmala UI"/>
          <w:sz w:val="24"/>
          <w:szCs w:val="24"/>
        </w:rPr>
      </w:pPr>
      <w:r w:rsidRPr="00EB25E6">
        <w:rPr>
          <w:rFonts w:ascii="Nirmala UI" w:hAnsi="Nirmala UI" w:cs="Nirmala UI"/>
          <w:sz w:val="24"/>
          <w:szCs w:val="24"/>
        </w:rPr>
        <w:t>1.1.10</w:t>
      </w:r>
      <w:r w:rsidR="00E04449">
        <w:rPr>
          <w:rFonts w:ascii="Nirmala UI" w:hAnsi="Nirmala UI" w:cs="Nirmala UI"/>
          <w:sz w:val="24"/>
          <w:szCs w:val="24"/>
        </w:rPr>
        <w:tab/>
      </w:r>
      <w:r w:rsidRPr="00EB25E6">
        <w:rPr>
          <w:rFonts w:ascii="Nirmala UI" w:hAnsi="Nirmala UI" w:cs="Nirmala UI"/>
          <w:sz w:val="24"/>
          <w:szCs w:val="24"/>
          <w:cs/>
          <w:lang w:bidi="hi-IN"/>
        </w:rPr>
        <w:t xml:space="preserve">अन्वेषण ब्लॉक का क्षेत्रफल </w:t>
      </w:r>
      <w:r w:rsidRPr="00EB25E6">
        <w:rPr>
          <w:rFonts w:ascii="Nirmala UI" w:hAnsi="Nirmala UI" w:cs="Nirmala UI"/>
          <w:sz w:val="24"/>
          <w:szCs w:val="24"/>
        </w:rPr>
        <w:t xml:space="preserve">94.25 </w:t>
      </w:r>
      <w:r w:rsidRPr="00EB25E6">
        <w:rPr>
          <w:rFonts w:ascii="Nirmala UI" w:hAnsi="Nirmala UI" w:cs="Nirmala UI"/>
          <w:sz w:val="24"/>
          <w:szCs w:val="24"/>
          <w:cs/>
          <w:lang w:bidi="hi-IN"/>
        </w:rPr>
        <w:t xml:space="preserve">वर्ग किमी है। </w:t>
      </w:r>
      <w:r w:rsidRPr="00EB25E6">
        <w:rPr>
          <w:rFonts w:ascii="Nirmala UI" w:hAnsi="Nirmala UI" w:cs="Nirmala UI"/>
          <w:sz w:val="24"/>
          <w:szCs w:val="24"/>
        </w:rPr>
        <w:t xml:space="preserve">MECL </w:t>
      </w:r>
      <w:r w:rsidRPr="00EB25E6">
        <w:rPr>
          <w:rFonts w:ascii="Nirmala UI" w:hAnsi="Nirmala UI" w:cs="Nirmala UI"/>
          <w:sz w:val="24"/>
          <w:szCs w:val="24"/>
          <w:cs/>
          <w:lang w:bidi="hi-IN"/>
        </w:rPr>
        <w:t xml:space="preserve">द्वारा क्षेत्रीय कार्य </w:t>
      </w:r>
      <w:r w:rsidRPr="00EB25E6">
        <w:rPr>
          <w:rFonts w:ascii="Nirmala UI" w:hAnsi="Nirmala UI" w:cs="Nirmala UI"/>
          <w:sz w:val="24"/>
          <w:szCs w:val="24"/>
        </w:rPr>
        <w:t xml:space="preserve">30 </w:t>
      </w:r>
      <w:r w:rsidRPr="00EB25E6">
        <w:rPr>
          <w:rFonts w:ascii="Nirmala UI" w:hAnsi="Nirmala UI" w:cs="Nirmala UI"/>
          <w:sz w:val="24"/>
          <w:szCs w:val="24"/>
          <w:cs/>
          <w:lang w:bidi="hi-IN"/>
        </w:rPr>
        <w:t xml:space="preserve">मार्च </w:t>
      </w:r>
      <w:r w:rsidRPr="00EB25E6">
        <w:rPr>
          <w:rFonts w:ascii="Nirmala UI" w:hAnsi="Nirmala UI" w:cs="Nirmala UI"/>
          <w:sz w:val="24"/>
          <w:szCs w:val="24"/>
        </w:rPr>
        <w:t xml:space="preserve">2025 </w:t>
      </w:r>
      <w:r w:rsidRPr="00EB25E6">
        <w:rPr>
          <w:rFonts w:ascii="Nirmala UI" w:hAnsi="Nirmala UI" w:cs="Nirmala UI"/>
          <w:sz w:val="24"/>
          <w:szCs w:val="24"/>
          <w:cs/>
          <w:lang w:bidi="hi-IN"/>
        </w:rPr>
        <w:t>को प्रारंभ किया गया</w:t>
      </w:r>
      <w:r w:rsidRPr="00EB25E6">
        <w:rPr>
          <w:rFonts w:ascii="Nirmala UI" w:hAnsi="Nirmala UI" w:cs="Nirmala UI"/>
          <w:sz w:val="24"/>
          <w:szCs w:val="24"/>
        </w:rPr>
        <w:t xml:space="preserve">, </w:t>
      </w:r>
      <w:r w:rsidRPr="00EB25E6">
        <w:rPr>
          <w:rFonts w:ascii="Nirmala UI" w:hAnsi="Nirmala UI" w:cs="Nirmala UI"/>
          <w:sz w:val="24"/>
          <w:szCs w:val="24"/>
          <w:cs/>
          <w:lang w:bidi="hi-IN"/>
        </w:rPr>
        <w:t xml:space="preserve">जिसमें </w:t>
      </w:r>
      <w:r w:rsidRPr="00EB25E6">
        <w:rPr>
          <w:rFonts w:ascii="Nirmala UI" w:hAnsi="Nirmala UI" w:cs="Nirmala UI"/>
          <w:sz w:val="24"/>
          <w:szCs w:val="24"/>
        </w:rPr>
        <w:t xml:space="preserve">1:12500 </w:t>
      </w:r>
      <w:r w:rsidRPr="00EB25E6">
        <w:rPr>
          <w:rFonts w:ascii="Nirmala UI" w:hAnsi="Nirmala UI" w:cs="Nirmala UI"/>
          <w:sz w:val="24"/>
          <w:szCs w:val="24"/>
          <w:cs/>
          <w:lang w:bidi="hi-IN"/>
        </w:rPr>
        <w:t>पैमाने पर भूवैज्ञानिक मानचित्रण</w:t>
      </w:r>
      <w:r w:rsidRPr="00EB25E6">
        <w:rPr>
          <w:rFonts w:ascii="Nirmala UI" w:hAnsi="Nirmala UI" w:cs="Nirmala UI"/>
          <w:sz w:val="24"/>
          <w:szCs w:val="24"/>
        </w:rPr>
        <w:t xml:space="preserve">, </w:t>
      </w:r>
      <w:r w:rsidRPr="00EB25E6">
        <w:rPr>
          <w:rFonts w:ascii="Nirmala UI" w:hAnsi="Nirmala UI" w:cs="Nirmala UI"/>
          <w:sz w:val="24"/>
          <w:szCs w:val="24"/>
          <w:cs/>
          <w:lang w:bidi="hi-IN"/>
        </w:rPr>
        <w:t xml:space="preserve">पिटिंग तथा तत्पश्चात ड्रिलिंग कार्य संपादित किया गया। यह भूवैज्ञानिक प्रतिवेदन मार्च </w:t>
      </w:r>
      <w:r w:rsidRPr="00EB25E6">
        <w:rPr>
          <w:rFonts w:ascii="Nirmala UI" w:hAnsi="Nirmala UI" w:cs="Nirmala UI"/>
          <w:sz w:val="24"/>
          <w:szCs w:val="24"/>
        </w:rPr>
        <w:t xml:space="preserve">2026 </w:t>
      </w:r>
      <w:r w:rsidRPr="00EB25E6">
        <w:rPr>
          <w:rFonts w:ascii="Nirmala UI" w:hAnsi="Nirmala UI" w:cs="Nirmala UI"/>
          <w:sz w:val="24"/>
          <w:szCs w:val="24"/>
          <w:cs/>
          <w:lang w:bidi="hi-IN"/>
        </w:rPr>
        <w:t>में प्रस्तुत किया जा रहा है।</w:t>
      </w:r>
    </w:p>
    <w:p w:rsidR="0098086B" w:rsidRPr="00EB25E6" w:rsidRDefault="0098086B" w:rsidP="00E04449">
      <w:pPr>
        <w:ind w:left="709" w:hanging="709"/>
        <w:jc w:val="both"/>
        <w:rPr>
          <w:rFonts w:ascii="Nirmala UI" w:hAnsi="Nirmala UI" w:cs="Nirmala UI"/>
          <w:sz w:val="24"/>
          <w:szCs w:val="24"/>
        </w:rPr>
      </w:pPr>
      <w:r w:rsidRPr="00EB25E6">
        <w:rPr>
          <w:rFonts w:ascii="Nirmala UI" w:hAnsi="Nirmala UI" w:cs="Nirmala UI"/>
          <w:sz w:val="24"/>
          <w:szCs w:val="24"/>
        </w:rPr>
        <w:t>1.1.11</w:t>
      </w:r>
      <w:r w:rsidR="00E04449">
        <w:rPr>
          <w:rFonts w:ascii="Nirmala UI" w:hAnsi="Nirmala UI" w:cs="Nirmala UI"/>
          <w:sz w:val="24"/>
          <w:szCs w:val="24"/>
        </w:rPr>
        <w:tab/>
      </w:r>
      <w:r w:rsidRPr="00EB25E6">
        <w:rPr>
          <w:rFonts w:ascii="Nirmala UI" w:hAnsi="Nirmala UI" w:cs="Nirmala UI"/>
          <w:sz w:val="24"/>
          <w:szCs w:val="24"/>
          <w:cs/>
          <w:lang w:bidi="hi-IN"/>
        </w:rPr>
        <w:t>अम्बारा मारू ब्लॉक</w:t>
      </w:r>
      <w:r w:rsidRPr="00EB25E6">
        <w:rPr>
          <w:rFonts w:ascii="Nirmala UI" w:hAnsi="Nirmala UI" w:cs="Nirmala UI"/>
          <w:sz w:val="24"/>
          <w:szCs w:val="24"/>
        </w:rPr>
        <w:t xml:space="preserve">, </w:t>
      </w:r>
      <w:r w:rsidRPr="00EB25E6">
        <w:rPr>
          <w:rFonts w:ascii="Nirmala UI" w:hAnsi="Nirmala UI" w:cs="Nirmala UI"/>
          <w:sz w:val="24"/>
          <w:szCs w:val="24"/>
          <w:cs/>
          <w:lang w:bidi="hi-IN"/>
        </w:rPr>
        <w:t xml:space="preserve">गुजरात राज्य के कच्छ जिले के नखत्राणा तहसील में स्थित है तथा यह सड़क मार्ग से सुगम रूप से जुड़ा हुआ है। इस क्षेत्र तक भुज से नखत्राणा–रावापर–माता नो माध मार्ग द्वारा पहुँचा जा सकता है तथा राष्ट्रीय राजमार्ग </w:t>
      </w:r>
      <w:r w:rsidRPr="00EB25E6">
        <w:rPr>
          <w:rFonts w:ascii="Nirmala UI" w:hAnsi="Nirmala UI" w:cs="Nirmala UI"/>
          <w:sz w:val="24"/>
          <w:szCs w:val="24"/>
        </w:rPr>
        <w:t xml:space="preserve">NH-754K </w:t>
      </w:r>
      <w:r w:rsidRPr="00EB25E6">
        <w:rPr>
          <w:rFonts w:ascii="Nirmala UI" w:hAnsi="Nirmala UI" w:cs="Nirmala UI"/>
          <w:sz w:val="24"/>
          <w:szCs w:val="24"/>
          <w:cs/>
          <w:lang w:bidi="hi-IN"/>
        </w:rPr>
        <w:t xml:space="preserve">ब्लॉक से लगभग </w:t>
      </w:r>
      <w:r w:rsidRPr="00EB25E6">
        <w:rPr>
          <w:rFonts w:ascii="Nirmala UI" w:hAnsi="Nirmala UI" w:cs="Nirmala UI"/>
          <w:sz w:val="24"/>
          <w:szCs w:val="24"/>
        </w:rPr>
        <w:t xml:space="preserve">3 </w:t>
      </w:r>
      <w:r w:rsidRPr="00EB25E6">
        <w:rPr>
          <w:rFonts w:ascii="Nirmala UI" w:hAnsi="Nirmala UI" w:cs="Nirmala UI"/>
          <w:sz w:val="24"/>
          <w:szCs w:val="24"/>
          <w:cs/>
          <w:lang w:bidi="hi-IN"/>
        </w:rPr>
        <w:t xml:space="preserve">किमी दूरी पर स्थित है। रावापर ग्राम से माता नो माध की दिशा में पक्की सड़क द्वारा ब्लॉक क्षेत्र तक पहुँचा जा सकता है। जिला मुख्यालय भुज ब्लॉक के दक्षिण-पूर्व दिशा में लगभग </w:t>
      </w:r>
      <w:r w:rsidRPr="00EB25E6">
        <w:rPr>
          <w:rFonts w:ascii="Nirmala UI" w:hAnsi="Nirmala UI" w:cs="Nirmala UI"/>
          <w:sz w:val="24"/>
          <w:szCs w:val="24"/>
        </w:rPr>
        <w:t xml:space="preserve">100 </w:t>
      </w:r>
      <w:r w:rsidRPr="00EB25E6">
        <w:rPr>
          <w:rFonts w:ascii="Nirmala UI" w:hAnsi="Nirmala UI" w:cs="Nirmala UI"/>
          <w:sz w:val="24"/>
          <w:szCs w:val="24"/>
          <w:cs/>
          <w:lang w:bidi="hi-IN"/>
        </w:rPr>
        <w:t>किमी दूरी पर स्थित है</w:t>
      </w:r>
      <w:r w:rsidRPr="00EB25E6">
        <w:rPr>
          <w:rFonts w:ascii="Nirmala UI" w:hAnsi="Nirmala UI" w:cs="Nirmala UI"/>
          <w:sz w:val="24"/>
          <w:szCs w:val="24"/>
        </w:rPr>
        <w:t xml:space="preserve">, </w:t>
      </w:r>
      <w:r w:rsidRPr="00EB25E6">
        <w:rPr>
          <w:rFonts w:ascii="Nirmala UI" w:hAnsi="Nirmala UI" w:cs="Nirmala UI"/>
          <w:sz w:val="24"/>
          <w:szCs w:val="24"/>
          <w:cs/>
          <w:lang w:bidi="hi-IN"/>
        </w:rPr>
        <w:t>जहाँ निकटतम रेलवे स्टेशन एवं हवाई अड्डा उपलब्ध हैं</w:t>
      </w:r>
      <w:r w:rsidRPr="00EB25E6">
        <w:rPr>
          <w:rFonts w:ascii="Nirmala UI" w:hAnsi="Nirmala UI" w:cs="Nirmala UI"/>
          <w:sz w:val="24"/>
          <w:szCs w:val="24"/>
        </w:rPr>
        <w:t xml:space="preserve">, </w:t>
      </w:r>
      <w:r w:rsidRPr="00EB25E6">
        <w:rPr>
          <w:rFonts w:ascii="Nirmala UI" w:hAnsi="Nirmala UI" w:cs="Nirmala UI"/>
          <w:sz w:val="24"/>
          <w:szCs w:val="24"/>
          <w:cs/>
          <w:lang w:bidi="hi-IN"/>
        </w:rPr>
        <w:t>जो ब्लॉक क्षेत्र को क्षेत्रीय संपर्क प्रदान करते हैं।</w:t>
      </w:r>
    </w:p>
    <w:p w:rsidR="0098086B" w:rsidRPr="00EB25E6" w:rsidRDefault="0098086B" w:rsidP="00E04449">
      <w:pPr>
        <w:ind w:left="709" w:hanging="709"/>
        <w:jc w:val="both"/>
        <w:rPr>
          <w:rFonts w:ascii="Nirmala UI" w:hAnsi="Nirmala UI" w:cs="Nirmala UI"/>
          <w:sz w:val="24"/>
          <w:szCs w:val="24"/>
        </w:rPr>
      </w:pPr>
      <w:r w:rsidRPr="00EB25E6">
        <w:rPr>
          <w:rFonts w:ascii="Nirmala UI" w:hAnsi="Nirmala UI" w:cs="Nirmala UI"/>
          <w:sz w:val="24"/>
          <w:szCs w:val="24"/>
        </w:rPr>
        <w:t>1.1.12</w:t>
      </w:r>
      <w:r w:rsidR="00E04449">
        <w:rPr>
          <w:rFonts w:ascii="Nirmala UI" w:hAnsi="Nirmala UI" w:cs="Nirmala UI"/>
          <w:sz w:val="24"/>
          <w:szCs w:val="24"/>
        </w:rPr>
        <w:tab/>
      </w:r>
      <w:r w:rsidRPr="00EB25E6">
        <w:rPr>
          <w:rFonts w:ascii="Nirmala UI" w:hAnsi="Nirmala UI" w:cs="Nirmala UI"/>
          <w:sz w:val="24"/>
          <w:szCs w:val="24"/>
          <w:cs/>
          <w:lang w:bidi="hi-IN"/>
        </w:rPr>
        <w:t>अम्बारा मारू ब्लॉक में सामान्यतः हल्की उतार-चढ़ाव वाली स्थलाकृति पाई जाती है</w:t>
      </w:r>
      <w:r w:rsidRPr="00EB25E6">
        <w:rPr>
          <w:rFonts w:ascii="Nirmala UI" w:hAnsi="Nirmala UI" w:cs="Nirmala UI"/>
          <w:sz w:val="24"/>
          <w:szCs w:val="24"/>
        </w:rPr>
        <w:t xml:space="preserve">, </w:t>
      </w:r>
      <w:r w:rsidRPr="00EB25E6">
        <w:rPr>
          <w:rFonts w:ascii="Nirmala UI" w:hAnsi="Nirmala UI" w:cs="Nirmala UI"/>
          <w:sz w:val="24"/>
          <w:szCs w:val="24"/>
          <w:cs/>
          <w:lang w:bidi="hi-IN"/>
        </w:rPr>
        <w:t xml:space="preserve">जिसका सामान्य ढाल उत्तर एवं उत्तर-पूर्व दिशा की ओर है। ब्लॉक क्षेत्र में ऊँचाई लगभग </w:t>
      </w:r>
      <w:r w:rsidRPr="00EB25E6">
        <w:rPr>
          <w:rFonts w:ascii="Nirmala UI" w:hAnsi="Nirmala UI" w:cs="Nirmala UI"/>
          <w:sz w:val="24"/>
          <w:szCs w:val="24"/>
        </w:rPr>
        <w:t xml:space="preserve">20 </w:t>
      </w:r>
      <w:r w:rsidRPr="00EB25E6">
        <w:rPr>
          <w:rFonts w:ascii="Nirmala UI" w:hAnsi="Nirmala UI" w:cs="Nirmala UI"/>
          <w:sz w:val="24"/>
          <w:szCs w:val="24"/>
          <w:cs/>
          <w:lang w:bidi="hi-IN"/>
        </w:rPr>
        <w:t xml:space="preserve">मीटर से </w:t>
      </w:r>
      <w:r w:rsidRPr="00EB25E6">
        <w:rPr>
          <w:rFonts w:ascii="Nirmala UI" w:hAnsi="Nirmala UI" w:cs="Nirmala UI"/>
          <w:sz w:val="24"/>
          <w:szCs w:val="24"/>
        </w:rPr>
        <w:t xml:space="preserve">115 </w:t>
      </w:r>
      <w:r w:rsidRPr="00EB25E6">
        <w:rPr>
          <w:rFonts w:ascii="Nirmala UI" w:hAnsi="Nirmala UI" w:cs="Nirmala UI"/>
          <w:sz w:val="24"/>
          <w:szCs w:val="24"/>
          <w:cs/>
          <w:lang w:bidi="hi-IN"/>
        </w:rPr>
        <w:t>मीटर के मध्य समुद्र तल से ऊपर पाई जाती है। क्षेत्र का अपवाह मुख्यतः गजांसर नदी एवं अन्य छोटी मौसमी जलधाराओं द्वारा नियंत्रित है</w:t>
      </w:r>
      <w:r w:rsidRPr="00EB25E6">
        <w:rPr>
          <w:rFonts w:ascii="Nirmala UI" w:hAnsi="Nirmala UI" w:cs="Nirmala UI"/>
          <w:sz w:val="24"/>
          <w:szCs w:val="24"/>
        </w:rPr>
        <w:t xml:space="preserve">, </w:t>
      </w:r>
      <w:r w:rsidRPr="00EB25E6">
        <w:rPr>
          <w:rFonts w:ascii="Nirmala UI" w:hAnsi="Nirmala UI" w:cs="Nirmala UI"/>
          <w:sz w:val="24"/>
          <w:szCs w:val="24"/>
          <w:cs/>
          <w:lang w:bidi="hi-IN"/>
        </w:rPr>
        <w:t>जो डेंड्रिटिक से स्थानीय रूप से ट्रेलिस प्रकार के अपवाह प्रतिरूप का निर्माण करती हैं। भूवैज्ञानिक दृष्टि से यह ब्लॉक कच्छ बेसिन के उत्तरी भाग में स्थित है तथा यह कट्रोल फॉर्मेशन (जुरासिक) एवं भुज फॉर्मेशन (क्रेटेशियस) की अवसादी शैलों द्वारा अधोस्थित है। शैल स्तर सामान्यतः क्षैतिज से मृदु प्रवण होते हैं तथा क्षेत्रीय संरचनात्मक प्रवृत्तियाँ गुनेरी डोम जैसी संरचनाओं से प्रभावित होती हैं।</w:t>
      </w:r>
    </w:p>
    <w:p w:rsidR="0098086B" w:rsidRPr="00E1433F" w:rsidRDefault="0098086B" w:rsidP="00E04449">
      <w:pPr>
        <w:ind w:left="709" w:hanging="709"/>
        <w:jc w:val="both"/>
        <w:rPr>
          <w:rFonts w:ascii="Nirmala UI" w:hAnsi="Nirmala UI" w:cs="Nirmala UI"/>
          <w:sz w:val="24"/>
          <w:szCs w:val="24"/>
        </w:rPr>
      </w:pPr>
      <w:r w:rsidRPr="00E1433F">
        <w:rPr>
          <w:rFonts w:ascii="Nirmala UI" w:hAnsi="Nirmala UI" w:cs="Nirmala UI"/>
          <w:sz w:val="24"/>
          <w:szCs w:val="24"/>
        </w:rPr>
        <w:t>1.1.13</w:t>
      </w:r>
      <w:r w:rsidR="00E04449">
        <w:rPr>
          <w:rFonts w:ascii="Nirmala UI" w:hAnsi="Nirmala UI" w:cs="Nirmala UI"/>
          <w:sz w:val="24"/>
          <w:szCs w:val="24"/>
        </w:rPr>
        <w:tab/>
      </w:r>
      <w:r w:rsidRPr="00E1433F">
        <w:rPr>
          <w:rFonts w:ascii="Nirmala UI" w:hAnsi="Nirmala UI" w:cs="Nirmala UI"/>
          <w:sz w:val="24"/>
          <w:szCs w:val="24"/>
          <w:cs/>
          <w:lang w:bidi="hi-IN"/>
        </w:rPr>
        <w:t>कच्छ बेसिन के कट्रोल फॉर्मेशन में ग्लॉकोनाइट खनिजीकरण मुख्यतः सूक्ष्म से मध्यम कण आकार वाले बलुआ पत्थरों तथा धूसर शेल में पाया जाता है</w:t>
      </w:r>
      <w:r w:rsidRPr="00E1433F">
        <w:rPr>
          <w:rFonts w:ascii="Nirmala UI" w:hAnsi="Nirmala UI" w:cs="Nirmala UI"/>
          <w:sz w:val="24"/>
          <w:szCs w:val="24"/>
        </w:rPr>
        <w:t xml:space="preserve">, </w:t>
      </w:r>
      <w:r w:rsidRPr="00E1433F">
        <w:rPr>
          <w:rFonts w:ascii="Nirmala UI" w:hAnsi="Nirmala UI" w:cs="Nirmala UI"/>
          <w:sz w:val="24"/>
          <w:szCs w:val="24"/>
          <w:cs/>
          <w:lang w:bidi="hi-IN"/>
        </w:rPr>
        <w:t>जो स्थानीय रूप से फेरीजिनस एवं फेल्डस्पैथिक प्रकृति के होते हैं। ग्लॉकोनाइट सामान्यतः हरित कणों एवं दानों के रूप में बलुआ पत्थर के मैट्रिक्स में प्रसारित अवस्था में उपस्थित होता है तथा कुछ विशिष्ट स्तरीय स्तरों में संकेंद्रित पाया जाता है।मेजबान शैलोंमें संस्तरण</w:t>
      </w:r>
      <w:r w:rsidRPr="00E1433F">
        <w:rPr>
          <w:rFonts w:ascii="Nirmala UI" w:hAnsi="Nirmala UI" w:cs="Nirmala UI"/>
          <w:sz w:val="24"/>
          <w:szCs w:val="24"/>
        </w:rPr>
        <w:t xml:space="preserve">, </w:t>
      </w:r>
      <w:r w:rsidRPr="00E1433F">
        <w:rPr>
          <w:rFonts w:ascii="Nirmala UI" w:hAnsi="Nirmala UI" w:cs="Nirmala UI"/>
          <w:sz w:val="24"/>
          <w:szCs w:val="24"/>
          <w:cs/>
          <w:lang w:bidi="hi-IN"/>
        </w:rPr>
        <w:t>क्रॉस-संस्तरण एवं रिपल मार्क्स जैसी सामान्य अवसादी संरचनाएँ पाई जाती हैं</w:t>
      </w:r>
      <w:r w:rsidRPr="00E1433F">
        <w:rPr>
          <w:rFonts w:ascii="Nirmala UI" w:hAnsi="Nirmala UI" w:cs="Nirmala UI"/>
          <w:sz w:val="24"/>
          <w:szCs w:val="24"/>
        </w:rPr>
        <w:t xml:space="preserve">, </w:t>
      </w:r>
      <w:r w:rsidRPr="00E1433F">
        <w:rPr>
          <w:rFonts w:ascii="Nirmala UI" w:hAnsi="Nirmala UI" w:cs="Nirmala UI"/>
          <w:sz w:val="24"/>
          <w:szCs w:val="24"/>
          <w:cs/>
          <w:lang w:bidi="hi-IN"/>
        </w:rPr>
        <w:t>जो तरंगों</w:t>
      </w:r>
      <w:r w:rsidRPr="00E1433F">
        <w:rPr>
          <w:rFonts w:ascii="Nirmala UI" w:hAnsi="Nirmala UI" w:cs="Nirmala UI"/>
          <w:sz w:val="24"/>
          <w:szCs w:val="24"/>
        </w:rPr>
        <w:t xml:space="preserve">, </w:t>
      </w:r>
      <w:r w:rsidRPr="00E1433F">
        <w:rPr>
          <w:rFonts w:ascii="Nirmala UI" w:hAnsi="Nirmala UI" w:cs="Nirmala UI"/>
          <w:sz w:val="24"/>
          <w:szCs w:val="24"/>
          <w:cs/>
          <w:lang w:bidi="hi-IN"/>
        </w:rPr>
        <w:t xml:space="preserve">ज्वार-भाटा एवं आंशिक तूफानी गतिविधियों से प्रभावित उथले समुद्री शेल्फ निक्षेपण परिवेश को इंगित करती हैं। ग्लॉकोनाइट </w:t>
      </w:r>
      <w:r w:rsidRPr="00E1433F">
        <w:rPr>
          <w:rFonts w:ascii="Nirmala UI" w:hAnsi="Nirmala UI" w:cs="Nirmala UI"/>
          <w:sz w:val="24"/>
          <w:szCs w:val="24"/>
          <w:cs/>
          <w:lang w:bidi="hi-IN"/>
        </w:rPr>
        <w:lastRenderedPageBreak/>
        <w:t>का निर्माण सामान्यतः धीमी अवसादन दर एवं अवसादों तथा समुद्री जल के दीर्घकालिक परस्पर क्रिया से संबंधित होता है</w:t>
      </w:r>
      <w:r w:rsidRPr="00E1433F">
        <w:rPr>
          <w:rFonts w:ascii="Nirmala UI" w:hAnsi="Nirmala UI" w:cs="Nirmala UI"/>
          <w:sz w:val="24"/>
          <w:szCs w:val="24"/>
        </w:rPr>
        <w:t xml:space="preserve">, </w:t>
      </w:r>
      <w:r w:rsidRPr="00E1433F">
        <w:rPr>
          <w:rFonts w:ascii="Nirmala UI" w:hAnsi="Nirmala UI" w:cs="Nirmala UI"/>
          <w:sz w:val="24"/>
          <w:szCs w:val="24"/>
          <w:cs/>
          <w:lang w:bidi="hi-IN"/>
        </w:rPr>
        <w:t>जो स्वजनित (</w:t>
      </w:r>
      <w:r w:rsidRPr="00E1433F">
        <w:rPr>
          <w:rFonts w:ascii="Nirmala UI" w:hAnsi="Nirmala UI" w:cs="Nirmala UI"/>
          <w:sz w:val="24"/>
          <w:szCs w:val="24"/>
        </w:rPr>
        <w:t xml:space="preserve">authigenic) </w:t>
      </w:r>
      <w:r w:rsidRPr="00E1433F">
        <w:rPr>
          <w:rFonts w:ascii="Nirmala UI" w:hAnsi="Nirmala UI" w:cs="Nirmala UI"/>
          <w:sz w:val="24"/>
          <w:szCs w:val="24"/>
          <w:cs/>
          <w:lang w:bidi="hi-IN"/>
        </w:rPr>
        <w:t>ग्लॉकोनाइट के विकास हेतु अनुकूल परिस्थितियाँ प्रदान करता है। कच्छ बेसिन की क्षेत्रीय स्तरिकी में कट्रोल फॉर्मेशन लेट जुरासिक काल के समुद्री सिलिसीक्लास्टिक निक्षेपण का प्रतिनिधित्व करता है</w:t>
      </w:r>
      <w:r w:rsidRPr="00E1433F">
        <w:rPr>
          <w:rFonts w:ascii="Nirmala UI" w:hAnsi="Nirmala UI" w:cs="Nirmala UI"/>
          <w:sz w:val="24"/>
          <w:szCs w:val="24"/>
        </w:rPr>
        <w:t xml:space="preserve">, </w:t>
      </w:r>
      <w:r w:rsidRPr="00E1433F">
        <w:rPr>
          <w:rFonts w:ascii="Nirmala UI" w:hAnsi="Nirmala UI" w:cs="Nirmala UI"/>
          <w:sz w:val="24"/>
          <w:szCs w:val="24"/>
          <w:cs/>
          <w:lang w:bidi="hi-IN"/>
        </w:rPr>
        <w:t>जहाँ ग्लॉकोनाइटिक स्तर बेसिन में समुद्री अभिगमन (</w:t>
      </w:r>
      <w:r w:rsidRPr="00E1433F">
        <w:rPr>
          <w:rFonts w:ascii="Nirmala UI" w:hAnsi="Nirmala UI" w:cs="Nirmala UI"/>
          <w:sz w:val="24"/>
          <w:szCs w:val="24"/>
        </w:rPr>
        <w:t xml:space="preserve">marine transgression) </w:t>
      </w:r>
      <w:r w:rsidRPr="00E1433F">
        <w:rPr>
          <w:rFonts w:ascii="Nirmala UI" w:hAnsi="Nirmala UI" w:cs="Nirmala UI"/>
          <w:sz w:val="24"/>
          <w:szCs w:val="24"/>
          <w:cs/>
          <w:lang w:bidi="hi-IN"/>
        </w:rPr>
        <w:t>के चरणों को सूचित करते हैं।</w:t>
      </w:r>
    </w:p>
    <w:p w:rsidR="0098086B" w:rsidRPr="00E1433F" w:rsidRDefault="0098086B" w:rsidP="00E04449">
      <w:pPr>
        <w:ind w:left="709" w:hanging="709"/>
        <w:jc w:val="both"/>
        <w:rPr>
          <w:rFonts w:ascii="Nirmala UI" w:hAnsi="Nirmala UI" w:cs="Nirmala UI"/>
          <w:sz w:val="24"/>
          <w:szCs w:val="24"/>
        </w:rPr>
      </w:pPr>
      <w:r w:rsidRPr="00E1433F">
        <w:rPr>
          <w:rFonts w:ascii="Nirmala UI" w:hAnsi="Nirmala UI" w:cs="Nirmala UI"/>
          <w:sz w:val="24"/>
          <w:szCs w:val="24"/>
        </w:rPr>
        <w:t>1.1.14</w:t>
      </w:r>
      <w:r w:rsidR="00E04449">
        <w:rPr>
          <w:rFonts w:ascii="Nirmala UI" w:hAnsi="Nirmala UI" w:cs="Nirmala UI"/>
          <w:sz w:val="24"/>
          <w:szCs w:val="24"/>
        </w:rPr>
        <w:tab/>
      </w:r>
      <w:r w:rsidRPr="00E1433F">
        <w:rPr>
          <w:rFonts w:ascii="Nirmala UI" w:hAnsi="Nirmala UI" w:cs="Nirmala UI"/>
          <w:sz w:val="24"/>
          <w:szCs w:val="24"/>
          <w:cs/>
          <w:lang w:bidi="hi-IN"/>
        </w:rPr>
        <w:t xml:space="preserve">अम्बारा मारू ब्लॉक में ग्लॉकोनाइट खनिजीकरण कट्रोल फॉर्मेशन के अंतर्गत स्तरीय रूप से नियंत्रित स्तरों तक सीमित है। ये स्तर ब्लॉक स्तर पर पार्श्व सततता प्रदर्शित करते हैं तथा पुरापर्यावरणीय व्याख्या </w:t>
      </w:r>
      <w:r w:rsidRPr="008202ED">
        <w:rPr>
          <w:rFonts w:ascii="Nirmala UI" w:hAnsi="Nirmala UI" w:cs="Nirmala UI"/>
          <w:sz w:val="24"/>
          <w:szCs w:val="24"/>
        </w:rPr>
        <w:t>(paleoenvironmental interpretation)</w:t>
      </w:r>
      <w:r w:rsidRPr="00E1433F">
        <w:rPr>
          <w:rFonts w:ascii="Nirmala UI" w:hAnsi="Nirmala UI" w:cs="Nirmala UI"/>
          <w:sz w:val="24"/>
          <w:szCs w:val="24"/>
          <w:cs/>
          <w:lang w:bidi="hi-IN"/>
        </w:rPr>
        <w:t>के लिए महत्वपूर्ण हैं। पोटाश-युक्त ग्लॉकोनाइटिक संसाधन के रूप में इनकी आर्थिक संभाव्यता का मूल्यांकन विस्तृत अन्वेषण</w:t>
      </w:r>
      <w:r w:rsidRPr="00E1433F">
        <w:rPr>
          <w:rFonts w:ascii="Nirmala UI" w:hAnsi="Nirmala UI" w:cs="Nirmala UI"/>
          <w:sz w:val="24"/>
          <w:szCs w:val="24"/>
        </w:rPr>
        <w:t xml:space="preserve">, </w:t>
      </w:r>
      <w:r w:rsidRPr="00E1433F">
        <w:rPr>
          <w:rFonts w:ascii="Nirmala UI" w:hAnsi="Nirmala UI" w:cs="Nirmala UI"/>
          <w:sz w:val="24"/>
          <w:szCs w:val="24"/>
          <w:cs/>
          <w:lang w:bidi="hi-IN"/>
        </w:rPr>
        <w:t xml:space="preserve">ग्रेड आकलन एवं </w:t>
      </w:r>
      <w:r w:rsidRPr="00E1433F">
        <w:rPr>
          <w:rFonts w:ascii="Nirmala UI" w:hAnsi="Nirmala UI" w:cs="Nirmala UI"/>
          <w:sz w:val="24"/>
          <w:szCs w:val="24"/>
        </w:rPr>
        <w:t xml:space="preserve">beneficiation </w:t>
      </w:r>
      <w:r w:rsidRPr="00E1433F">
        <w:rPr>
          <w:rFonts w:ascii="Nirmala UI" w:hAnsi="Nirmala UI" w:cs="Nirmala UI"/>
          <w:sz w:val="24"/>
          <w:szCs w:val="24"/>
          <w:cs/>
          <w:lang w:bidi="hi-IN"/>
        </w:rPr>
        <w:t>अध्ययनों के माध्यम से किया जाना अपेक्षित है।</w:t>
      </w:r>
    </w:p>
    <w:p w:rsidR="0098086B" w:rsidRPr="00E1433F" w:rsidRDefault="0098086B" w:rsidP="00E04449">
      <w:pPr>
        <w:ind w:left="709" w:hanging="709"/>
        <w:jc w:val="both"/>
        <w:rPr>
          <w:rFonts w:ascii="Nirmala UI" w:hAnsi="Nirmala UI" w:cs="Nirmala UI"/>
          <w:sz w:val="24"/>
          <w:szCs w:val="24"/>
        </w:rPr>
      </w:pPr>
      <w:r w:rsidRPr="00E1433F">
        <w:rPr>
          <w:rFonts w:ascii="Nirmala UI" w:hAnsi="Nirmala UI" w:cs="Nirmala UI"/>
          <w:sz w:val="24"/>
          <w:szCs w:val="24"/>
        </w:rPr>
        <w:t>1.1.15</w:t>
      </w:r>
      <w:r w:rsidR="00E04449">
        <w:rPr>
          <w:rFonts w:ascii="Nirmala UI" w:hAnsi="Nirmala UI" w:cs="Nirmala UI"/>
          <w:sz w:val="24"/>
          <w:szCs w:val="24"/>
        </w:rPr>
        <w:tab/>
      </w:r>
      <w:r w:rsidRPr="00E1433F">
        <w:rPr>
          <w:rFonts w:ascii="Nirmala UI" w:hAnsi="Nirmala UI" w:cs="Nirmala UI"/>
          <w:sz w:val="24"/>
          <w:szCs w:val="24"/>
          <w:cs/>
          <w:lang w:bidi="hi-IN"/>
        </w:rPr>
        <w:t>अम्बारा मारू ब्लॉक में ग्लॉकोनाइट</w:t>
      </w:r>
      <w:r w:rsidRPr="00E1433F">
        <w:rPr>
          <w:rFonts w:ascii="Nirmala UI" w:hAnsi="Nirmala UI" w:cs="Nirmala UI"/>
          <w:sz w:val="24"/>
          <w:szCs w:val="24"/>
        </w:rPr>
        <w:t xml:space="preserve">, </w:t>
      </w:r>
      <w:r w:rsidRPr="00E1433F">
        <w:rPr>
          <w:rFonts w:ascii="Nirmala UI" w:hAnsi="Nirmala UI" w:cs="Nirmala UI"/>
          <w:sz w:val="24"/>
          <w:szCs w:val="24"/>
          <w:cs/>
          <w:lang w:bidi="hi-IN"/>
        </w:rPr>
        <w:t xml:space="preserve">फॉस्फोराइट एवं </w:t>
      </w:r>
      <w:r w:rsidRPr="00E1433F">
        <w:rPr>
          <w:rFonts w:ascii="Nirmala UI" w:hAnsi="Nirmala UI" w:cs="Nirmala UI"/>
          <w:sz w:val="24"/>
          <w:szCs w:val="24"/>
        </w:rPr>
        <w:t xml:space="preserve">REE </w:t>
      </w:r>
      <w:r w:rsidRPr="00E1433F">
        <w:rPr>
          <w:rFonts w:ascii="Nirmala UI" w:hAnsi="Nirmala UI" w:cs="Nirmala UI"/>
          <w:sz w:val="24"/>
          <w:szCs w:val="24"/>
          <w:cs/>
          <w:lang w:bidi="hi-IN"/>
        </w:rPr>
        <w:t>स्तरों तथा उनसे संबंधित संरचनात्मक विशेषताओं की अभिसीमन (</w:t>
      </w:r>
      <w:r w:rsidRPr="00E1433F">
        <w:rPr>
          <w:rFonts w:ascii="Nirmala UI" w:hAnsi="Nirmala UI" w:cs="Nirmala UI"/>
          <w:sz w:val="24"/>
          <w:szCs w:val="24"/>
        </w:rPr>
        <w:t xml:space="preserve">delineation) </w:t>
      </w:r>
      <w:r w:rsidRPr="00E1433F">
        <w:rPr>
          <w:rFonts w:ascii="Nirmala UI" w:hAnsi="Nirmala UI" w:cs="Nirmala UI"/>
          <w:sz w:val="24"/>
          <w:szCs w:val="24"/>
          <w:cs/>
          <w:lang w:bidi="hi-IN"/>
        </w:rPr>
        <w:t xml:space="preserve">हेतु </w:t>
      </w:r>
      <w:r w:rsidRPr="00E1433F">
        <w:rPr>
          <w:rFonts w:ascii="Nirmala UI" w:hAnsi="Nirmala UI" w:cs="Nirmala UI"/>
          <w:sz w:val="24"/>
          <w:szCs w:val="24"/>
        </w:rPr>
        <w:t xml:space="preserve">1:12,500 </w:t>
      </w:r>
      <w:r w:rsidRPr="00E1433F">
        <w:rPr>
          <w:rFonts w:ascii="Nirmala UI" w:hAnsi="Nirmala UI" w:cs="Nirmala UI"/>
          <w:sz w:val="24"/>
          <w:szCs w:val="24"/>
          <w:cs/>
          <w:lang w:bidi="hi-IN"/>
        </w:rPr>
        <w:t xml:space="preserve">पैमाने पर भूवैज्ञानिक एवं संरचनात्मक मानचित्रण संपादित किया गया। इसका उद्देश्य सतही अभिव्यक्तियों की पहचान करना तथा खनिजीकृत क्षेत्रों की पार्श्व एवं ऊर्ध्वाधर सततता को समझना था। भू-रासायनिक सैम्पलिंग के दौरान </w:t>
      </w:r>
      <w:r w:rsidRPr="00E1433F">
        <w:rPr>
          <w:rFonts w:ascii="Nirmala UI" w:hAnsi="Nirmala UI" w:cs="Nirmala UI"/>
          <w:sz w:val="24"/>
          <w:szCs w:val="24"/>
        </w:rPr>
        <w:t xml:space="preserve">135 </w:t>
      </w:r>
      <w:r w:rsidRPr="00E1433F">
        <w:rPr>
          <w:rFonts w:ascii="Nirmala UI" w:hAnsi="Nirmala UI" w:cs="Nirmala UI"/>
          <w:sz w:val="24"/>
          <w:szCs w:val="24"/>
          <w:cs/>
          <w:lang w:bidi="hi-IN"/>
        </w:rPr>
        <w:t>बेडरॉक नमूने</w:t>
      </w:r>
      <w:r w:rsidRPr="00E1433F">
        <w:rPr>
          <w:rFonts w:ascii="Nirmala UI" w:hAnsi="Nirmala UI" w:cs="Nirmala UI"/>
          <w:sz w:val="24"/>
          <w:szCs w:val="24"/>
        </w:rPr>
        <w:t xml:space="preserve">, 74 </w:t>
      </w:r>
      <w:r w:rsidRPr="00E1433F">
        <w:rPr>
          <w:rFonts w:ascii="Nirmala UI" w:hAnsi="Nirmala UI" w:cs="Nirmala UI"/>
          <w:sz w:val="24"/>
          <w:szCs w:val="24"/>
          <w:cs/>
          <w:lang w:bidi="hi-IN"/>
        </w:rPr>
        <w:t xml:space="preserve">पिट नमूने तथा </w:t>
      </w:r>
      <w:r w:rsidRPr="00E1433F">
        <w:rPr>
          <w:rFonts w:ascii="Nirmala UI" w:hAnsi="Nirmala UI" w:cs="Nirmala UI"/>
          <w:sz w:val="24"/>
          <w:szCs w:val="24"/>
        </w:rPr>
        <w:t xml:space="preserve">119 </w:t>
      </w:r>
      <w:r w:rsidRPr="00E1433F">
        <w:rPr>
          <w:rFonts w:ascii="Nirmala UI" w:hAnsi="Nirmala UI" w:cs="Nirmala UI"/>
          <w:sz w:val="24"/>
          <w:szCs w:val="24"/>
          <w:cs/>
          <w:lang w:bidi="hi-IN"/>
        </w:rPr>
        <w:t>बोरहोल नमूने एकत्रित कर आठ प्रमुख ऑक्साइड (</w:t>
      </w:r>
      <w:r w:rsidRPr="00E1433F">
        <w:rPr>
          <w:rFonts w:ascii="Nirmala UI" w:hAnsi="Nirmala UI" w:cs="Nirmala UI"/>
          <w:sz w:val="24"/>
          <w:szCs w:val="24"/>
        </w:rPr>
        <w:t xml:space="preserve">major oxides) </w:t>
      </w:r>
      <w:r w:rsidRPr="00E1433F">
        <w:rPr>
          <w:rFonts w:ascii="Nirmala UI" w:hAnsi="Nirmala UI" w:cs="Nirmala UI"/>
          <w:sz w:val="24"/>
          <w:szCs w:val="24"/>
          <w:cs/>
          <w:lang w:bidi="hi-IN"/>
        </w:rPr>
        <w:t xml:space="preserve">हेतु विश्लेषित किए गए। कुल </w:t>
      </w:r>
      <w:r w:rsidRPr="00E1433F">
        <w:rPr>
          <w:rFonts w:ascii="Nirmala UI" w:hAnsi="Nirmala UI" w:cs="Nirmala UI"/>
          <w:sz w:val="24"/>
          <w:szCs w:val="24"/>
        </w:rPr>
        <w:t xml:space="preserve">328 </w:t>
      </w:r>
      <w:r w:rsidRPr="00E1433F">
        <w:rPr>
          <w:rFonts w:ascii="Nirmala UI" w:hAnsi="Nirmala UI" w:cs="Nirmala UI"/>
          <w:sz w:val="24"/>
          <w:szCs w:val="24"/>
          <w:cs/>
          <w:lang w:bidi="hi-IN"/>
        </w:rPr>
        <w:t xml:space="preserve">प्राथमिक नमूनों के साथ </w:t>
      </w:r>
      <w:r w:rsidRPr="00E1433F">
        <w:rPr>
          <w:rFonts w:ascii="Nirmala UI" w:hAnsi="Nirmala UI" w:cs="Nirmala UI"/>
          <w:sz w:val="24"/>
          <w:szCs w:val="24"/>
        </w:rPr>
        <w:t xml:space="preserve">34 </w:t>
      </w:r>
      <w:r w:rsidRPr="00E1433F">
        <w:rPr>
          <w:rFonts w:ascii="Nirmala UI" w:hAnsi="Nirmala UI" w:cs="Nirmala UI"/>
          <w:sz w:val="24"/>
          <w:szCs w:val="24"/>
          <w:cs/>
          <w:lang w:bidi="hi-IN"/>
        </w:rPr>
        <w:t xml:space="preserve">बाह्य जाँच सतही नमूनों का विश्लेषण </w:t>
      </w:r>
      <w:r w:rsidRPr="00E1433F">
        <w:rPr>
          <w:rFonts w:ascii="Nirmala UI" w:hAnsi="Nirmala UI" w:cs="Nirmala UI"/>
          <w:sz w:val="24"/>
          <w:szCs w:val="24"/>
        </w:rPr>
        <w:t xml:space="preserve">NABL </w:t>
      </w:r>
      <w:r w:rsidRPr="00E1433F">
        <w:rPr>
          <w:rFonts w:ascii="Nirmala UI" w:hAnsi="Nirmala UI" w:cs="Nirmala UI"/>
          <w:sz w:val="24"/>
          <w:szCs w:val="24"/>
          <w:cs/>
          <w:lang w:bidi="hi-IN"/>
        </w:rPr>
        <w:t>मान्यता प्राप्त बाह्य प्रयोगशालाओं में किया गया। इसके अतिरिक्त</w:t>
      </w:r>
      <w:r w:rsidRPr="00E1433F">
        <w:rPr>
          <w:rFonts w:ascii="Nirmala UI" w:hAnsi="Nirmala UI" w:cs="Nirmala UI"/>
          <w:sz w:val="24"/>
          <w:szCs w:val="24"/>
        </w:rPr>
        <w:t xml:space="preserve">, 44 </w:t>
      </w:r>
      <w:r w:rsidRPr="00E1433F">
        <w:rPr>
          <w:rFonts w:ascii="Nirmala UI" w:hAnsi="Nirmala UI" w:cs="Nirmala UI"/>
          <w:sz w:val="24"/>
          <w:szCs w:val="24"/>
          <w:cs/>
          <w:lang w:bidi="hi-IN"/>
        </w:rPr>
        <w:t>चयनित प्राथमिक नमूनों (</w:t>
      </w:r>
      <w:r w:rsidRPr="00E1433F">
        <w:rPr>
          <w:rFonts w:ascii="Nirmala UI" w:hAnsi="Nirmala UI" w:cs="Nirmala UI"/>
          <w:sz w:val="24"/>
          <w:szCs w:val="24"/>
        </w:rPr>
        <w:t xml:space="preserve">18 </w:t>
      </w:r>
      <w:r w:rsidRPr="00E1433F">
        <w:rPr>
          <w:rFonts w:ascii="Nirmala UI" w:hAnsi="Nirmala UI" w:cs="Nirmala UI"/>
          <w:sz w:val="24"/>
          <w:szCs w:val="24"/>
          <w:cs/>
          <w:lang w:bidi="hi-IN"/>
        </w:rPr>
        <w:t>बेडरॉक</w:t>
      </w:r>
      <w:r w:rsidRPr="00E1433F">
        <w:rPr>
          <w:rFonts w:ascii="Nirmala UI" w:hAnsi="Nirmala UI" w:cs="Nirmala UI"/>
          <w:sz w:val="24"/>
          <w:szCs w:val="24"/>
        </w:rPr>
        <w:t xml:space="preserve">, 5 </w:t>
      </w:r>
      <w:r w:rsidRPr="00E1433F">
        <w:rPr>
          <w:rFonts w:ascii="Nirmala UI" w:hAnsi="Nirmala UI" w:cs="Nirmala UI"/>
          <w:sz w:val="24"/>
          <w:szCs w:val="24"/>
          <w:cs/>
          <w:lang w:bidi="hi-IN"/>
        </w:rPr>
        <w:t xml:space="preserve">पिट तथा </w:t>
      </w:r>
      <w:r w:rsidRPr="00E1433F">
        <w:rPr>
          <w:rFonts w:ascii="Nirmala UI" w:hAnsi="Nirmala UI" w:cs="Nirmala UI"/>
          <w:sz w:val="24"/>
          <w:szCs w:val="24"/>
        </w:rPr>
        <w:t xml:space="preserve">21 </w:t>
      </w:r>
      <w:r w:rsidRPr="00E1433F">
        <w:rPr>
          <w:rFonts w:ascii="Nirmala UI" w:hAnsi="Nirmala UI" w:cs="Nirmala UI"/>
          <w:sz w:val="24"/>
          <w:szCs w:val="24"/>
          <w:cs/>
          <w:lang w:bidi="hi-IN"/>
        </w:rPr>
        <w:t xml:space="preserve">बोरहोल नमूने) का </w:t>
      </w:r>
      <w:r w:rsidRPr="00E1433F">
        <w:rPr>
          <w:rFonts w:ascii="Nirmala UI" w:hAnsi="Nirmala UI" w:cs="Nirmala UI"/>
          <w:sz w:val="24"/>
          <w:szCs w:val="24"/>
        </w:rPr>
        <w:t xml:space="preserve">34 </w:t>
      </w:r>
      <w:r w:rsidRPr="00E1433F">
        <w:rPr>
          <w:rFonts w:ascii="Nirmala UI" w:hAnsi="Nirmala UI" w:cs="Nirmala UI"/>
          <w:sz w:val="24"/>
          <w:szCs w:val="24"/>
          <w:cs/>
          <w:lang w:bidi="hi-IN"/>
        </w:rPr>
        <w:t xml:space="preserve">ट्रेस एलिमेंट्स हेतु विश्लेषण </w:t>
      </w:r>
      <w:r w:rsidRPr="00E1433F">
        <w:rPr>
          <w:rFonts w:ascii="Nirmala UI" w:hAnsi="Nirmala UI" w:cs="Nirmala UI"/>
          <w:sz w:val="24"/>
          <w:szCs w:val="24"/>
        </w:rPr>
        <w:t xml:space="preserve">MECL </w:t>
      </w:r>
      <w:r w:rsidRPr="00E1433F">
        <w:rPr>
          <w:rFonts w:ascii="Nirmala UI" w:hAnsi="Nirmala UI" w:cs="Nirmala UI"/>
          <w:sz w:val="24"/>
          <w:szCs w:val="24"/>
          <w:cs/>
          <w:lang w:bidi="hi-IN"/>
        </w:rPr>
        <w:t>प्रयोगशाला में किया गया।</w:t>
      </w:r>
    </w:p>
    <w:p w:rsidR="0098086B" w:rsidRPr="00E1433F" w:rsidRDefault="0098086B" w:rsidP="00E04449">
      <w:pPr>
        <w:ind w:left="709" w:hanging="709"/>
        <w:jc w:val="both"/>
        <w:rPr>
          <w:rFonts w:ascii="Nirmala UI" w:hAnsi="Nirmala UI" w:cs="Nirmala UI"/>
          <w:sz w:val="24"/>
          <w:szCs w:val="24"/>
        </w:rPr>
      </w:pPr>
      <w:r w:rsidRPr="00E1433F">
        <w:rPr>
          <w:rFonts w:ascii="Nirmala UI" w:hAnsi="Nirmala UI" w:cs="Nirmala UI"/>
          <w:sz w:val="24"/>
          <w:szCs w:val="24"/>
        </w:rPr>
        <w:t>1.1.16</w:t>
      </w:r>
      <w:r w:rsidR="00E04449">
        <w:rPr>
          <w:rFonts w:ascii="Nirmala UI" w:hAnsi="Nirmala UI" w:cs="Nirmala UI"/>
          <w:sz w:val="24"/>
          <w:szCs w:val="24"/>
        </w:rPr>
        <w:tab/>
      </w:r>
      <w:r w:rsidRPr="00E1433F">
        <w:rPr>
          <w:rFonts w:ascii="Nirmala UI" w:hAnsi="Nirmala UI" w:cs="Nirmala UI"/>
          <w:sz w:val="24"/>
          <w:szCs w:val="24"/>
          <w:cs/>
          <w:lang w:bidi="hi-IN"/>
        </w:rPr>
        <w:t>सभी प्राथमिक नमूनों का विश्लेषण आठ प्रमुख रासायनिक अवयवों</w:t>
      </w:r>
      <w:r w:rsidRPr="00E1433F">
        <w:rPr>
          <w:rFonts w:ascii="Nirmala UI" w:hAnsi="Nirmala UI" w:cs="Nirmala UI"/>
          <w:sz w:val="24"/>
          <w:szCs w:val="24"/>
        </w:rPr>
        <w:t xml:space="preserve">, </w:t>
      </w:r>
      <w:r w:rsidRPr="00E1433F">
        <w:rPr>
          <w:rFonts w:ascii="Nirmala UI" w:hAnsi="Nirmala UI" w:cs="Nirmala UI"/>
          <w:sz w:val="24"/>
          <w:szCs w:val="24"/>
          <w:cs/>
          <w:lang w:bidi="hi-IN"/>
        </w:rPr>
        <w:t xml:space="preserve">जिनमें </w:t>
      </w:r>
      <w:r w:rsidRPr="00E1433F">
        <w:rPr>
          <w:rFonts w:ascii="Nirmala UI" w:hAnsi="Nirmala UI" w:cs="Nirmala UI"/>
          <w:sz w:val="24"/>
          <w:szCs w:val="24"/>
        </w:rPr>
        <w:t>K</w:t>
      </w:r>
      <w:r w:rsidRPr="00E1433F">
        <w:rPr>
          <w:rFonts w:ascii="Cambria Math" w:hAnsi="Cambria Math" w:cs="Cambria Math"/>
          <w:sz w:val="24"/>
          <w:szCs w:val="24"/>
        </w:rPr>
        <w:t>₂</w:t>
      </w:r>
      <w:r w:rsidRPr="00E1433F">
        <w:rPr>
          <w:rFonts w:ascii="Nirmala UI" w:hAnsi="Nirmala UI" w:cs="Nirmala UI"/>
          <w:sz w:val="24"/>
          <w:szCs w:val="24"/>
        </w:rPr>
        <w:t xml:space="preserve">O </w:t>
      </w:r>
      <w:r w:rsidRPr="00E1433F">
        <w:rPr>
          <w:rFonts w:ascii="Nirmala UI" w:hAnsi="Nirmala UI" w:cs="Nirmala UI"/>
          <w:sz w:val="24"/>
          <w:szCs w:val="24"/>
          <w:cs/>
          <w:lang w:bidi="hi-IN"/>
        </w:rPr>
        <w:t>भी सम्मिलित है</w:t>
      </w:r>
      <w:r w:rsidRPr="00E1433F">
        <w:rPr>
          <w:rFonts w:ascii="Nirmala UI" w:hAnsi="Nirmala UI" w:cs="Nirmala UI"/>
          <w:sz w:val="24"/>
          <w:szCs w:val="24"/>
        </w:rPr>
        <w:t xml:space="preserve">, </w:t>
      </w:r>
      <w:r w:rsidRPr="00E1433F">
        <w:rPr>
          <w:rFonts w:ascii="Nirmala UI" w:hAnsi="Nirmala UI" w:cs="Nirmala UI"/>
          <w:sz w:val="24"/>
          <w:szCs w:val="24"/>
          <w:cs/>
          <w:lang w:bidi="hi-IN"/>
        </w:rPr>
        <w:t xml:space="preserve">हेतु </w:t>
      </w:r>
      <w:r w:rsidRPr="008202ED">
        <w:rPr>
          <w:rFonts w:ascii="Nirmala UI" w:hAnsi="Nirmala UI" w:cs="Nirmala UI"/>
          <w:sz w:val="24"/>
          <w:szCs w:val="24"/>
          <w:cs/>
          <w:lang w:bidi="hi-IN"/>
        </w:rPr>
        <w:t>मिनरल एक्सप्लोरेशन</w:t>
      </w:r>
      <w:r w:rsidRPr="008202ED">
        <w:rPr>
          <w:rFonts w:ascii="Nirmala UI" w:hAnsi="Nirmala UI" w:cs="Nirmala UI"/>
          <w:sz w:val="24"/>
          <w:szCs w:val="24"/>
        </w:rPr>
        <w:t> </w:t>
      </w:r>
      <w:r w:rsidRPr="008202ED">
        <w:rPr>
          <w:rFonts w:ascii="Nirmala UI" w:hAnsi="Nirmala UI" w:cs="Nirmala UI"/>
          <w:sz w:val="24"/>
          <w:szCs w:val="24"/>
          <w:cs/>
          <w:lang w:bidi="hi-IN"/>
        </w:rPr>
        <w:t>एंड</w:t>
      </w:r>
      <w:r w:rsidRPr="008202ED">
        <w:rPr>
          <w:rFonts w:ascii="Nirmala UI" w:hAnsi="Nirmala UI" w:cs="Nirmala UI"/>
          <w:sz w:val="24"/>
          <w:szCs w:val="24"/>
        </w:rPr>
        <w:t> </w:t>
      </w:r>
      <w:r w:rsidRPr="008202ED">
        <w:rPr>
          <w:rFonts w:ascii="Nirmala UI" w:hAnsi="Nirmala UI" w:cs="Nirmala UI"/>
          <w:sz w:val="24"/>
          <w:szCs w:val="24"/>
          <w:cs/>
          <w:lang w:bidi="hi-IN"/>
        </w:rPr>
        <w:t>कंसल्टेंसी लिमिटेड</w:t>
      </w:r>
      <w:r w:rsidRPr="00E1433F">
        <w:rPr>
          <w:rFonts w:ascii="Nirmala UI" w:hAnsi="Nirmala UI" w:cs="Nirmala UI"/>
          <w:sz w:val="24"/>
          <w:szCs w:val="24"/>
        </w:rPr>
        <w:t xml:space="preserve">(MECL), </w:t>
      </w:r>
      <w:r w:rsidRPr="00E1433F">
        <w:rPr>
          <w:rFonts w:ascii="Nirmala UI" w:hAnsi="Nirmala UI" w:cs="Nirmala UI"/>
          <w:sz w:val="24"/>
          <w:szCs w:val="24"/>
          <w:cs/>
          <w:lang w:bidi="hi-IN"/>
        </w:rPr>
        <w:t xml:space="preserve">नागपुर (महाराष्ट्र) की रासायनिक प्रयोगशाला में किया गया। सभी बाह्य जाँच नमूनों का विश्लेषण </w:t>
      </w:r>
      <w:r w:rsidRPr="008202ED">
        <w:rPr>
          <w:rFonts w:ascii="Nirmala UI" w:hAnsi="Nirmala UI" w:cs="Nirmala UI"/>
          <w:sz w:val="24"/>
          <w:szCs w:val="24"/>
          <w:cs/>
          <w:lang w:bidi="hi-IN"/>
        </w:rPr>
        <w:t>जवाहरलाल नेहरू एल्यूमिनियम रिसर्च डेवलपमेंट एंड डिज़ाइन सेंटर</w:t>
      </w:r>
      <w:r w:rsidRPr="008202ED">
        <w:rPr>
          <w:rFonts w:ascii="Nirmala UI" w:hAnsi="Nirmala UI" w:cs="Nirmala UI"/>
          <w:sz w:val="24"/>
          <w:szCs w:val="24"/>
          <w:lang w:bidi="hi-IN"/>
        </w:rPr>
        <w:t xml:space="preserve">, </w:t>
      </w:r>
      <w:r w:rsidRPr="00E1433F">
        <w:rPr>
          <w:rFonts w:ascii="Nirmala UI" w:hAnsi="Nirmala UI" w:cs="Nirmala UI"/>
          <w:sz w:val="24"/>
          <w:szCs w:val="24"/>
          <w:cs/>
          <w:lang w:bidi="hi-IN"/>
        </w:rPr>
        <w:t>नागपुर में</w:t>
      </w:r>
      <w:r w:rsidRPr="00E1433F">
        <w:rPr>
          <w:rFonts w:ascii="Nirmala UI" w:hAnsi="Nirmala UI" w:cs="Nirmala UI"/>
          <w:sz w:val="24"/>
          <w:szCs w:val="24"/>
          <w:lang w:bidi="hi-IN"/>
        </w:rPr>
        <w:t xml:space="preserve">, </w:t>
      </w:r>
      <w:r w:rsidRPr="00E1433F">
        <w:rPr>
          <w:rFonts w:ascii="Nirmala UI" w:hAnsi="Nirmala UI" w:cs="Nirmala UI"/>
          <w:sz w:val="24"/>
          <w:szCs w:val="24"/>
          <w:cs/>
          <w:lang w:bidi="hi-IN"/>
        </w:rPr>
        <w:t xml:space="preserve">जो कि </w:t>
      </w:r>
      <w:r w:rsidRPr="00E1433F">
        <w:rPr>
          <w:rFonts w:ascii="Nirmala UI" w:hAnsi="Nirmala UI" w:cs="Nirmala UI"/>
          <w:sz w:val="24"/>
          <w:szCs w:val="24"/>
          <w:lang w:bidi="hi-IN"/>
        </w:rPr>
        <w:t xml:space="preserve">NABL </w:t>
      </w:r>
      <w:r w:rsidRPr="00E1433F">
        <w:rPr>
          <w:rFonts w:ascii="Nirmala UI" w:hAnsi="Nirmala UI" w:cs="Nirmala UI"/>
          <w:sz w:val="24"/>
          <w:szCs w:val="24"/>
          <w:cs/>
          <w:lang w:bidi="hi-IN"/>
        </w:rPr>
        <w:t>मान्यता प्राप्त प्रयोगशाला है</w:t>
      </w:r>
      <w:r w:rsidRPr="00E1433F">
        <w:rPr>
          <w:rFonts w:ascii="Nirmala UI" w:hAnsi="Nirmala UI" w:cs="Nirmala UI"/>
          <w:sz w:val="24"/>
          <w:szCs w:val="24"/>
          <w:lang w:bidi="hi-IN"/>
        </w:rPr>
        <w:t xml:space="preserve">, </w:t>
      </w:r>
      <w:r w:rsidRPr="00E1433F">
        <w:rPr>
          <w:rFonts w:ascii="Nirmala UI" w:hAnsi="Nirmala UI" w:cs="Nirmala UI"/>
          <w:sz w:val="24"/>
          <w:szCs w:val="24"/>
          <w:cs/>
          <w:lang w:bidi="hi-IN"/>
        </w:rPr>
        <w:t>संपादित किया गया।</w:t>
      </w:r>
    </w:p>
    <w:p w:rsidR="0098086B" w:rsidRPr="002F7CD4" w:rsidRDefault="0098086B" w:rsidP="00E04449">
      <w:pPr>
        <w:spacing w:after="0"/>
        <w:ind w:left="709" w:hanging="709"/>
        <w:jc w:val="both"/>
        <w:rPr>
          <w:rFonts w:ascii="Nirmala UI" w:hAnsi="Nirmala UI" w:cs="Nirmala UI"/>
          <w:sz w:val="24"/>
          <w:szCs w:val="24"/>
        </w:rPr>
      </w:pPr>
      <w:r w:rsidRPr="002F7CD4">
        <w:rPr>
          <w:rFonts w:ascii="Nirmala UI" w:hAnsi="Nirmala UI" w:cs="Nirmala UI"/>
          <w:sz w:val="24"/>
          <w:szCs w:val="24"/>
        </w:rPr>
        <w:t>1.1.17</w:t>
      </w:r>
      <w:r w:rsidR="00E04449">
        <w:rPr>
          <w:rFonts w:ascii="Nirmala UI" w:hAnsi="Nirmala UI" w:cs="Nirmala UI"/>
          <w:sz w:val="24"/>
          <w:szCs w:val="24"/>
        </w:rPr>
        <w:tab/>
      </w:r>
      <w:r w:rsidRPr="002F7CD4">
        <w:rPr>
          <w:rFonts w:ascii="Nirmala UI" w:hAnsi="Nirmala UI" w:cs="Nirmala UI"/>
          <w:sz w:val="24"/>
          <w:szCs w:val="24"/>
          <w:cs/>
          <w:lang w:bidi="hi-IN"/>
        </w:rPr>
        <w:t xml:space="preserve">अम्बारा मारू ब्लॉक में ड्रिलिंग कार्य </w:t>
      </w:r>
      <w:r w:rsidRPr="002F7CD4">
        <w:rPr>
          <w:rFonts w:ascii="Nirmala UI" w:hAnsi="Nirmala UI" w:cs="Nirmala UI"/>
          <w:sz w:val="24"/>
          <w:szCs w:val="24"/>
        </w:rPr>
        <w:t xml:space="preserve">15 </w:t>
      </w:r>
      <w:r w:rsidRPr="002F7CD4">
        <w:rPr>
          <w:rFonts w:ascii="Nirmala UI" w:hAnsi="Nirmala UI" w:cs="Nirmala UI"/>
          <w:sz w:val="24"/>
          <w:szCs w:val="24"/>
          <w:cs/>
          <w:lang w:bidi="hi-IN"/>
        </w:rPr>
        <w:t xml:space="preserve">दिसम्बर </w:t>
      </w:r>
      <w:r w:rsidRPr="002F7CD4">
        <w:rPr>
          <w:rFonts w:ascii="Nirmala UI" w:hAnsi="Nirmala UI" w:cs="Nirmala UI"/>
          <w:sz w:val="24"/>
          <w:szCs w:val="24"/>
        </w:rPr>
        <w:t xml:space="preserve">2025 </w:t>
      </w:r>
      <w:r w:rsidRPr="002F7CD4">
        <w:rPr>
          <w:rFonts w:ascii="Nirmala UI" w:hAnsi="Nirmala UI" w:cs="Nirmala UI"/>
          <w:sz w:val="24"/>
          <w:szCs w:val="24"/>
          <w:cs/>
          <w:lang w:bidi="hi-IN"/>
        </w:rPr>
        <w:t xml:space="preserve">से </w:t>
      </w:r>
      <w:r w:rsidRPr="002F7CD4">
        <w:rPr>
          <w:rFonts w:ascii="Nirmala UI" w:hAnsi="Nirmala UI" w:cs="Nirmala UI"/>
          <w:sz w:val="24"/>
          <w:szCs w:val="24"/>
        </w:rPr>
        <w:t xml:space="preserve">12 </w:t>
      </w:r>
      <w:r w:rsidRPr="002F7CD4">
        <w:rPr>
          <w:rFonts w:ascii="Nirmala UI" w:hAnsi="Nirmala UI" w:cs="Nirmala UI"/>
          <w:sz w:val="24"/>
          <w:szCs w:val="24"/>
          <w:cs/>
          <w:lang w:bidi="hi-IN"/>
        </w:rPr>
        <w:t xml:space="preserve">जनवरी </w:t>
      </w:r>
      <w:r w:rsidRPr="002F7CD4">
        <w:rPr>
          <w:rFonts w:ascii="Nirmala UI" w:hAnsi="Nirmala UI" w:cs="Nirmala UI"/>
          <w:sz w:val="24"/>
          <w:szCs w:val="24"/>
        </w:rPr>
        <w:t xml:space="preserve">2026 </w:t>
      </w:r>
      <w:r w:rsidRPr="002F7CD4">
        <w:rPr>
          <w:rFonts w:ascii="Nirmala UI" w:hAnsi="Nirmala UI" w:cs="Nirmala UI"/>
          <w:sz w:val="24"/>
          <w:szCs w:val="24"/>
          <w:cs/>
          <w:lang w:bidi="hi-IN"/>
        </w:rPr>
        <w:t>के मध्य संपादित किया गया</w:t>
      </w:r>
      <w:r w:rsidRPr="002F7CD4">
        <w:rPr>
          <w:rFonts w:ascii="Nirmala UI" w:hAnsi="Nirmala UI" w:cs="Nirmala UI"/>
          <w:sz w:val="24"/>
          <w:szCs w:val="24"/>
        </w:rPr>
        <w:t xml:space="preserve">, </w:t>
      </w:r>
      <w:r w:rsidRPr="002F7CD4">
        <w:rPr>
          <w:rFonts w:ascii="Nirmala UI" w:hAnsi="Nirmala UI" w:cs="Nirmala UI"/>
          <w:sz w:val="24"/>
          <w:szCs w:val="24"/>
          <w:cs/>
          <w:lang w:bidi="hi-IN"/>
        </w:rPr>
        <w:t>जिसके अंतर्गत चार स्काउट बोरहोल (</w:t>
      </w:r>
      <w:r w:rsidRPr="002F7CD4">
        <w:rPr>
          <w:rFonts w:ascii="Nirmala UI" w:hAnsi="Nirmala UI" w:cs="Nirmala UI"/>
          <w:sz w:val="24"/>
          <w:szCs w:val="24"/>
        </w:rPr>
        <w:t xml:space="preserve">MAMB-01 </w:t>
      </w:r>
      <w:r w:rsidRPr="002F7CD4">
        <w:rPr>
          <w:rFonts w:ascii="Nirmala UI" w:hAnsi="Nirmala UI" w:cs="Nirmala UI"/>
          <w:sz w:val="24"/>
          <w:szCs w:val="24"/>
          <w:cs/>
          <w:lang w:bidi="hi-IN"/>
        </w:rPr>
        <w:t xml:space="preserve">से </w:t>
      </w:r>
      <w:r w:rsidRPr="002F7CD4">
        <w:rPr>
          <w:rFonts w:ascii="Nirmala UI" w:hAnsi="Nirmala UI" w:cs="Nirmala UI"/>
          <w:sz w:val="24"/>
          <w:szCs w:val="24"/>
        </w:rPr>
        <w:t xml:space="preserve">MAMB-04) </w:t>
      </w:r>
      <w:r w:rsidRPr="002F7CD4">
        <w:rPr>
          <w:rFonts w:ascii="Nirmala UI" w:hAnsi="Nirmala UI" w:cs="Nirmala UI"/>
          <w:sz w:val="24"/>
          <w:szCs w:val="24"/>
          <w:cs/>
          <w:lang w:bidi="hi-IN"/>
        </w:rPr>
        <w:t xml:space="preserve">ड्रिल किए गए तथा कुल </w:t>
      </w:r>
      <w:r w:rsidRPr="002F7CD4">
        <w:rPr>
          <w:rFonts w:ascii="Nirmala UI" w:hAnsi="Nirmala UI" w:cs="Nirmala UI"/>
          <w:sz w:val="24"/>
          <w:szCs w:val="24"/>
        </w:rPr>
        <w:t xml:space="preserve">160 </w:t>
      </w:r>
      <w:r w:rsidRPr="002F7CD4">
        <w:rPr>
          <w:rFonts w:ascii="Nirmala UI" w:hAnsi="Nirmala UI" w:cs="Nirmala UI"/>
          <w:sz w:val="24"/>
          <w:szCs w:val="24"/>
          <w:cs/>
          <w:lang w:bidi="hi-IN"/>
        </w:rPr>
        <w:t xml:space="preserve">मीटर ड्रिलिंग की गई। बोरहोलों का विन्यास लगभग </w:t>
      </w:r>
      <w:r w:rsidRPr="002F7CD4">
        <w:rPr>
          <w:rFonts w:ascii="Nirmala UI" w:hAnsi="Nirmala UI" w:cs="Nirmala UI"/>
          <w:sz w:val="24"/>
          <w:szCs w:val="24"/>
        </w:rPr>
        <w:t xml:space="preserve">1600 </w:t>
      </w:r>
      <w:r w:rsidRPr="002F7CD4">
        <w:rPr>
          <w:rFonts w:ascii="Nirmala UI" w:hAnsi="Nirmala UI" w:cs="Nirmala UI"/>
          <w:sz w:val="24"/>
          <w:szCs w:val="24"/>
          <w:cs/>
          <w:lang w:bidi="hi-IN"/>
        </w:rPr>
        <w:t>मीटर अंतराल पर किया गया</w:t>
      </w:r>
      <w:r w:rsidRPr="002F7CD4">
        <w:rPr>
          <w:rFonts w:ascii="Nirmala UI" w:hAnsi="Nirmala UI" w:cs="Nirmala UI"/>
          <w:sz w:val="24"/>
          <w:szCs w:val="24"/>
        </w:rPr>
        <w:t xml:space="preserve">, </w:t>
      </w:r>
      <w:r w:rsidRPr="002F7CD4">
        <w:rPr>
          <w:rFonts w:ascii="Nirmala UI" w:hAnsi="Nirmala UI" w:cs="Nirmala UI"/>
          <w:sz w:val="24"/>
          <w:szCs w:val="24"/>
          <w:cs/>
          <w:lang w:bidi="hi-IN"/>
        </w:rPr>
        <w:t xml:space="preserve">जो </w:t>
      </w:r>
      <w:r w:rsidRPr="008202ED">
        <w:rPr>
          <w:rFonts w:ascii="Nirmala UI" w:hAnsi="Nirmala UI" w:cs="Nirmala UI"/>
          <w:sz w:val="24"/>
          <w:szCs w:val="24"/>
          <w:cs/>
          <w:lang w:bidi="hi-IN"/>
        </w:rPr>
        <w:t>खनिज (खनिजअंतर्स्वतुका साक्ष्य) नियम</w:t>
      </w:r>
      <w:r w:rsidRPr="008202ED">
        <w:rPr>
          <w:rFonts w:ascii="Nirmala UI" w:hAnsi="Nirmala UI" w:cs="Nirmala UI"/>
          <w:sz w:val="24"/>
          <w:szCs w:val="24"/>
          <w:lang w:bidi="hi-IN"/>
        </w:rPr>
        <w:t>, 2015</w:t>
      </w:r>
      <w:r w:rsidRPr="002F7CD4">
        <w:rPr>
          <w:rFonts w:ascii="Nirmala UI" w:hAnsi="Nirmala UI" w:cs="Nirmala UI"/>
          <w:sz w:val="24"/>
          <w:szCs w:val="24"/>
          <w:cs/>
          <w:lang w:bidi="hi-IN"/>
        </w:rPr>
        <w:t xml:space="preserve">के अनुसार </w:t>
      </w:r>
      <w:r w:rsidRPr="002F7CD4">
        <w:rPr>
          <w:rFonts w:ascii="Nirmala UI" w:hAnsi="Nirmala UI" w:cs="Nirmala UI"/>
          <w:sz w:val="24"/>
          <w:szCs w:val="24"/>
          <w:lang w:bidi="hi-IN"/>
        </w:rPr>
        <w:t xml:space="preserve">G-4 (Reconnaissance) </w:t>
      </w:r>
      <w:r w:rsidRPr="002F7CD4">
        <w:rPr>
          <w:rFonts w:ascii="Nirmala UI" w:hAnsi="Nirmala UI" w:cs="Nirmala UI"/>
          <w:sz w:val="24"/>
          <w:szCs w:val="24"/>
          <w:cs/>
          <w:lang w:bidi="hi-IN"/>
        </w:rPr>
        <w:t xml:space="preserve">स्तर के अन्वेषण हेतु उपयुक्त है। ड्रिलिंग कार्यक्रम से कुल </w:t>
      </w:r>
      <w:r w:rsidRPr="002F7CD4">
        <w:rPr>
          <w:rFonts w:ascii="Nirmala UI" w:hAnsi="Nirmala UI" w:cs="Nirmala UI"/>
          <w:sz w:val="24"/>
          <w:szCs w:val="24"/>
          <w:lang w:bidi="hi-IN"/>
        </w:rPr>
        <w:t xml:space="preserve">119 </w:t>
      </w:r>
      <w:r w:rsidRPr="002F7CD4">
        <w:rPr>
          <w:rFonts w:ascii="Nirmala UI" w:hAnsi="Nirmala UI" w:cs="Nirmala UI"/>
          <w:sz w:val="24"/>
          <w:szCs w:val="24"/>
          <w:cs/>
          <w:lang w:bidi="hi-IN"/>
        </w:rPr>
        <w:t xml:space="preserve">प्राथमिक कोर नमूने एवं </w:t>
      </w:r>
      <w:r w:rsidRPr="002F7CD4">
        <w:rPr>
          <w:rFonts w:ascii="Nirmala UI" w:hAnsi="Nirmala UI" w:cs="Nirmala UI"/>
          <w:sz w:val="24"/>
          <w:szCs w:val="24"/>
          <w:lang w:bidi="hi-IN"/>
        </w:rPr>
        <w:t xml:space="preserve">12 </w:t>
      </w:r>
      <w:r w:rsidRPr="002F7CD4">
        <w:rPr>
          <w:rFonts w:ascii="Nirmala UI" w:hAnsi="Nirmala UI" w:cs="Nirmala UI"/>
          <w:sz w:val="24"/>
          <w:szCs w:val="24"/>
          <w:cs/>
          <w:lang w:bidi="hi-IN"/>
        </w:rPr>
        <w:t xml:space="preserve">चेक नमूने प्राप्त हुए। प्राथमिक नमूनों का विश्लेषण </w:t>
      </w:r>
      <w:r w:rsidRPr="002F7CD4">
        <w:rPr>
          <w:rFonts w:ascii="Nirmala UI" w:hAnsi="Nirmala UI" w:cs="Nirmala UI"/>
          <w:sz w:val="24"/>
          <w:szCs w:val="24"/>
          <w:lang w:bidi="hi-IN"/>
        </w:rPr>
        <w:t>MECL</w:t>
      </w:r>
      <w:r w:rsidRPr="002F7CD4">
        <w:rPr>
          <w:rFonts w:ascii="Nirmala UI" w:hAnsi="Nirmala UI" w:cs="Nirmala UI"/>
          <w:sz w:val="24"/>
          <w:szCs w:val="24"/>
          <w:cs/>
          <w:lang w:bidi="hi-IN"/>
        </w:rPr>
        <w:t>रासायनिक प्रयोगशाला</w:t>
      </w:r>
      <w:r w:rsidRPr="002F7CD4">
        <w:rPr>
          <w:rFonts w:ascii="Nirmala UI" w:hAnsi="Nirmala UI" w:cs="Nirmala UI"/>
          <w:sz w:val="24"/>
          <w:szCs w:val="24"/>
        </w:rPr>
        <w:t xml:space="preserve">, </w:t>
      </w:r>
      <w:r w:rsidRPr="002F7CD4">
        <w:rPr>
          <w:rFonts w:ascii="Nirmala UI" w:hAnsi="Nirmala UI" w:cs="Nirmala UI"/>
          <w:sz w:val="24"/>
          <w:szCs w:val="24"/>
          <w:cs/>
          <w:lang w:bidi="hi-IN"/>
        </w:rPr>
        <w:t>नागपुर में आठ प्रमुख ऑक्साइड हेतु किया गया</w:t>
      </w:r>
      <w:r w:rsidRPr="002F7CD4">
        <w:rPr>
          <w:rFonts w:ascii="Nirmala UI" w:hAnsi="Nirmala UI" w:cs="Nirmala UI"/>
          <w:sz w:val="24"/>
          <w:szCs w:val="24"/>
        </w:rPr>
        <w:t xml:space="preserve">, </w:t>
      </w:r>
      <w:r w:rsidRPr="002F7CD4">
        <w:rPr>
          <w:rFonts w:ascii="Nirmala UI" w:hAnsi="Nirmala UI" w:cs="Nirmala UI"/>
          <w:sz w:val="24"/>
          <w:szCs w:val="24"/>
          <w:cs/>
          <w:lang w:bidi="hi-IN"/>
        </w:rPr>
        <w:t xml:space="preserve">जबकि चेक नमूनों का विश्लेषण </w:t>
      </w:r>
      <w:r w:rsidRPr="002F7CD4">
        <w:rPr>
          <w:rFonts w:ascii="Nirmala UI" w:hAnsi="Nirmala UI" w:cs="Nirmala UI"/>
          <w:sz w:val="24"/>
          <w:szCs w:val="24"/>
        </w:rPr>
        <w:t xml:space="preserve">NABL </w:t>
      </w:r>
      <w:r w:rsidRPr="002F7CD4">
        <w:rPr>
          <w:rFonts w:ascii="Nirmala UI" w:hAnsi="Nirmala UI" w:cs="Nirmala UI"/>
          <w:sz w:val="24"/>
          <w:szCs w:val="24"/>
          <w:cs/>
          <w:lang w:bidi="hi-IN"/>
        </w:rPr>
        <w:t>मान्यता प्राप्त प्रयोगशाला</w:t>
      </w:r>
      <w:r w:rsidRPr="002F7CD4">
        <w:rPr>
          <w:rFonts w:ascii="Nirmala UI" w:hAnsi="Nirmala UI" w:cs="Nirmala UI"/>
          <w:sz w:val="24"/>
          <w:szCs w:val="24"/>
        </w:rPr>
        <w:t xml:space="preserve">, </w:t>
      </w:r>
      <w:r w:rsidRPr="008202ED">
        <w:rPr>
          <w:rFonts w:ascii="Nirmala UI" w:hAnsi="Nirmala UI" w:cs="Nirmala UI"/>
          <w:sz w:val="24"/>
          <w:szCs w:val="24"/>
          <w:cs/>
          <w:lang w:bidi="hi-IN"/>
        </w:rPr>
        <w:t xml:space="preserve">जवाहरलाल नेहरू एल्यूमिनियम रिसर्च </w:t>
      </w:r>
      <w:r w:rsidRPr="008202ED">
        <w:rPr>
          <w:rFonts w:ascii="Nirmala UI" w:hAnsi="Nirmala UI" w:cs="Nirmala UI"/>
          <w:sz w:val="24"/>
          <w:szCs w:val="24"/>
          <w:cs/>
          <w:lang w:bidi="hi-IN"/>
        </w:rPr>
        <w:lastRenderedPageBreak/>
        <w:t>डेवलपमेंट एंड डिज़ाइन सेंटर</w:t>
      </w:r>
      <w:r w:rsidRPr="008202ED">
        <w:rPr>
          <w:rFonts w:ascii="Nirmala UI" w:hAnsi="Nirmala UI" w:cs="Nirmala UI"/>
          <w:sz w:val="24"/>
          <w:szCs w:val="24"/>
          <w:lang w:bidi="hi-IN"/>
        </w:rPr>
        <w:t>,</w:t>
      </w:r>
      <w:r w:rsidRPr="002F7CD4">
        <w:rPr>
          <w:rFonts w:ascii="Nirmala UI" w:hAnsi="Nirmala UI" w:cs="Nirmala UI"/>
          <w:sz w:val="24"/>
          <w:szCs w:val="24"/>
          <w:cs/>
          <w:lang w:bidi="hi-IN"/>
        </w:rPr>
        <w:t>नागपुर में किया गया। बोरहोलों द्वारा कट्रोल फॉर्मेशन के अंतर्गत ग्लॉकोनाइट युक्त स्तर (</w:t>
      </w:r>
      <w:r w:rsidRPr="002F7CD4">
        <w:rPr>
          <w:rFonts w:ascii="Nirmala UI" w:hAnsi="Nirmala UI" w:cs="Nirmala UI"/>
          <w:sz w:val="24"/>
          <w:szCs w:val="24"/>
        </w:rPr>
        <w:t>&gt;3% K</w:t>
      </w:r>
      <w:r w:rsidRPr="002F7CD4">
        <w:rPr>
          <w:rFonts w:ascii="Cambria Math" w:hAnsi="Cambria Math" w:cs="Cambria Math"/>
          <w:sz w:val="24"/>
          <w:szCs w:val="24"/>
        </w:rPr>
        <w:t>₂</w:t>
      </w:r>
      <w:r w:rsidRPr="002F7CD4">
        <w:rPr>
          <w:rFonts w:ascii="Nirmala UI" w:hAnsi="Nirmala UI" w:cs="Nirmala UI"/>
          <w:sz w:val="24"/>
          <w:szCs w:val="24"/>
        </w:rPr>
        <w:t xml:space="preserve">O </w:t>
      </w:r>
      <w:r w:rsidRPr="002F7CD4">
        <w:rPr>
          <w:rFonts w:ascii="Nirmala UI" w:hAnsi="Nirmala UI" w:cs="Nirmala UI"/>
          <w:sz w:val="24"/>
          <w:szCs w:val="24"/>
          <w:cs/>
          <w:lang w:bidi="hi-IN"/>
        </w:rPr>
        <w:t>कट-ऑफ) प्रतिच्छेदित किए गए। भूवैज्ञानिक संसाधनों का आकलन क्रॉस-सेक्शनल विधि (मुख्य) एवं पॉलीगोनल विधि (जांच) द्वारा किया गया</w:t>
      </w:r>
      <w:r w:rsidRPr="002F7CD4">
        <w:rPr>
          <w:rFonts w:ascii="Nirmala UI" w:hAnsi="Nirmala UI" w:cs="Nirmala UI"/>
          <w:sz w:val="24"/>
          <w:szCs w:val="24"/>
        </w:rPr>
        <w:t xml:space="preserve">, </w:t>
      </w:r>
      <w:r w:rsidRPr="002F7CD4">
        <w:rPr>
          <w:rFonts w:ascii="Nirmala UI" w:hAnsi="Nirmala UI" w:cs="Nirmala UI"/>
          <w:sz w:val="24"/>
          <w:szCs w:val="24"/>
          <w:cs/>
          <w:lang w:bidi="hi-IN"/>
        </w:rPr>
        <w:t xml:space="preserve">जिसमें भूवैज्ञानिक अनिश्चितताओं को ध्यान में रखते हुए सकल </w:t>
      </w:r>
      <w:r w:rsidRPr="002F7CD4">
        <w:rPr>
          <w:rFonts w:ascii="Nirmala UI" w:hAnsi="Nirmala UI" w:cs="Nirmala UI"/>
          <w:sz w:val="24"/>
          <w:szCs w:val="24"/>
        </w:rPr>
        <w:t xml:space="preserve">in-situ </w:t>
      </w:r>
      <w:r w:rsidRPr="002F7CD4">
        <w:rPr>
          <w:rFonts w:ascii="Nirmala UI" w:hAnsi="Nirmala UI" w:cs="Nirmala UI"/>
          <w:sz w:val="24"/>
          <w:szCs w:val="24"/>
          <w:cs/>
          <w:lang w:bidi="hi-IN"/>
        </w:rPr>
        <w:t xml:space="preserve">संसाधन से </w:t>
      </w:r>
      <w:r w:rsidRPr="002F7CD4">
        <w:rPr>
          <w:rFonts w:ascii="Nirmala UI" w:hAnsi="Nirmala UI" w:cs="Nirmala UI"/>
          <w:sz w:val="24"/>
          <w:szCs w:val="24"/>
        </w:rPr>
        <w:t xml:space="preserve">20% </w:t>
      </w:r>
      <w:r w:rsidRPr="002F7CD4">
        <w:rPr>
          <w:rFonts w:ascii="Nirmala UI" w:hAnsi="Nirmala UI" w:cs="Nirmala UI"/>
          <w:sz w:val="24"/>
          <w:szCs w:val="24"/>
          <w:cs/>
          <w:lang w:bidi="hi-IN"/>
        </w:rPr>
        <w:t>की कटौती की गई।</w:t>
      </w:r>
    </w:p>
    <w:p w:rsidR="0098086B" w:rsidRPr="002F7CD4" w:rsidRDefault="0098086B" w:rsidP="00E04449">
      <w:pPr>
        <w:ind w:left="709" w:hanging="709"/>
        <w:jc w:val="both"/>
        <w:rPr>
          <w:rFonts w:ascii="Nirmala UI" w:hAnsi="Nirmala UI" w:cs="Nirmala UI"/>
          <w:sz w:val="24"/>
          <w:szCs w:val="24"/>
        </w:rPr>
      </w:pPr>
      <w:r w:rsidRPr="002F7CD4">
        <w:rPr>
          <w:rFonts w:ascii="Nirmala UI" w:hAnsi="Nirmala UI" w:cs="Nirmala UI"/>
          <w:sz w:val="24"/>
          <w:szCs w:val="24"/>
        </w:rPr>
        <w:t>1.1.18</w:t>
      </w:r>
      <w:r w:rsidR="00E04449">
        <w:rPr>
          <w:rFonts w:ascii="Nirmala UI" w:hAnsi="Nirmala UI" w:cs="Nirmala UI"/>
          <w:sz w:val="24"/>
          <w:szCs w:val="24"/>
        </w:rPr>
        <w:tab/>
      </w:r>
      <w:r w:rsidRPr="002F7CD4">
        <w:rPr>
          <w:rFonts w:ascii="Nirmala UI" w:hAnsi="Nirmala UI" w:cs="Nirmala UI"/>
          <w:sz w:val="24"/>
          <w:szCs w:val="24"/>
          <w:cs/>
          <w:lang w:bidi="hi-IN"/>
        </w:rPr>
        <w:t xml:space="preserve">क्रॉस-सेक्शनल विधि द्वारा कुल </w:t>
      </w:r>
      <w:r w:rsidRPr="002F7CD4">
        <w:rPr>
          <w:rFonts w:ascii="Nirmala UI" w:hAnsi="Nirmala UI" w:cs="Nirmala UI"/>
          <w:sz w:val="24"/>
          <w:szCs w:val="24"/>
        </w:rPr>
        <w:t xml:space="preserve">129.22 </w:t>
      </w:r>
      <w:r w:rsidRPr="002F7CD4">
        <w:rPr>
          <w:rFonts w:ascii="Nirmala UI" w:hAnsi="Nirmala UI" w:cs="Nirmala UI"/>
          <w:sz w:val="24"/>
          <w:szCs w:val="24"/>
          <w:cs/>
          <w:lang w:bidi="hi-IN"/>
        </w:rPr>
        <w:t xml:space="preserve">मिलियन टन श </w:t>
      </w:r>
      <w:r w:rsidRPr="002F7CD4">
        <w:rPr>
          <w:rFonts w:ascii="Nirmala UI" w:hAnsi="Nirmala UI" w:cs="Nirmala UI"/>
          <w:sz w:val="24"/>
          <w:szCs w:val="24"/>
        </w:rPr>
        <w:t xml:space="preserve">in-situ Reconnaissance Resources (334 </w:t>
      </w:r>
      <w:r w:rsidRPr="002F7CD4">
        <w:rPr>
          <w:rFonts w:ascii="Nirmala UI" w:hAnsi="Nirmala UI" w:cs="Nirmala UI"/>
          <w:sz w:val="24"/>
          <w:szCs w:val="24"/>
          <w:cs/>
          <w:lang w:bidi="hi-IN"/>
        </w:rPr>
        <w:t>श्रेणी) का आकलन किया गया है</w:t>
      </w:r>
      <w:r w:rsidRPr="002F7CD4">
        <w:rPr>
          <w:rFonts w:ascii="Nirmala UI" w:hAnsi="Nirmala UI" w:cs="Nirmala UI"/>
          <w:sz w:val="24"/>
          <w:szCs w:val="24"/>
        </w:rPr>
        <w:t xml:space="preserve">, </w:t>
      </w:r>
      <w:r w:rsidRPr="002F7CD4">
        <w:rPr>
          <w:rFonts w:ascii="Nirmala UI" w:hAnsi="Nirmala UI" w:cs="Nirmala UI"/>
          <w:sz w:val="24"/>
          <w:szCs w:val="24"/>
          <w:cs/>
          <w:lang w:bidi="hi-IN"/>
        </w:rPr>
        <w:t xml:space="preserve">जिसका औसत ग्रेड </w:t>
      </w:r>
      <w:r w:rsidRPr="002F7CD4">
        <w:rPr>
          <w:rFonts w:ascii="Nirmala UI" w:hAnsi="Nirmala UI" w:cs="Nirmala UI"/>
          <w:sz w:val="24"/>
          <w:szCs w:val="24"/>
        </w:rPr>
        <w:t>3.10% K</w:t>
      </w:r>
      <w:r w:rsidRPr="002F7CD4">
        <w:rPr>
          <w:rFonts w:ascii="Cambria Math" w:hAnsi="Cambria Math" w:cs="Cambria Math"/>
          <w:sz w:val="24"/>
          <w:szCs w:val="24"/>
        </w:rPr>
        <w:t>₂</w:t>
      </w:r>
      <w:r w:rsidRPr="002F7CD4">
        <w:rPr>
          <w:rFonts w:ascii="Nirmala UI" w:hAnsi="Nirmala UI" w:cs="Nirmala UI"/>
          <w:sz w:val="24"/>
          <w:szCs w:val="24"/>
        </w:rPr>
        <w:t xml:space="preserve">O </w:t>
      </w:r>
      <w:r w:rsidRPr="002F7CD4">
        <w:rPr>
          <w:rFonts w:ascii="Nirmala UI" w:hAnsi="Nirmala UI" w:cs="Nirmala UI"/>
          <w:sz w:val="24"/>
          <w:szCs w:val="24"/>
          <w:cs/>
          <w:lang w:bidi="hi-IN"/>
        </w:rPr>
        <w:t xml:space="preserve">है। जबकि पॉलीगोनल विधि द्वारा कुल </w:t>
      </w:r>
      <w:r w:rsidRPr="002F7CD4">
        <w:rPr>
          <w:rFonts w:ascii="Nirmala UI" w:hAnsi="Nirmala UI" w:cs="Nirmala UI"/>
          <w:sz w:val="24"/>
          <w:szCs w:val="24"/>
        </w:rPr>
        <w:t xml:space="preserve">114.69 </w:t>
      </w:r>
      <w:r w:rsidRPr="002F7CD4">
        <w:rPr>
          <w:rFonts w:ascii="Nirmala UI" w:hAnsi="Nirmala UI" w:cs="Nirmala UI"/>
          <w:sz w:val="24"/>
          <w:szCs w:val="24"/>
          <w:cs/>
          <w:lang w:bidi="hi-IN"/>
        </w:rPr>
        <w:t xml:space="preserve">मिलियन </w:t>
      </w:r>
      <w:r w:rsidRPr="002F7CD4">
        <w:rPr>
          <w:rFonts w:ascii="Nirmala UI" w:hAnsi="Nirmala UI" w:cs="Nirmala UI" w:hint="cs"/>
          <w:sz w:val="24"/>
          <w:szCs w:val="24"/>
          <w:cs/>
          <w:lang w:bidi="hi-IN"/>
        </w:rPr>
        <w:t xml:space="preserve">टन </w:t>
      </w:r>
      <w:r w:rsidRPr="002F7CD4">
        <w:rPr>
          <w:rFonts w:ascii="Nirmala UI" w:hAnsi="Nirmala UI" w:cs="Nirmala UI" w:hint="cs"/>
          <w:sz w:val="24"/>
          <w:szCs w:val="24"/>
          <w:lang w:bidi="hi-IN"/>
        </w:rPr>
        <w:t>in</w:t>
      </w:r>
      <w:r w:rsidRPr="002F7CD4">
        <w:rPr>
          <w:rFonts w:ascii="Nirmala UI" w:hAnsi="Nirmala UI" w:cs="Nirmala UI"/>
          <w:sz w:val="24"/>
          <w:szCs w:val="24"/>
        </w:rPr>
        <w:t xml:space="preserve">-situ Reconnaissance Resources (334 </w:t>
      </w:r>
      <w:r w:rsidRPr="002F7CD4">
        <w:rPr>
          <w:rFonts w:ascii="Nirmala UI" w:hAnsi="Nirmala UI" w:cs="Nirmala UI"/>
          <w:sz w:val="24"/>
          <w:szCs w:val="24"/>
          <w:cs/>
          <w:lang w:bidi="hi-IN"/>
        </w:rPr>
        <w:t>श्रेणी) का आकलन किया गया है</w:t>
      </w:r>
      <w:r w:rsidRPr="002F7CD4">
        <w:rPr>
          <w:rFonts w:ascii="Nirmala UI" w:hAnsi="Nirmala UI" w:cs="Nirmala UI"/>
          <w:sz w:val="24"/>
          <w:szCs w:val="24"/>
        </w:rPr>
        <w:t xml:space="preserve">, </w:t>
      </w:r>
      <w:r w:rsidRPr="002F7CD4">
        <w:rPr>
          <w:rFonts w:ascii="Nirmala UI" w:hAnsi="Nirmala UI" w:cs="Nirmala UI"/>
          <w:sz w:val="24"/>
          <w:szCs w:val="24"/>
          <w:cs/>
          <w:lang w:bidi="hi-IN"/>
        </w:rPr>
        <w:t xml:space="preserve">जिसका औसत ग्रेड भी </w:t>
      </w:r>
      <w:r w:rsidRPr="002F7CD4">
        <w:rPr>
          <w:rFonts w:ascii="Nirmala UI" w:hAnsi="Nirmala UI" w:cs="Nirmala UI"/>
          <w:sz w:val="24"/>
          <w:szCs w:val="24"/>
        </w:rPr>
        <w:t>3.10% K</w:t>
      </w:r>
      <w:r w:rsidRPr="002F7CD4">
        <w:rPr>
          <w:rFonts w:ascii="Cambria Math" w:hAnsi="Cambria Math" w:cs="Cambria Math"/>
          <w:sz w:val="24"/>
          <w:szCs w:val="24"/>
        </w:rPr>
        <w:t>₂</w:t>
      </w:r>
      <w:r w:rsidRPr="002F7CD4">
        <w:rPr>
          <w:rFonts w:ascii="Nirmala UI" w:hAnsi="Nirmala UI" w:cs="Nirmala UI"/>
          <w:sz w:val="24"/>
          <w:szCs w:val="24"/>
        </w:rPr>
        <w:t xml:space="preserve">O </w:t>
      </w:r>
      <w:r w:rsidRPr="002F7CD4">
        <w:rPr>
          <w:rFonts w:ascii="Nirmala UI" w:hAnsi="Nirmala UI" w:cs="Nirmala UI"/>
          <w:sz w:val="24"/>
          <w:szCs w:val="24"/>
          <w:cs/>
          <w:lang w:bidi="hi-IN"/>
        </w:rPr>
        <w:t>है।</w:t>
      </w:r>
    </w:p>
    <w:p w:rsidR="0098086B" w:rsidRPr="002F7CD4" w:rsidRDefault="0098086B" w:rsidP="00E04449">
      <w:pPr>
        <w:ind w:left="709" w:hanging="709"/>
        <w:jc w:val="both"/>
        <w:rPr>
          <w:rFonts w:ascii="Nirmala UI" w:hAnsi="Nirmala UI" w:cs="Nirmala UI"/>
          <w:sz w:val="24"/>
          <w:szCs w:val="24"/>
        </w:rPr>
      </w:pPr>
      <w:r w:rsidRPr="002F7CD4">
        <w:rPr>
          <w:rFonts w:ascii="Nirmala UI" w:hAnsi="Nirmala UI" w:cs="Nirmala UI"/>
          <w:sz w:val="24"/>
          <w:szCs w:val="24"/>
        </w:rPr>
        <w:t>1.1.19</w:t>
      </w:r>
      <w:r w:rsidR="00E04449">
        <w:rPr>
          <w:rFonts w:ascii="Nirmala UI" w:hAnsi="Nirmala UI" w:cs="Nirmala UI"/>
          <w:sz w:val="24"/>
          <w:szCs w:val="24"/>
        </w:rPr>
        <w:tab/>
      </w:r>
      <w:r w:rsidRPr="002F7CD4">
        <w:rPr>
          <w:rFonts w:ascii="Nirmala UI" w:hAnsi="Nirmala UI" w:cs="Nirmala UI"/>
          <w:sz w:val="24"/>
          <w:szCs w:val="24"/>
          <w:cs/>
          <w:lang w:bidi="hi-IN"/>
        </w:rPr>
        <w:t>क्रॉस-सेक्शनल विधि एवं पॉलीगोनल विधि द्वारा आकलित संसाधनों की तुलना संसाधन अनुमान की विश्वसनीयता के मूल्यांकन हेतु की गई। जांच विधि के रूप में प्रयुक्त पॉलीगोनल विधि द्वारा प्राप्त संसाधन अनुमान</w:t>
      </w:r>
      <w:r w:rsidRPr="002F7CD4">
        <w:rPr>
          <w:rFonts w:ascii="Nirmala UI" w:hAnsi="Nirmala UI" w:cs="Nirmala UI"/>
          <w:sz w:val="24"/>
          <w:szCs w:val="24"/>
        </w:rPr>
        <w:t xml:space="preserve">, </w:t>
      </w:r>
      <w:r w:rsidRPr="002F7CD4">
        <w:rPr>
          <w:rFonts w:ascii="Nirmala UI" w:hAnsi="Nirmala UI" w:cs="Nirmala UI"/>
          <w:sz w:val="24"/>
          <w:szCs w:val="24"/>
          <w:cs/>
          <w:lang w:bidi="hi-IN"/>
        </w:rPr>
        <w:t xml:space="preserve">मुख्य विधि क्रॉस-सेक्शनल विधि की तुलना में </w:t>
      </w:r>
      <w:r w:rsidRPr="002F7CD4">
        <w:rPr>
          <w:rFonts w:ascii="Nirmala UI" w:hAnsi="Nirmala UI" w:cs="Nirmala UI"/>
          <w:sz w:val="24"/>
          <w:szCs w:val="24"/>
        </w:rPr>
        <w:t xml:space="preserve">5.95% </w:t>
      </w:r>
      <w:r w:rsidRPr="002F7CD4">
        <w:rPr>
          <w:rFonts w:ascii="Nirmala UI" w:hAnsi="Nirmala UI" w:cs="Nirmala UI"/>
          <w:sz w:val="24"/>
          <w:szCs w:val="24"/>
          <w:cs/>
          <w:lang w:bidi="hi-IN"/>
        </w:rPr>
        <w:t>कम पाया गया। यह अंतर स्वीकार्य सीमा के अंतर्गत है</w:t>
      </w:r>
      <w:r w:rsidRPr="002F7CD4">
        <w:rPr>
          <w:rFonts w:ascii="Nirmala UI" w:hAnsi="Nirmala UI" w:cs="Nirmala UI"/>
          <w:sz w:val="24"/>
          <w:szCs w:val="24"/>
        </w:rPr>
        <w:t xml:space="preserve">, </w:t>
      </w:r>
      <w:r w:rsidRPr="002F7CD4">
        <w:rPr>
          <w:rFonts w:ascii="Nirmala UI" w:hAnsi="Nirmala UI" w:cs="Nirmala UI"/>
          <w:sz w:val="24"/>
          <w:szCs w:val="24"/>
          <w:cs/>
          <w:lang w:bidi="hi-IN"/>
        </w:rPr>
        <w:t>जिससे संसाधन आकलन की विश्वसनीयता एवं सटीकता की पुष्टि होती है।</w:t>
      </w:r>
    </w:p>
    <w:p w:rsidR="0098086B" w:rsidRPr="002F7CD4" w:rsidRDefault="0098086B" w:rsidP="00E04449">
      <w:pPr>
        <w:ind w:left="709" w:hanging="709"/>
        <w:jc w:val="both"/>
        <w:rPr>
          <w:rFonts w:ascii="Nirmala UI" w:hAnsi="Nirmala UI" w:cs="Nirmala UI"/>
          <w:sz w:val="24"/>
          <w:szCs w:val="24"/>
        </w:rPr>
      </w:pPr>
      <w:r w:rsidRPr="002F7CD4">
        <w:rPr>
          <w:rFonts w:ascii="Nirmala UI" w:hAnsi="Nirmala UI" w:cs="Nirmala UI"/>
          <w:sz w:val="24"/>
          <w:szCs w:val="24"/>
        </w:rPr>
        <w:t>1.1.20</w:t>
      </w:r>
      <w:r w:rsidR="00E04449">
        <w:rPr>
          <w:rFonts w:ascii="Nirmala UI" w:hAnsi="Nirmala UI" w:cs="Nirmala UI"/>
          <w:sz w:val="24"/>
          <w:szCs w:val="24"/>
        </w:rPr>
        <w:tab/>
      </w:r>
      <w:r w:rsidRPr="002F7CD4">
        <w:rPr>
          <w:rFonts w:ascii="Nirmala UI" w:hAnsi="Nirmala UI" w:cs="Nirmala UI"/>
          <w:sz w:val="24"/>
          <w:szCs w:val="24"/>
          <w:cs/>
          <w:lang w:bidi="hi-IN"/>
        </w:rPr>
        <w:t xml:space="preserve">वर्तमान अन्वेषण कार्यक्रम के परिणामों के आधार पर यह ब्लॉक ग्लॉकोनाइट खनिजीकरण की दृष्टि से संभावनाशील है तथा चिन्हित सकारात्मक क्षेत्रों में इसे उच्च स्तर के अन्वेषण हेतु उन्नत किए जाने योग्य माना जा सकता है। इस ब्लॉक को आगे चलकर केंद्रीय सरकार द्वारा क्रिटिकल एवं स्ट्रेटेजिक मिनरल फ्रेमवर्क के अंतर्गत नीलामी हेतु प्रस्तावित किया गया है। विस्तृत अन्वेषण के अंतर्गत </w:t>
      </w:r>
      <w:r w:rsidRPr="002F7CD4">
        <w:rPr>
          <w:rFonts w:ascii="Nirmala UI" w:hAnsi="Nirmala UI" w:cs="Nirmala UI"/>
          <w:sz w:val="24"/>
          <w:szCs w:val="24"/>
        </w:rPr>
        <w:t xml:space="preserve">Scanning Electron Microscopy with Energy Dispersive Spectroscopy (SEM–EDS) </w:t>
      </w:r>
      <w:r w:rsidRPr="002F7CD4">
        <w:rPr>
          <w:rFonts w:ascii="Nirmala UI" w:hAnsi="Nirmala UI" w:cs="Nirmala UI"/>
          <w:sz w:val="24"/>
          <w:szCs w:val="24"/>
          <w:cs/>
          <w:lang w:bidi="hi-IN"/>
        </w:rPr>
        <w:t>तथा द्विमोडीय कण आकार विश्लेषण (</w:t>
      </w:r>
      <w:r w:rsidRPr="002F7CD4">
        <w:rPr>
          <w:rFonts w:ascii="Nirmala UI" w:hAnsi="Nirmala UI" w:cs="Nirmala UI"/>
          <w:sz w:val="24"/>
          <w:szCs w:val="24"/>
        </w:rPr>
        <w:t xml:space="preserve">bimodal grain size analysis) </w:t>
      </w:r>
      <w:r w:rsidRPr="002F7CD4">
        <w:rPr>
          <w:rFonts w:ascii="Nirmala UI" w:hAnsi="Nirmala UI" w:cs="Nirmala UI"/>
          <w:sz w:val="24"/>
          <w:szCs w:val="24"/>
          <w:cs/>
          <w:lang w:bidi="hi-IN"/>
        </w:rPr>
        <w:t>किए जाने की अनुशंसा की जाती है</w:t>
      </w:r>
      <w:r w:rsidRPr="002F7CD4">
        <w:rPr>
          <w:rFonts w:ascii="Nirmala UI" w:hAnsi="Nirmala UI" w:cs="Nirmala UI"/>
          <w:sz w:val="24"/>
          <w:szCs w:val="24"/>
        </w:rPr>
        <w:t xml:space="preserve">, </w:t>
      </w:r>
      <w:r w:rsidRPr="002F7CD4">
        <w:rPr>
          <w:rFonts w:ascii="Nirmala UI" w:hAnsi="Nirmala UI" w:cs="Nirmala UI"/>
          <w:sz w:val="24"/>
          <w:szCs w:val="24"/>
          <w:cs/>
          <w:lang w:bidi="hi-IN"/>
        </w:rPr>
        <w:t>जिससे ग्लॉकोनाइट को संबद्ध फेल्डस्पार एवं माइका चरणों से पृथक एवं प्रमाणित किया जा सके।</w:t>
      </w:r>
    </w:p>
    <w:p w:rsidR="0098086B" w:rsidRDefault="0098086B">
      <w:pPr>
        <w:spacing w:after="0" w:line="240" w:lineRule="auto"/>
        <w:rPr>
          <w:rFonts w:ascii="Times New Roman" w:hAnsi="Times New Roman"/>
          <w:b/>
          <w:bCs/>
          <w:sz w:val="24"/>
          <w:szCs w:val="24"/>
        </w:rPr>
      </w:pPr>
      <w:r>
        <w:rPr>
          <w:rFonts w:ascii="Times New Roman" w:hAnsi="Times New Roman"/>
          <w:b/>
          <w:bCs/>
          <w:sz w:val="24"/>
          <w:szCs w:val="24"/>
        </w:rPr>
        <w:br w:type="page"/>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lastRenderedPageBreak/>
        <w:t>GEOLOGICAL REPORT ON RECONNAISSANCE SURVEY (G-4 STAGE) FOR GLAUCONITE, PHOSPHORITE &amp; REE IN AMBARA MARU BLOCK</w:t>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t>(Area-94.25 Sq Km)</w:t>
      </w:r>
    </w:p>
    <w:p w:rsidR="00781CD9" w:rsidRPr="009D1C6B" w:rsidRDefault="00781CD9" w:rsidP="00781CD9">
      <w:pPr>
        <w:spacing w:after="0" w:line="240" w:lineRule="auto"/>
        <w:jc w:val="center"/>
        <w:rPr>
          <w:rFonts w:ascii="Times New Roman" w:hAnsi="Times New Roman"/>
          <w:b/>
          <w:bCs/>
          <w:sz w:val="24"/>
          <w:szCs w:val="24"/>
        </w:rPr>
      </w:pPr>
      <w:r w:rsidRPr="009D1C6B">
        <w:rPr>
          <w:rFonts w:ascii="Times New Roman" w:hAnsi="Times New Roman"/>
          <w:b/>
          <w:bCs/>
          <w:sz w:val="24"/>
          <w:szCs w:val="24"/>
        </w:rPr>
        <w:t>TEHSIL-NAKHATARANA, DISTRICT- KACHCHH, GUJARAT</w:t>
      </w:r>
    </w:p>
    <w:p w:rsidR="00C33456" w:rsidRPr="009D1C6B" w:rsidRDefault="00C33456" w:rsidP="006D122E">
      <w:pPr>
        <w:spacing w:after="0" w:line="360" w:lineRule="auto"/>
        <w:ind w:right="-46"/>
        <w:jc w:val="center"/>
        <w:rPr>
          <w:rFonts w:ascii="Times New Roman" w:hAnsi="Times New Roman"/>
          <w:b/>
          <w:sz w:val="24"/>
          <w:szCs w:val="24"/>
          <w:u w:val="single"/>
        </w:rPr>
      </w:pPr>
    </w:p>
    <w:p w:rsidR="009D7F29" w:rsidRPr="009D1C6B" w:rsidRDefault="009D7F29" w:rsidP="006D122E">
      <w:pPr>
        <w:spacing w:after="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t>CHAPTER-1</w:t>
      </w:r>
    </w:p>
    <w:p w:rsidR="00B46CB1" w:rsidRPr="009D1C6B" w:rsidRDefault="009D7F29" w:rsidP="006D122E">
      <w:pPr>
        <w:pStyle w:val="ListParagraph"/>
        <w:spacing w:before="240" w:after="0" w:line="360" w:lineRule="auto"/>
        <w:ind w:left="0" w:right="4"/>
        <w:jc w:val="center"/>
        <w:rPr>
          <w:rFonts w:ascii="Times New Roman" w:eastAsia="Batang" w:hAnsi="Times New Roman"/>
          <w:b/>
          <w:sz w:val="24"/>
          <w:szCs w:val="24"/>
          <w:u w:val="single"/>
        </w:rPr>
      </w:pPr>
      <w:r w:rsidRPr="009D1C6B">
        <w:rPr>
          <w:rFonts w:ascii="Times New Roman" w:eastAsia="Batang" w:hAnsi="Times New Roman"/>
          <w:b/>
          <w:sz w:val="24"/>
          <w:szCs w:val="24"/>
          <w:u w:val="single"/>
        </w:rPr>
        <w:t>EXECUTIVE SUMMARY</w:t>
      </w:r>
    </w:p>
    <w:p w:rsidR="00BA4433" w:rsidRPr="00BA4433" w:rsidRDefault="00BA4433" w:rsidP="00BA4433">
      <w:pPr>
        <w:numPr>
          <w:ilvl w:val="2"/>
          <w:numId w:val="12"/>
        </w:numPr>
        <w:spacing w:after="0" w:line="360" w:lineRule="auto"/>
        <w:jc w:val="both"/>
        <w:rPr>
          <w:rFonts w:ascii="Times New Roman" w:hAnsi="Times New Roman"/>
          <w:sz w:val="24"/>
          <w:szCs w:val="24"/>
        </w:rPr>
      </w:pPr>
      <w:r w:rsidRPr="00BA4433">
        <w:rPr>
          <w:rFonts w:ascii="Times New Roman" w:hAnsi="Times New Roman"/>
          <w:sz w:val="24"/>
          <w:szCs w:val="24"/>
        </w:rPr>
        <w:t>Glauconite is a potassium-bearing green silicate mineral commonly occurring in marine sandstone and shale horizons of the Mesozoic succession of the Kachchh Basin (Kutch Supergroup/Group). In the Ambara Maru area it occurs within glauconitic sandstone horizons of the Katrol Formation. Glauconite is considered an important natural source of potassium and is used as a soil conditioner and slow-release potash fertilizer. Potassium is one of the three essential plant macronutrients (N–P–K) and plays a critical role in enzyme activation, water regulation, photosynthesis, and protein synthesis, thereby improving crop yield and plant health.</w:t>
      </w:r>
    </w:p>
    <w:p w:rsidR="00BA4433" w:rsidRDefault="00BA4433" w:rsidP="00BA4433">
      <w:pPr>
        <w:numPr>
          <w:ilvl w:val="2"/>
          <w:numId w:val="12"/>
        </w:numPr>
        <w:spacing w:after="0" w:line="360" w:lineRule="auto"/>
        <w:jc w:val="both"/>
        <w:rPr>
          <w:rFonts w:ascii="Times New Roman" w:hAnsi="Times New Roman"/>
          <w:sz w:val="24"/>
          <w:szCs w:val="24"/>
        </w:rPr>
      </w:pPr>
      <w:r w:rsidRPr="00BA4433">
        <w:rPr>
          <w:rFonts w:ascii="Times New Roman" w:hAnsi="Times New Roman"/>
          <w:sz w:val="24"/>
          <w:szCs w:val="24"/>
        </w:rPr>
        <w:t>The importance of potassium in agriculture has led to the steady growth of the global potash industry. According to the United States Geological Survey (USGS, Mineral Commodity Summaries, 2025), the global potash production capacity was about 65.2 million tonnes of K₂O in 2024, and it is projected to increase to approximately 76 million tonnes of K₂O by 2028. This increasing demand for potassium fertilizers has encouraged exploration for alternative potassium resources such as glauconite-bearing sandstones, particularly in sedimentary basins like the Kachchh Basin of western India.</w:t>
      </w:r>
    </w:p>
    <w:p w:rsidR="00BA4433" w:rsidRPr="00BA4433" w:rsidRDefault="00BA4433" w:rsidP="00BA4433">
      <w:pPr>
        <w:numPr>
          <w:ilvl w:val="2"/>
          <w:numId w:val="12"/>
        </w:numPr>
        <w:spacing w:after="0" w:line="360" w:lineRule="auto"/>
        <w:jc w:val="both"/>
        <w:rPr>
          <w:rFonts w:ascii="Times New Roman" w:hAnsi="Times New Roman"/>
          <w:sz w:val="24"/>
          <w:szCs w:val="24"/>
        </w:rPr>
      </w:pPr>
      <w:r w:rsidRPr="00BA4433">
        <w:rPr>
          <w:rFonts w:ascii="Times New Roman" w:hAnsi="Times New Roman"/>
          <w:sz w:val="24"/>
          <w:szCs w:val="24"/>
        </w:rPr>
        <w:t>At present, the global supply of potash is mainly derived from marine evaporite deposits and potash-rich brine resources. The principal potash minerals include sylvite (KCl), carnallite (KMgCl₃·6H₂O), kainite (KMg(SO₄)Cl·3H₂O), and polyhalite (K₂Ca₂Mg(SO₄)₄·2H₂O), which occur as bedded evaporite layers or dissolved in subsurface brines. These deposits are processed to produce potassium chloride (Muriate of Potash – MOP) and potassium sulphate (SOP), the most widely used potash fertilizers. Global production is highly concentrated, with the majority of potash supplied by a few countries such as Canada, Russia, Belarus, China, Germany, Chile, and the United States, resulting in supply dependence for many potash-importing nations.</w:t>
      </w:r>
    </w:p>
    <w:p w:rsidR="00B15163" w:rsidRDefault="00B15163" w:rsidP="008959F1">
      <w:pPr>
        <w:numPr>
          <w:ilvl w:val="2"/>
          <w:numId w:val="12"/>
        </w:numPr>
        <w:spacing w:after="0" w:line="360" w:lineRule="auto"/>
        <w:jc w:val="both"/>
        <w:rPr>
          <w:rFonts w:ascii="Times New Roman" w:hAnsi="Times New Roman"/>
          <w:sz w:val="24"/>
          <w:szCs w:val="24"/>
        </w:rPr>
      </w:pPr>
      <w:r w:rsidRPr="00B15163">
        <w:rPr>
          <w:rFonts w:ascii="Times New Roman" w:hAnsi="Times New Roman"/>
          <w:sz w:val="24"/>
          <w:szCs w:val="24"/>
        </w:rPr>
        <w:lastRenderedPageBreak/>
        <w:t>India is one of the largest consumers of potash fertilizers, but it does not have economically workable evaporite potash deposits, making the country largely dependent on imports. To reduce this dependence, exploration of alternative indigenous potassium sources such as glauconite, feldspar, and mica has gained importance. Among these, glauconitic sandstone occurring in several Indian sedimentary basins, including the Kachchh Basin, is considered a promising non-conventional source of potash. Glauconite is a potassium-bearing green mineral formed under marine shelf conditions and occurs within sandstone and shale horizons. In India, large resources of glauconitic sandstone with K₂O generally ranging between about 4–8% have been reported from states such as Uttar Pradesh, Bihar, Madhya Pradesh, Rajasthan, and Gujarat. The exploration of such deposits supports the national goal of reducing potash import dependence and strengthening long-term agricultural nutrient security, and has received policy support under recent initiatives promoting exploration of critical and strategic minerals.</w:t>
      </w:r>
    </w:p>
    <w:p w:rsidR="008959F1" w:rsidRPr="009D1C6B" w:rsidRDefault="00C811E4" w:rsidP="008959F1">
      <w:pPr>
        <w:numPr>
          <w:ilvl w:val="2"/>
          <w:numId w:val="12"/>
        </w:numPr>
        <w:spacing w:after="0" w:line="360" w:lineRule="auto"/>
        <w:jc w:val="both"/>
        <w:rPr>
          <w:rFonts w:ascii="Times New Roman" w:hAnsi="Times New Roman"/>
          <w:sz w:val="24"/>
          <w:szCs w:val="24"/>
        </w:rPr>
      </w:pPr>
      <w:r w:rsidRPr="009D1C6B">
        <w:rPr>
          <w:rFonts w:ascii="Times New Roman" w:hAnsi="Times New Roman"/>
          <w:sz w:val="24"/>
          <w:szCs w:val="24"/>
        </w:rPr>
        <w:t xml:space="preserve">To meet critical mineral needs, the Government of India conducts tranche-based auctions of strategic mineral blocks, having completed five tranches with a sixth underway. These auctions encompass lithium, REEs, glauconite, graphite, vanadium, nickel, cobalt, and phosphorite—resources essential for clean energy technologies and fertilizer security. Transparent allocation, private sector participation, and active involvement of agencies like MECL strengthen decarbonization efforts, build resilient supply chains, and advance sustainable economic growth. </w:t>
      </w:r>
    </w:p>
    <w:p w:rsidR="00644DEB" w:rsidRPr="009D1C6B" w:rsidRDefault="00644DEB">
      <w:pPr>
        <w:numPr>
          <w:ilvl w:val="2"/>
          <w:numId w:val="12"/>
        </w:numPr>
        <w:spacing w:after="0" w:line="360" w:lineRule="auto"/>
        <w:jc w:val="both"/>
        <w:rPr>
          <w:rFonts w:ascii="Times New Roman" w:hAnsi="Times New Roman"/>
          <w:sz w:val="24"/>
          <w:szCs w:val="24"/>
        </w:rPr>
      </w:pPr>
      <w:r w:rsidRPr="009D1C6B">
        <w:rPr>
          <w:rFonts w:ascii="Times New Roman" w:hAnsi="Times New Roman"/>
          <w:sz w:val="24"/>
          <w:szCs w:val="24"/>
        </w:rPr>
        <w:t xml:space="preserve">The Ambara </w:t>
      </w:r>
      <w:r w:rsidR="00C57F69" w:rsidRPr="009D1C6B">
        <w:rPr>
          <w:rFonts w:ascii="Times New Roman" w:hAnsi="Times New Roman"/>
          <w:sz w:val="24"/>
          <w:szCs w:val="24"/>
        </w:rPr>
        <w:t>Maru</w:t>
      </w:r>
      <w:r w:rsidRPr="009D1C6B">
        <w:rPr>
          <w:rFonts w:ascii="Times New Roman" w:hAnsi="Times New Roman"/>
          <w:sz w:val="24"/>
          <w:szCs w:val="24"/>
        </w:rPr>
        <w:t xml:space="preserve"> Block is located in the northern part of the Kachchh Basin, Gujarat. The stratigraphic succession of the Kachchh Basin comprises the Pachcham, Chari, Katrol, and Umia Formations. The Rann of Kachchh and the Kachchh Peninsula together cover an area of approximately 45,612 sq km in the north-western part of India. Physiographically, the Kachchh region is characterized by prominent hill ranges, gently sloping peripheral coastal tracts, dissected coastal erosional plains, and younger geomorphic units such as deltaic plains, tidal flats, spits, and marginal accretionary zones. The basin is underlain by the Kachchh Supergroup of rocks, which is well known for its mineral potential, particularly for glauconitic sandstone.</w:t>
      </w:r>
    </w:p>
    <w:p w:rsidR="00644DEB" w:rsidRPr="009D1C6B" w:rsidRDefault="00644DEB">
      <w:pPr>
        <w:numPr>
          <w:ilvl w:val="2"/>
          <w:numId w:val="12"/>
        </w:numPr>
        <w:spacing w:after="0" w:line="360" w:lineRule="auto"/>
        <w:jc w:val="both"/>
        <w:rPr>
          <w:rFonts w:ascii="Times New Roman" w:hAnsi="Times New Roman"/>
          <w:sz w:val="24"/>
          <w:szCs w:val="24"/>
        </w:rPr>
      </w:pPr>
      <w:r w:rsidRPr="009D1C6B">
        <w:rPr>
          <w:rFonts w:ascii="Times New Roman" w:hAnsi="Times New Roman"/>
          <w:sz w:val="24"/>
          <w:szCs w:val="24"/>
        </w:rPr>
        <w:t xml:space="preserve">Occurrences of glauconitic sandstone have been reported from both the Umia (Bhuj) Formation and the Katrol Formation. The Ambara </w:t>
      </w:r>
      <w:r w:rsidR="00E433AA" w:rsidRPr="009D1C6B">
        <w:rPr>
          <w:rFonts w:ascii="Times New Roman" w:hAnsi="Times New Roman"/>
          <w:sz w:val="24"/>
          <w:szCs w:val="24"/>
        </w:rPr>
        <w:t>Maru</w:t>
      </w:r>
      <w:r w:rsidRPr="009D1C6B">
        <w:rPr>
          <w:rFonts w:ascii="Times New Roman" w:hAnsi="Times New Roman"/>
          <w:sz w:val="24"/>
          <w:szCs w:val="24"/>
        </w:rPr>
        <w:t xml:space="preserve"> Block, covering an area of </w:t>
      </w:r>
      <w:r w:rsidR="00E433AA" w:rsidRPr="009D1C6B">
        <w:rPr>
          <w:rFonts w:ascii="Times New Roman" w:hAnsi="Times New Roman"/>
          <w:sz w:val="24"/>
          <w:szCs w:val="24"/>
        </w:rPr>
        <w:t>94.2</w:t>
      </w:r>
      <w:r w:rsidRPr="009D1C6B">
        <w:rPr>
          <w:rFonts w:ascii="Times New Roman" w:hAnsi="Times New Roman"/>
          <w:sz w:val="24"/>
          <w:szCs w:val="24"/>
        </w:rPr>
        <w:t xml:space="preserve">5 sq km, was subjected to Reconnaissance Survey by MECL. The block area is predominantly occupied by lithounits of the </w:t>
      </w:r>
      <w:r w:rsidRPr="00171579">
        <w:rPr>
          <w:rFonts w:ascii="Times New Roman" w:hAnsi="Times New Roman"/>
          <w:sz w:val="24"/>
          <w:szCs w:val="24"/>
        </w:rPr>
        <w:t xml:space="preserve">Katrol Formation, assigned to the Late </w:t>
      </w:r>
      <w:r w:rsidRPr="00171579">
        <w:rPr>
          <w:rFonts w:ascii="Times New Roman" w:hAnsi="Times New Roman"/>
          <w:sz w:val="24"/>
          <w:szCs w:val="24"/>
        </w:rPr>
        <w:lastRenderedPageBreak/>
        <w:t>Jurassic to Early Cretaceous age.</w:t>
      </w:r>
      <w:r w:rsidRPr="009D1C6B">
        <w:rPr>
          <w:rFonts w:ascii="Times New Roman" w:hAnsi="Times New Roman"/>
          <w:sz w:val="24"/>
          <w:szCs w:val="24"/>
        </w:rPr>
        <w:t xml:space="preserve"> Within the block, </w:t>
      </w:r>
      <w:r w:rsidRPr="00171579">
        <w:rPr>
          <w:rFonts w:ascii="Times New Roman" w:hAnsi="Times New Roman"/>
          <w:sz w:val="24"/>
          <w:szCs w:val="24"/>
        </w:rPr>
        <w:t>the Katrol Formation is well developed and comprises a varied assemblage of lithologies,</w:t>
      </w:r>
      <w:r w:rsidRPr="009D1C6B">
        <w:rPr>
          <w:rFonts w:ascii="Times New Roman" w:hAnsi="Times New Roman"/>
          <w:sz w:val="24"/>
          <w:szCs w:val="24"/>
        </w:rPr>
        <w:t xml:space="preserve"> including glauconitic </w:t>
      </w:r>
      <w:r w:rsidR="00171579" w:rsidRPr="009D1C6B">
        <w:rPr>
          <w:rFonts w:ascii="Times New Roman" w:hAnsi="Times New Roman"/>
          <w:sz w:val="24"/>
          <w:szCs w:val="24"/>
        </w:rPr>
        <w:t>sandstone,</w:t>
      </w:r>
      <w:r w:rsidR="00B06C6A" w:rsidRPr="00171579">
        <w:rPr>
          <w:rFonts w:ascii="Times New Roman" w:hAnsi="Times New Roman"/>
          <w:sz w:val="24"/>
          <w:szCs w:val="24"/>
        </w:rPr>
        <w:t>Feldspathic sandstone</w:t>
      </w:r>
      <w:r w:rsidRPr="009D1C6B">
        <w:rPr>
          <w:rFonts w:ascii="Times New Roman" w:hAnsi="Times New Roman"/>
          <w:sz w:val="24"/>
          <w:szCs w:val="24"/>
        </w:rPr>
        <w:t xml:space="preserve">, </w:t>
      </w:r>
      <w:r w:rsidR="00B06C6A" w:rsidRPr="00171579">
        <w:rPr>
          <w:rFonts w:ascii="Times New Roman" w:hAnsi="Times New Roman"/>
          <w:sz w:val="24"/>
          <w:szCs w:val="24"/>
        </w:rPr>
        <w:t xml:space="preserve">Ferruginous </w:t>
      </w:r>
      <w:r w:rsidR="00171579" w:rsidRPr="00171579">
        <w:rPr>
          <w:rFonts w:ascii="Times New Roman" w:hAnsi="Times New Roman"/>
          <w:sz w:val="24"/>
          <w:szCs w:val="24"/>
        </w:rPr>
        <w:t>sandstone</w:t>
      </w:r>
      <w:r w:rsidR="00171579" w:rsidRPr="00B06C6A">
        <w:rPr>
          <w:rFonts w:ascii="Times New Roman" w:hAnsi="Times New Roman"/>
          <w:sz w:val="24"/>
          <w:szCs w:val="24"/>
        </w:rPr>
        <w:t>, shale</w:t>
      </w:r>
      <w:r w:rsidRPr="009D1C6B">
        <w:rPr>
          <w:rFonts w:ascii="Times New Roman" w:hAnsi="Times New Roman"/>
          <w:sz w:val="24"/>
          <w:szCs w:val="24"/>
        </w:rPr>
        <w:t xml:space="preserve"> with calcareous sandstone, </w:t>
      </w:r>
      <w:r w:rsidR="00B06C6A" w:rsidRPr="00171579">
        <w:rPr>
          <w:rFonts w:ascii="Times New Roman" w:hAnsi="Times New Roman"/>
          <w:sz w:val="24"/>
          <w:szCs w:val="24"/>
        </w:rPr>
        <w:t>Kaolinitic clay</w:t>
      </w:r>
      <w:r w:rsidRPr="009D1C6B">
        <w:rPr>
          <w:rFonts w:ascii="Times New Roman" w:hAnsi="Times New Roman"/>
          <w:sz w:val="24"/>
          <w:szCs w:val="24"/>
        </w:rPr>
        <w:t>, and shale with plant fossils.</w:t>
      </w:r>
    </w:p>
    <w:p w:rsidR="00827719" w:rsidRPr="009D1C6B" w:rsidRDefault="00644DEB" w:rsidP="00644DEB">
      <w:pPr>
        <w:numPr>
          <w:ilvl w:val="2"/>
          <w:numId w:val="12"/>
        </w:numPr>
        <w:spacing w:after="0" w:line="360" w:lineRule="auto"/>
        <w:jc w:val="both"/>
        <w:rPr>
          <w:rFonts w:ascii="Times New Roman" w:hAnsi="Times New Roman"/>
          <w:sz w:val="24"/>
          <w:szCs w:val="24"/>
        </w:rPr>
      </w:pPr>
      <w:r w:rsidRPr="009D1C6B">
        <w:rPr>
          <w:rFonts w:ascii="Times New Roman" w:hAnsi="Times New Roman"/>
          <w:sz w:val="24"/>
          <w:szCs w:val="24"/>
        </w:rPr>
        <w:t xml:space="preserve">The Ambara </w:t>
      </w:r>
      <w:r w:rsidR="00E433AA" w:rsidRPr="009D1C6B">
        <w:rPr>
          <w:rFonts w:ascii="Times New Roman" w:hAnsi="Times New Roman"/>
          <w:sz w:val="24"/>
          <w:szCs w:val="24"/>
        </w:rPr>
        <w:t>Maru</w:t>
      </w:r>
      <w:r w:rsidRPr="009D1C6B">
        <w:rPr>
          <w:rFonts w:ascii="Times New Roman" w:hAnsi="Times New Roman"/>
          <w:sz w:val="24"/>
          <w:szCs w:val="24"/>
        </w:rPr>
        <w:t xml:space="preserve"> Block forms part of the regional glauconitic sandstone horizon belt of Kachchh District, Gujarat, and falls within the Survey of India Toposheet Nos. 41E/02</w:t>
      </w:r>
      <w:r w:rsidR="00E433AA" w:rsidRPr="009D1C6B">
        <w:rPr>
          <w:rFonts w:ascii="Times New Roman" w:hAnsi="Times New Roman"/>
          <w:sz w:val="24"/>
          <w:szCs w:val="24"/>
        </w:rPr>
        <w:t xml:space="preserve"> and 41E/03</w:t>
      </w:r>
      <w:r w:rsidRPr="009D1C6B">
        <w:rPr>
          <w:rFonts w:ascii="Times New Roman" w:hAnsi="Times New Roman"/>
          <w:sz w:val="24"/>
          <w:szCs w:val="24"/>
        </w:rPr>
        <w:t xml:space="preserve">. </w:t>
      </w:r>
      <w:r w:rsidR="00827719" w:rsidRPr="009D1C6B">
        <w:rPr>
          <w:rFonts w:ascii="Times New Roman" w:hAnsi="Times New Roman"/>
          <w:sz w:val="24"/>
          <w:szCs w:val="24"/>
        </w:rPr>
        <w:t xml:space="preserve">The present Reconnaissance survey in </w:t>
      </w:r>
      <w:r w:rsidR="000961E1" w:rsidRPr="009D1C6B">
        <w:rPr>
          <w:rFonts w:ascii="Times New Roman" w:hAnsi="Times New Roman"/>
          <w:sz w:val="24"/>
          <w:szCs w:val="24"/>
        </w:rPr>
        <w:t xml:space="preserve">Ambara </w:t>
      </w:r>
      <w:r w:rsidR="00E433AA" w:rsidRPr="009D1C6B">
        <w:rPr>
          <w:rFonts w:ascii="Times New Roman" w:hAnsi="Times New Roman"/>
          <w:sz w:val="24"/>
          <w:szCs w:val="24"/>
        </w:rPr>
        <w:t>Maru</w:t>
      </w:r>
      <w:r w:rsidR="00827719" w:rsidRPr="009D1C6B">
        <w:rPr>
          <w:rFonts w:ascii="Times New Roman" w:hAnsi="Times New Roman"/>
          <w:sz w:val="24"/>
          <w:szCs w:val="24"/>
        </w:rPr>
        <w:t xml:space="preserve"> Block has been proposed in the SE of GSI’s report titled “Detailed Investigation for Potash in Glauconite Bearing Shale and Sandstone around Guneri Village of Kachchh District, Gujarat. G-4 block (FSP 2014-15) for potash, where the glauconite bearing shale and sandstone of Katrol and Bhuj Formations of Kachchh basin is found to be present. </w:t>
      </w:r>
      <w:r w:rsidR="00CF4A17" w:rsidRPr="009D1C6B">
        <w:rPr>
          <w:rFonts w:ascii="Times New Roman" w:hAnsi="Times New Roman"/>
          <w:sz w:val="24"/>
          <w:szCs w:val="24"/>
        </w:rPr>
        <w:t>As per GSI’s report, glauconite-bearing shale and sandstone occur within the Katrol and Bhuj (Umia) formations, consisting of ferruginous sandstone, glauconitic sandstone (hard, compact, sandy to clayey), and feldspathic sandstone—indicating strong potential for fertilizer mineral exploration.</w:t>
      </w:r>
    </w:p>
    <w:p w:rsidR="000E5B3B" w:rsidRPr="009D1C6B" w:rsidRDefault="005C76D5">
      <w:pPr>
        <w:numPr>
          <w:ilvl w:val="2"/>
          <w:numId w:val="12"/>
        </w:numPr>
        <w:spacing w:after="0" w:line="360" w:lineRule="auto"/>
        <w:jc w:val="both"/>
        <w:rPr>
          <w:rFonts w:ascii="Times New Roman" w:hAnsi="Times New Roman"/>
          <w:sz w:val="24"/>
          <w:szCs w:val="24"/>
        </w:rPr>
      </w:pPr>
      <w:bookmarkStart w:id="1" w:name="_Hlk219558480"/>
      <w:r w:rsidRPr="009D1C6B">
        <w:rPr>
          <w:rFonts w:ascii="Times New Roman" w:hAnsi="Times New Roman"/>
          <w:sz w:val="24"/>
          <w:szCs w:val="24"/>
        </w:rPr>
        <w:t xml:space="preserve">The </w:t>
      </w:r>
      <w:r w:rsidR="000E5B3B" w:rsidRPr="009D1C6B">
        <w:rPr>
          <w:rFonts w:ascii="Times New Roman" w:hAnsi="Times New Roman"/>
          <w:sz w:val="24"/>
          <w:szCs w:val="24"/>
        </w:rPr>
        <w:t xml:space="preserve">Reconnaissance survey </w:t>
      </w:r>
      <w:r w:rsidR="00B2076D" w:rsidRPr="009D1C6B">
        <w:rPr>
          <w:rFonts w:ascii="Times New Roman" w:hAnsi="Times New Roman"/>
          <w:sz w:val="24"/>
          <w:szCs w:val="24"/>
        </w:rPr>
        <w:t xml:space="preserve">proposal </w:t>
      </w:r>
      <w:r w:rsidRPr="009D1C6B">
        <w:rPr>
          <w:rFonts w:ascii="Times New Roman" w:hAnsi="Times New Roman"/>
          <w:sz w:val="24"/>
          <w:szCs w:val="24"/>
        </w:rPr>
        <w:t>for Glauconitic</w:t>
      </w:r>
      <w:r w:rsidR="002D2E58" w:rsidRPr="009D1C6B">
        <w:rPr>
          <w:rFonts w:ascii="Times New Roman" w:hAnsi="Times New Roman"/>
          <w:sz w:val="24"/>
          <w:szCs w:val="24"/>
        </w:rPr>
        <w:t>, Phosphorite and REE</w:t>
      </w:r>
      <w:r w:rsidRPr="009D1C6B">
        <w:rPr>
          <w:rFonts w:ascii="Times New Roman" w:hAnsi="Times New Roman"/>
          <w:sz w:val="24"/>
          <w:szCs w:val="24"/>
        </w:rPr>
        <w:t xml:space="preserve"> in </w:t>
      </w:r>
      <w:r w:rsidR="000961E1" w:rsidRPr="009D1C6B">
        <w:rPr>
          <w:rFonts w:ascii="Times New Roman" w:hAnsi="Times New Roman"/>
          <w:sz w:val="24"/>
          <w:szCs w:val="24"/>
        </w:rPr>
        <w:t xml:space="preserve">Ambara </w:t>
      </w:r>
      <w:r w:rsidR="003C386B" w:rsidRPr="009D1C6B">
        <w:rPr>
          <w:rFonts w:ascii="Times New Roman" w:hAnsi="Times New Roman"/>
          <w:sz w:val="24"/>
          <w:szCs w:val="24"/>
        </w:rPr>
        <w:t>Maru</w:t>
      </w:r>
      <w:r w:rsidR="000E5B3B" w:rsidRPr="009D1C6B">
        <w:rPr>
          <w:rFonts w:ascii="Times New Roman" w:hAnsi="Times New Roman"/>
          <w:sz w:val="24"/>
          <w:szCs w:val="24"/>
        </w:rPr>
        <w:t xml:space="preserve"> Block</w:t>
      </w:r>
      <w:r w:rsidRPr="009D1C6B">
        <w:rPr>
          <w:rFonts w:ascii="Times New Roman" w:hAnsi="Times New Roman"/>
          <w:sz w:val="24"/>
          <w:szCs w:val="24"/>
        </w:rPr>
        <w:t xml:space="preserve">, </w:t>
      </w:r>
      <w:r w:rsidR="000E5B3B" w:rsidRPr="009D1C6B">
        <w:rPr>
          <w:rFonts w:ascii="Times New Roman" w:hAnsi="Times New Roman"/>
          <w:sz w:val="24"/>
          <w:szCs w:val="24"/>
        </w:rPr>
        <w:t>Kachchh District</w:t>
      </w:r>
      <w:r w:rsidRPr="009D1C6B">
        <w:rPr>
          <w:rFonts w:ascii="Times New Roman" w:hAnsi="Times New Roman"/>
          <w:sz w:val="24"/>
          <w:szCs w:val="24"/>
        </w:rPr>
        <w:t xml:space="preserve">, </w:t>
      </w:r>
      <w:r w:rsidR="000E5B3B" w:rsidRPr="009D1C6B">
        <w:rPr>
          <w:rFonts w:ascii="Times New Roman" w:hAnsi="Times New Roman"/>
          <w:sz w:val="24"/>
          <w:szCs w:val="24"/>
        </w:rPr>
        <w:t>Gujarat</w:t>
      </w:r>
      <w:r w:rsidRPr="009D1C6B">
        <w:rPr>
          <w:rFonts w:ascii="Times New Roman" w:hAnsi="Times New Roman"/>
          <w:sz w:val="24"/>
          <w:szCs w:val="24"/>
        </w:rPr>
        <w:t xml:space="preserve"> was </w:t>
      </w:r>
      <w:r w:rsidR="00B2076D" w:rsidRPr="009D1C6B">
        <w:rPr>
          <w:rFonts w:ascii="Times New Roman" w:hAnsi="Times New Roman"/>
          <w:sz w:val="24"/>
          <w:szCs w:val="24"/>
        </w:rPr>
        <w:t xml:space="preserve">submitted </w:t>
      </w:r>
      <w:r w:rsidRPr="009D1C6B">
        <w:rPr>
          <w:rFonts w:ascii="Times New Roman" w:hAnsi="Times New Roman"/>
          <w:sz w:val="24"/>
          <w:szCs w:val="24"/>
        </w:rPr>
        <w:t xml:space="preserve">in </w:t>
      </w:r>
      <w:r w:rsidR="000E5B3B" w:rsidRPr="009D1C6B">
        <w:rPr>
          <w:rFonts w:ascii="Times New Roman" w:hAnsi="Times New Roman"/>
          <w:sz w:val="24"/>
          <w:szCs w:val="24"/>
        </w:rPr>
        <w:t xml:space="preserve">was recommended in </w:t>
      </w:r>
      <w:r w:rsidR="00CF4A17" w:rsidRPr="009D1C6B">
        <w:rPr>
          <w:rFonts w:ascii="Times New Roman" w:hAnsi="Times New Roman"/>
          <w:sz w:val="24"/>
          <w:szCs w:val="24"/>
        </w:rPr>
        <w:t>TCC</w:t>
      </w:r>
      <w:r w:rsidR="002C5216" w:rsidRPr="009D1C6B">
        <w:rPr>
          <w:rFonts w:ascii="Times New Roman" w:hAnsi="Times New Roman"/>
          <w:sz w:val="24"/>
          <w:szCs w:val="24"/>
        </w:rPr>
        <w:t>-II</w:t>
      </w:r>
      <w:r w:rsidR="000E5B3B" w:rsidRPr="009D1C6B">
        <w:rPr>
          <w:rFonts w:ascii="Times New Roman" w:hAnsi="Times New Roman"/>
          <w:sz w:val="24"/>
          <w:szCs w:val="24"/>
        </w:rPr>
        <w:t>Meeting of NMEDTand was approved by 3</w:t>
      </w:r>
      <w:r w:rsidR="00514ACC" w:rsidRPr="009D1C6B">
        <w:rPr>
          <w:rFonts w:ascii="Times New Roman" w:hAnsi="Times New Roman"/>
          <w:sz w:val="24"/>
          <w:szCs w:val="24"/>
        </w:rPr>
        <w:t>9</w:t>
      </w:r>
      <w:r w:rsidR="000E5B3B" w:rsidRPr="009D1C6B">
        <w:rPr>
          <w:rFonts w:ascii="Times New Roman" w:hAnsi="Times New Roman"/>
          <w:sz w:val="24"/>
          <w:szCs w:val="24"/>
          <w:vertAlign w:val="superscript"/>
        </w:rPr>
        <w:t>th</w:t>
      </w:r>
      <w:r w:rsidR="000E5B3B" w:rsidRPr="009D1C6B">
        <w:rPr>
          <w:rFonts w:ascii="Times New Roman" w:hAnsi="Times New Roman"/>
          <w:sz w:val="24"/>
          <w:szCs w:val="24"/>
        </w:rPr>
        <w:t xml:space="preserve"> EC meeting of NMEDT on </w:t>
      </w:r>
      <w:r w:rsidR="003865D7" w:rsidRPr="009D1C6B">
        <w:rPr>
          <w:rFonts w:ascii="Times New Roman" w:hAnsi="Times New Roman"/>
          <w:sz w:val="24"/>
          <w:szCs w:val="24"/>
        </w:rPr>
        <w:t>2</w:t>
      </w:r>
      <w:r w:rsidR="00514ACC" w:rsidRPr="009D1C6B">
        <w:rPr>
          <w:rFonts w:ascii="Times New Roman" w:hAnsi="Times New Roman"/>
          <w:sz w:val="24"/>
          <w:szCs w:val="24"/>
        </w:rPr>
        <w:t>4</w:t>
      </w:r>
      <w:r w:rsidR="003865D7" w:rsidRPr="009D1C6B">
        <w:rPr>
          <w:rFonts w:ascii="Times New Roman" w:hAnsi="Times New Roman"/>
          <w:sz w:val="24"/>
          <w:szCs w:val="24"/>
          <w:vertAlign w:val="superscript"/>
        </w:rPr>
        <w:t>th</w:t>
      </w:r>
      <w:r w:rsidR="00514ACC" w:rsidRPr="009D1C6B">
        <w:rPr>
          <w:rFonts w:ascii="Times New Roman" w:hAnsi="Times New Roman"/>
          <w:sz w:val="24"/>
          <w:szCs w:val="24"/>
        </w:rPr>
        <w:t>January</w:t>
      </w:r>
      <w:r w:rsidR="003865D7" w:rsidRPr="009D1C6B">
        <w:rPr>
          <w:rFonts w:ascii="Times New Roman" w:hAnsi="Times New Roman"/>
          <w:sz w:val="24"/>
          <w:szCs w:val="24"/>
        </w:rPr>
        <w:t xml:space="preserve"> 202</w:t>
      </w:r>
      <w:r w:rsidR="00514ACC" w:rsidRPr="009D1C6B">
        <w:rPr>
          <w:rFonts w:ascii="Times New Roman" w:hAnsi="Times New Roman"/>
          <w:sz w:val="24"/>
          <w:szCs w:val="24"/>
        </w:rPr>
        <w:t>5</w:t>
      </w:r>
      <w:r w:rsidR="00CF4A17" w:rsidRPr="009D1C6B">
        <w:rPr>
          <w:rFonts w:ascii="Times New Roman" w:hAnsi="Times New Roman"/>
          <w:sz w:val="24"/>
          <w:szCs w:val="24"/>
        </w:rPr>
        <w:t xml:space="preserve">. </w:t>
      </w:r>
      <w:r w:rsidR="002C5216" w:rsidRPr="009D1C6B">
        <w:rPr>
          <w:rFonts w:ascii="Times New Roman" w:hAnsi="Times New Roman"/>
          <w:sz w:val="24"/>
          <w:szCs w:val="24"/>
        </w:rPr>
        <w:t xml:space="preserve">Sanction Order was issued on </w:t>
      </w:r>
      <w:r w:rsidR="00514ACC" w:rsidRPr="009D1C6B">
        <w:rPr>
          <w:rFonts w:ascii="Times New Roman" w:hAnsi="Times New Roman"/>
          <w:sz w:val="24"/>
          <w:szCs w:val="24"/>
        </w:rPr>
        <w:t>24</w:t>
      </w:r>
      <w:r w:rsidR="002C5216" w:rsidRPr="009D1C6B">
        <w:rPr>
          <w:rFonts w:ascii="Times New Roman" w:hAnsi="Times New Roman"/>
          <w:sz w:val="24"/>
          <w:szCs w:val="24"/>
          <w:vertAlign w:val="superscript"/>
        </w:rPr>
        <w:t>th</w:t>
      </w:r>
      <w:r w:rsidR="00514ACC" w:rsidRPr="009D1C6B">
        <w:rPr>
          <w:rFonts w:ascii="Times New Roman" w:hAnsi="Times New Roman"/>
          <w:sz w:val="24"/>
          <w:szCs w:val="24"/>
        </w:rPr>
        <w:t>February</w:t>
      </w:r>
      <w:r w:rsidR="002C5216" w:rsidRPr="009D1C6B">
        <w:rPr>
          <w:rFonts w:ascii="Times New Roman" w:hAnsi="Times New Roman"/>
          <w:sz w:val="24"/>
          <w:szCs w:val="24"/>
        </w:rPr>
        <w:t xml:space="preserve"> 202</w:t>
      </w:r>
      <w:r w:rsidR="00514ACC" w:rsidRPr="009D1C6B">
        <w:rPr>
          <w:rFonts w:ascii="Times New Roman" w:hAnsi="Times New Roman"/>
          <w:sz w:val="24"/>
          <w:szCs w:val="24"/>
        </w:rPr>
        <w:t>5</w:t>
      </w:r>
      <w:r w:rsidR="002C5216" w:rsidRPr="009D1C6B">
        <w:rPr>
          <w:rFonts w:ascii="Times New Roman" w:hAnsi="Times New Roman"/>
          <w:sz w:val="24"/>
          <w:szCs w:val="24"/>
        </w:rPr>
        <w:t xml:space="preserve">. </w:t>
      </w:r>
      <w:r w:rsidR="00CF4A17" w:rsidRPr="009D1C6B">
        <w:rPr>
          <w:rFonts w:ascii="Times New Roman" w:hAnsi="Times New Roman"/>
          <w:sz w:val="24"/>
          <w:szCs w:val="24"/>
        </w:rPr>
        <w:t>The program was scheduled for 1</w:t>
      </w:r>
      <w:r w:rsidR="00514ACC" w:rsidRPr="009D1C6B">
        <w:rPr>
          <w:rFonts w:ascii="Times New Roman" w:hAnsi="Times New Roman"/>
          <w:sz w:val="24"/>
          <w:szCs w:val="24"/>
        </w:rPr>
        <w:t>0</w:t>
      </w:r>
      <w:r w:rsidR="00CF4A17" w:rsidRPr="009D1C6B">
        <w:rPr>
          <w:rFonts w:ascii="Times New Roman" w:hAnsi="Times New Roman"/>
          <w:sz w:val="24"/>
          <w:szCs w:val="24"/>
        </w:rPr>
        <w:t xml:space="preserve"> months (up to </w:t>
      </w:r>
      <w:r w:rsidR="00514ACC" w:rsidRPr="009D1C6B">
        <w:rPr>
          <w:rFonts w:ascii="Times New Roman" w:hAnsi="Times New Roman"/>
          <w:sz w:val="24"/>
          <w:szCs w:val="24"/>
        </w:rPr>
        <w:t>23</w:t>
      </w:r>
      <w:r w:rsidR="00514ACC" w:rsidRPr="009D1C6B">
        <w:rPr>
          <w:rFonts w:ascii="Times New Roman" w:hAnsi="Times New Roman"/>
          <w:sz w:val="24"/>
          <w:szCs w:val="24"/>
          <w:vertAlign w:val="superscript"/>
        </w:rPr>
        <w:t>rd</w:t>
      </w:r>
      <w:r w:rsidR="002C5216" w:rsidRPr="009D1C6B">
        <w:rPr>
          <w:rFonts w:ascii="Times New Roman" w:hAnsi="Times New Roman"/>
          <w:sz w:val="24"/>
          <w:szCs w:val="24"/>
        </w:rPr>
        <w:t xml:space="preserve">December </w:t>
      </w:r>
      <w:r w:rsidR="00CF4A17" w:rsidRPr="009D1C6B">
        <w:rPr>
          <w:rFonts w:ascii="Times New Roman" w:hAnsi="Times New Roman"/>
          <w:sz w:val="24"/>
          <w:szCs w:val="24"/>
        </w:rPr>
        <w:t xml:space="preserve">2025), later extended by </w:t>
      </w:r>
      <w:r w:rsidR="002C5216" w:rsidRPr="009D1C6B">
        <w:rPr>
          <w:rFonts w:ascii="Times New Roman" w:hAnsi="Times New Roman"/>
          <w:sz w:val="24"/>
          <w:szCs w:val="24"/>
        </w:rPr>
        <w:t>three</w:t>
      </w:r>
      <w:r w:rsidR="00CF4A17" w:rsidRPr="009D1C6B">
        <w:rPr>
          <w:rFonts w:ascii="Times New Roman" w:hAnsi="Times New Roman"/>
          <w:sz w:val="24"/>
          <w:szCs w:val="24"/>
        </w:rPr>
        <w:t xml:space="preserve"> months (up to </w:t>
      </w:r>
      <w:r w:rsidR="002C5216" w:rsidRPr="009D1C6B">
        <w:rPr>
          <w:rFonts w:ascii="Times New Roman" w:hAnsi="Times New Roman"/>
          <w:sz w:val="24"/>
          <w:szCs w:val="24"/>
        </w:rPr>
        <w:t>31</w:t>
      </w:r>
      <w:r w:rsidR="002C5216" w:rsidRPr="009D1C6B">
        <w:rPr>
          <w:rFonts w:ascii="Times New Roman" w:hAnsi="Times New Roman"/>
          <w:sz w:val="24"/>
          <w:szCs w:val="24"/>
          <w:vertAlign w:val="superscript"/>
        </w:rPr>
        <w:t>st</w:t>
      </w:r>
      <w:r w:rsidR="002C5216" w:rsidRPr="009D1C6B">
        <w:rPr>
          <w:rFonts w:ascii="Times New Roman" w:hAnsi="Times New Roman"/>
          <w:sz w:val="24"/>
          <w:szCs w:val="24"/>
        </w:rPr>
        <w:t xml:space="preserve"> March</w:t>
      </w:r>
      <w:r w:rsidR="00CF4A17" w:rsidRPr="009D1C6B">
        <w:rPr>
          <w:rFonts w:ascii="Times New Roman" w:hAnsi="Times New Roman"/>
          <w:sz w:val="24"/>
          <w:szCs w:val="24"/>
        </w:rPr>
        <w:t xml:space="preserve"> 2026).</w:t>
      </w:r>
    </w:p>
    <w:p w:rsidR="005C76D5" w:rsidRPr="009D1C6B" w:rsidRDefault="005C76D5" w:rsidP="006B5736">
      <w:pPr>
        <w:numPr>
          <w:ilvl w:val="2"/>
          <w:numId w:val="12"/>
        </w:numPr>
        <w:spacing w:after="0" w:line="360" w:lineRule="auto"/>
        <w:jc w:val="both"/>
        <w:rPr>
          <w:rFonts w:ascii="Times New Roman" w:hAnsi="Times New Roman"/>
          <w:sz w:val="24"/>
          <w:szCs w:val="24"/>
        </w:rPr>
      </w:pPr>
      <w:r w:rsidRPr="009D1C6B">
        <w:rPr>
          <w:rFonts w:ascii="Times New Roman" w:hAnsi="Times New Roman"/>
          <w:sz w:val="24"/>
          <w:szCs w:val="24"/>
        </w:rPr>
        <w:t xml:space="preserve">The area of the exploration block </w:t>
      </w:r>
      <w:r w:rsidR="00B81795" w:rsidRPr="009D1C6B">
        <w:rPr>
          <w:rFonts w:ascii="Times New Roman" w:hAnsi="Times New Roman"/>
          <w:sz w:val="24"/>
          <w:szCs w:val="24"/>
        </w:rPr>
        <w:t xml:space="preserve">is </w:t>
      </w:r>
      <w:r w:rsidR="00DE5C6B" w:rsidRPr="009D1C6B">
        <w:rPr>
          <w:rFonts w:ascii="Times New Roman" w:hAnsi="Times New Roman"/>
          <w:sz w:val="24"/>
          <w:szCs w:val="24"/>
        </w:rPr>
        <w:t>94.2</w:t>
      </w:r>
      <w:r w:rsidR="00C35030" w:rsidRPr="009D1C6B">
        <w:rPr>
          <w:rFonts w:ascii="Times New Roman" w:hAnsi="Times New Roman"/>
          <w:sz w:val="24"/>
          <w:szCs w:val="24"/>
        </w:rPr>
        <w:t>5</w:t>
      </w:r>
      <w:r w:rsidRPr="009D1C6B">
        <w:rPr>
          <w:rFonts w:ascii="Times New Roman" w:hAnsi="Times New Roman"/>
          <w:sz w:val="24"/>
          <w:szCs w:val="24"/>
        </w:rPr>
        <w:t>sq. km, Field operation was initiated by MECL on</w:t>
      </w:r>
      <w:r w:rsidR="00646F3F" w:rsidRPr="009D1C6B">
        <w:rPr>
          <w:rFonts w:ascii="Times New Roman" w:hAnsi="Times New Roman"/>
          <w:sz w:val="24"/>
          <w:szCs w:val="24"/>
        </w:rPr>
        <w:t>30</w:t>
      </w:r>
      <w:r w:rsidR="00646F3F" w:rsidRPr="009D1C6B">
        <w:rPr>
          <w:rFonts w:ascii="Times New Roman" w:hAnsi="Times New Roman"/>
          <w:sz w:val="24"/>
          <w:szCs w:val="24"/>
          <w:vertAlign w:val="superscript"/>
        </w:rPr>
        <w:t>th</w:t>
      </w:r>
      <w:r w:rsidR="00646F3F" w:rsidRPr="009D1C6B">
        <w:rPr>
          <w:rFonts w:ascii="Times New Roman" w:hAnsi="Times New Roman"/>
          <w:sz w:val="24"/>
          <w:szCs w:val="24"/>
        </w:rPr>
        <w:t xml:space="preserve"> March</w:t>
      </w:r>
      <w:r w:rsidR="000C2A51" w:rsidRPr="009D1C6B">
        <w:rPr>
          <w:rFonts w:ascii="Times New Roman" w:hAnsi="Times New Roman"/>
          <w:sz w:val="24"/>
          <w:szCs w:val="24"/>
        </w:rPr>
        <w:t xml:space="preserve"> 2025</w:t>
      </w:r>
      <w:r w:rsidRPr="009D1C6B">
        <w:rPr>
          <w:rFonts w:ascii="Times New Roman" w:hAnsi="Times New Roman"/>
          <w:sz w:val="24"/>
          <w:szCs w:val="24"/>
        </w:rPr>
        <w:t xml:space="preserve">, carried </w:t>
      </w:r>
      <w:r w:rsidR="00217D0C" w:rsidRPr="009D1C6B">
        <w:rPr>
          <w:rFonts w:ascii="Times New Roman" w:hAnsi="Times New Roman"/>
          <w:sz w:val="24"/>
          <w:szCs w:val="24"/>
        </w:rPr>
        <w:t>out geological mapping on 1:</w:t>
      </w:r>
      <w:r w:rsidR="002D25B9" w:rsidRPr="009D1C6B">
        <w:rPr>
          <w:rFonts w:ascii="Times New Roman" w:hAnsi="Times New Roman"/>
          <w:sz w:val="24"/>
          <w:szCs w:val="24"/>
        </w:rPr>
        <w:t>125</w:t>
      </w:r>
      <w:r w:rsidRPr="009D1C6B">
        <w:rPr>
          <w:rFonts w:ascii="Times New Roman" w:hAnsi="Times New Roman"/>
          <w:sz w:val="24"/>
          <w:szCs w:val="24"/>
        </w:rPr>
        <w:t>00 scale</w:t>
      </w:r>
      <w:r w:rsidR="002D25B9" w:rsidRPr="009D1C6B">
        <w:rPr>
          <w:rFonts w:ascii="Times New Roman" w:hAnsi="Times New Roman"/>
          <w:sz w:val="24"/>
          <w:szCs w:val="24"/>
        </w:rPr>
        <w:t>, pitting and</w:t>
      </w:r>
      <w:r w:rsidR="00217D0C" w:rsidRPr="009D1C6B">
        <w:rPr>
          <w:rFonts w:ascii="Times New Roman" w:hAnsi="Times New Roman"/>
          <w:sz w:val="24"/>
          <w:szCs w:val="24"/>
        </w:rPr>
        <w:t xml:space="preserve"> subsequently carriedout</w:t>
      </w:r>
      <w:r w:rsidRPr="009D1C6B">
        <w:rPr>
          <w:rFonts w:ascii="Times New Roman" w:hAnsi="Times New Roman"/>
          <w:sz w:val="24"/>
          <w:szCs w:val="24"/>
        </w:rPr>
        <w:t xml:space="preserve"> drilling</w:t>
      </w:r>
      <w:r w:rsidR="00217D0C" w:rsidRPr="009D1C6B">
        <w:rPr>
          <w:rFonts w:ascii="Times New Roman" w:hAnsi="Times New Roman"/>
          <w:sz w:val="24"/>
          <w:szCs w:val="24"/>
        </w:rPr>
        <w:t>. T</w:t>
      </w:r>
      <w:r w:rsidRPr="009D1C6B">
        <w:rPr>
          <w:rFonts w:ascii="Times New Roman" w:hAnsi="Times New Roman"/>
          <w:sz w:val="24"/>
          <w:szCs w:val="24"/>
        </w:rPr>
        <w:t xml:space="preserve">he Geological Report is being submitted in </w:t>
      </w:r>
      <w:r w:rsidR="002D25B9" w:rsidRPr="009D1C6B">
        <w:rPr>
          <w:rFonts w:ascii="Times New Roman" w:hAnsi="Times New Roman"/>
          <w:sz w:val="24"/>
          <w:szCs w:val="24"/>
        </w:rPr>
        <w:t>March</w:t>
      </w:r>
      <w:r w:rsidRPr="009D1C6B">
        <w:rPr>
          <w:rFonts w:ascii="Times New Roman" w:hAnsi="Times New Roman"/>
          <w:sz w:val="24"/>
          <w:szCs w:val="24"/>
        </w:rPr>
        <w:t xml:space="preserve"> 202</w:t>
      </w:r>
      <w:r w:rsidR="002D25B9" w:rsidRPr="009D1C6B">
        <w:rPr>
          <w:rFonts w:ascii="Times New Roman" w:hAnsi="Times New Roman"/>
          <w:sz w:val="24"/>
          <w:szCs w:val="24"/>
        </w:rPr>
        <w:t>6</w:t>
      </w:r>
      <w:r w:rsidRPr="009D1C6B">
        <w:rPr>
          <w:rFonts w:ascii="Times New Roman" w:hAnsi="Times New Roman"/>
          <w:sz w:val="24"/>
          <w:szCs w:val="24"/>
        </w:rPr>
        <w:t>.</w:t>
      </w:r>
    </w:p>
    <w:bookmarkEnd w:id="1"/>
    <w:p w:rsidR="00BA4433" w:rsidRDefault="00BA4433" w:rsidP="00C56414">
      <w:pPr>
        <w:numPr>
          <w:ilvl w:val="2"/>
          <w:numId w:val="12"/>
        </w:numPr>
        <w:spacing w:after="0" w:line="360" w:lineRule="auto"/>
        <w:jc w:val="both"/>
        <w:rPr>
          <w:rFonts w:ascii="Times New Roman" w:hAnsi="Times New Roman"/>
          <w:sz w:val="24"/>
          <w:szCs w:val="24"/>
        </w:rPr>
      </w:pPr>
      <w:r w:rsidRPr="00BA4433">
        <w:rPr>
          <w:rFonts w:ascii="Times New Roman" w:hAnsi="Times New Roman"/>
          <w:sz w:val="24"/>
          <w:szCs w:val="24"/>
        </w:rPr>
        <w:t>The Ambara Maru Block, in Nakhatrana Tehsil of Kachchh District, Gujarat, is well connected by road. The area can be reached from Bhuj via Nakhatrana–Rawapar–Mata no Madh road, and National Highway NH-754K passes about 3 km from the block. Rawapar village provides the nearest approach to the block through a metalled road towards Mata no Madh. The district headquarters Bhuj lies about 100 km to the south-east, which also hosts the nearest railway station and airport, providing regional connectivity to the block area.</w:t>
      </w:r>
    </w:p>
    <w:p w:rsidR="00BA4433" w:rsidRDefault="00BA4433" w:rsidP="001D3EB4">
      <w:pPr>
        <w:numPr>
          <w:ilvl w:val="2"/>
          <w:numId w:val="12"/>
        </w:numPr>
        <w:autoSpaceDE w:val="0"/>
        <w:autoSpaceDN w:val="0"/>
        <w:adjustRightInd w:val="0"/>
        <w:spacing w:after="0" w:line="360" w:lineRule="auto"/>
        <w:jc w:val="both"/>
        <w:rPr>
          <w:rFonts w:ascii="Times New Roman" w:hAnsi="Times New Roman"/>
          <w:sz w:val="24"/>
          <w:szCs w:val="24"/>
        </w:rPr>
      </w:pPr>
      <w:r w:rsidRPr="00BA4433">
        <w:rPr>
          <w:rFonts w:ascii="Times New Roman" w:hAnsi="Times New Roman"/>
          <w:sz w:val="24"/>
          <w:szCs w:val="24"/>
        </w:rPr>
        <w:t xml:space="preserve">The Ambara Maru Block shows gently undulating terrain with a general slope towards the north and northeast. The elevation within the block ranges from about 20 </w:t>
      </w:r>
      <w:r w:rsidRPr="00BA4433">
        <w:rPr>
          <w:rFonts w:ascii="Times New Roman" w:hAnsi="Times New Roman"/>
          <w:sz w:val="24"/>
          <w:szCs w:val="24"/>
        </w:rPr>
        <w:lastRenderedPageBreak/>
        <w:t>m to 115 m above mean sea level. The area is mainly drained by Gajansar Nadi and several small seasonal streams, forming a dendritic to locally trellis drainage pattern. Geologically, the block lies in the northern part of the Kachchh Basin and is underlain by sedimentary rocks of the Katrol Formation (Jurassic) and Bhuj Formation (Cretaceous). The strata are generally horizontal to gently dipping, with regional structural trends influenced by features such as the Guneri Dome.</w:t>
      </w:r>
    </w:p>
    <w:p w:rsidR="00BA4433" w:rsidRDefault="00BA4433" w:rsidP="001D3EB4">
      <w:pPr>
        <w:numPr>
          <w:ilvl w:val="2"/>
          <w:numId w:val="12"/>
        </w:numPr>
        <w:autoSpaceDE w:val="0"/>
        <w:autoSpaceDN w:val="0"/>
        <w:adjustRightInd w:val="0"/>
        <w:spacing w:after="0" w:line="360" w:lineRule="auto"/>
        <w:jc w:val="both"/>
        <w:rPr>
          <w:rFonts w:ascii="Times New Roman" w:hAnsi="Times New Roman"/>
          <w:sz w:val="24"/>
          <w:szCs w:val="24"/>
        </w:rPr>
      </w:pPr>
      <w:r w:rsidRPr="00BA4433">
        <w:rPr>
          <w:rFonts w:ascii="Times New Roman" w:hAnsi="Times New Roman"/>
          <w:sz w:val="24"/>
          <w:szCs w:val="24"/>
        </w:rPr>
        <w:t>Glauconite mineralisation in the Katrol Formation of the Kachchh Basin occurs mainly within fine- to medium-grained sandstones and grey shales, which are locally ferruginous and feldspathic. The glauconite is typically present as green pellets and grains dispersed within the sandstone matrix and concentrated in certain stratigraphic horizons. The host rocks show common sedimentary structures such as bedding, cross-bedding and ripple marks, indicating deposition in a shallow marine shelf environment influenced by waves, tides and occasional storm activity. The formation of glauconite is generally associated with slow sedimentation and prolonged interaction between sediments and seawater, conditions favourable for authigenic glauconite development. In the regional stratigraphy of the Kachchh Basin, the Katrol Formation represents Late Jurassic marine siliciclastic sedimentation, with glauconitic layers marking phases of marine transgression within the basin.</w:t>
      </w:r>
    </w:p>
    <w:p w:rsidR="001D3EB4" w:rsidRPr="009D1C6B" w:rsidRDefault="001D3EB4" w:rsidP="001D3EB4">
      <w:pPr>
        <w:numPr>
          <w:ilvl w:val="2"/>
          <w:numId w:val="12"/>
        </w:numPr>
        <w:autoSpaceDE w:val="0"/>
        <w:autoSpaceDN w:val="0"/>
        <w:adjustRightInd w:val="0"/>
        <w:spacing w:after="0" w:line="360" w:lineRule="auto"/>
        <w:jc w:val="both"/>
        <w:rPr>
          <w:rFonts w:ascii="Times New Roman" w:hAnsi="Times New Roman"/>
          <w:sz w:val="24"/>
          <w:szCs w:val="24"/>
        </w:rPr>
      </w:pPr>
      <w:r w:rsidRPr="009D1C6B">
        <w:rPr>
          <w:rFonts w:ascii="Times New Roman" w:hAnsi="Times New Roman"/>
          <w:sz w:val="24"/>
          <w:szCs w:val="24"/>
        </w:rPr>
        <w:t xml:space="preserve">In the Ambara </w:t>
      </w:r>
      <w:r w:rsidR="00C56414" w:rsidRPr="009D1C6B">
        <w:rPr>
          <w:rFonts w:ascii="Times New Roman" w:hAnsi="Times New Roman"/>
          <w:sz w:val="24"/>
          <w:szCs w:val="24"/>
        </w:rPr>
        <w:t>Maru</w:t>
      </w:r>
      <w:r w:rsidRPr="009D1C6B">
        <w:rPr>
          <w:rFonts w:ascii="Times New Roman" w:hAnsi="Times New Roman"/>
          <w:sz w:val="24"/>
          <w:szCs w:val="24"/>
        </w:rPr>
        <w:t xml:space="preserve"> Block, </w:t>
      </w:r>
      <w:r w:rsidRPr="009966FD">
        <w:rPr>
          <w:rFonts w:ascii="Times New Roman" w:hAnsi="Times New Roman"/>
          <w:sz w:val="24"/>
          <w:szCs w:val="24"/>
        </w:rPr>
        <w:t>glauconite mineralization is confined to stratigraphically controlled horizons within the Katrol Formation. These horizons show lateral continuity at the block scale and are significant for palaeoenvironmental</w:t>
      </w:r>
      <w:r w:rsidRPr="009D1C6B">
        <w:rPr>
          <w:rFonts w:ascii="Times New Roman" w:hAnsi="Times New Roman"/>
          <w:sz w:val="24"/>
          <w:szCs w:val="24"/>
        </w:rPr>
        <w:t xml:space="preserve"> interpretation. Their economic potential as a potash-bearing glauconitic resource requires further evaluation through detailed exploration, grade assessment, and beneficiation studies. </w:t>
      </w:r>
    </w:p>
    <w:p w:rsidR="00F16109" w:rsidRPr="00F16109" w:rsidRDefault="004A5D9D" w:rsidP="00B636A9">
      <w:pPr>
        <w:numPr>
          <w:ilvl w:val="2"/>
          <w:numId w:val="12"/>
        </w:numPr>
        <w:autoSpaceDE w:val="0"/>
        <w:autoSpaceDN w:val="0"/>
        <w:adjustRightInd w:val="0"/>
        <w:spacing w:after="0" w:line="360" w:lineRule="auto"/>
        <w:jc w:val="both"/>
        <w:rPr>
          <w:rFonts w:ascii="Times New Roman" w:hAnsi="Times New Roman"/>
          <w:sz w:val="24"/>
          <w:szCs w:val="24"/>
        </w:rPr>
      </w:pPr>
      <w:r w:rsidRPr="00F16109">
        <w:rPr>
          <w:rFonts w:ascii="Times New Roman" w:hAnsi="Times New Roman"/>
          <w:sz w:val="24"/>
          <w:szCs w:val="24"/>
        </w:rPr>
        <w:t xml:space="preserve">Geological and structural mapping was carried out in the Ambara Maru Block on a 1:12,500 scale to delineate the Glauconite, Phosphorite and REE horizon and associated structural features. The objective was to identify surface manifestations and understand the lateral as well as vertical continuity of the mineralized zones. </w:t>
      </w:r>
      <w:r w:rsidR="00F16109" w:rsidRPr="00F16109">
        <w:rPr>
          <w:rFonts w:ascii="Times New Roman" w:hAnsi="Times New Roman"/>
          <w:sz w:val="24"/>
          <w:szCs w:val="24"/>
        </w:rPr>
        <w:t>During geochemical sampling, 135 bedrock samples, 74 pit samples, and 119 borehole samples were collected and analysed for eight major radicals (major oxides). In total, 328 primary samples, along with 34 external check surface samples, were analysed for major oxides at NABL-accredited external laboratories.Additionally, 44 selected primary samples (comprising 18 bedrock samples, 5 pit samples, and 21 borehole samples) were analysed for 34 trace elements at the MECL Laboratory.</w:t>
      </w:r>
    </w:p>
    <w:p w:rsidR="0030011F" w:rsidRPr="009D1C6B" w:rsidRDefault="0030011F">
      <w:pPr>
        <w:numPr>
          <w:ilvl w:val="2"/>
          <w:numId w:val="12"/>
        </w:numPr>
        <w:autoSpaceDE w:val="0"/>
        <w:autoSpaceDN w:val="0"/>
        <w:adjustRightInd w:val="0"/>
        <w:spacing w:after="0" w:line="360" w:lineRule="auto"/>
        <w:jc w:val="both"/>
        <w:rPr>
          <w:rFonts w:ascii="Times New Roman" w:hAnsi="Times New Roman"/>
          <w:sz w:val="24"/>
          <w:szCs w:val="24"/>
        </w:rPr>
      </w:pPr>
      <w:r w:rsidRPr="009D1C6B">
        <w:rPr>
          <w:rFonts w:ascii="Times New Roman" w:hAnsi="Times New Roman"/>
          <w:sz w:val="24"/>
          <w:szCs w:val="24"/>
        </w:rPr>
        <w:lastRenderedPageBreak/>
        <w:t>All primary samples were analysed for eight chemical radicals, including K₂O, at the chemical laboratory of Mineral Exploration &amp; Consultancy Limited (MECL), Nagpur, Maharashtra. All the external check samples were analysed at the Jawaharlal Nehru Aluminium Research Development and Design Centre (JNARDDC), Nagpur, a NABL-accredited laboratory.</w:t>
      </w:r>
    </w:p>
    <w:p w:rsidR="00BA4433" w:rsidRDefault="00BA4433" w:rsidP="00BE0462">
      <w:pPr>
        <w:numPr>
          <w:ilvl w:val="2"/>
          <w:numId w:val="12"/>
        </w:numPr>
        <w:autoSpaceDE w:val="0"/>
        <w:autoSpaceDN w:val="0"/>
        <w:adjustRightInd w:val="0"/>
        <w:spacing w:after="0" w:line="360" w:lineRule="auto"/>
        <w:jc w:val="both"/>
        <w:rPr>
          <w:rFonts w:ascii="Times New Roman" w:hAnsi="Times New Roman"/>
          <w:sz w:val="24"/>
          <w:szCs w:val="24"/>
        </w:rPr>
      </w:pPr>
      <w:r w:rsidRPr="00BA4433">
        <w:rPr>
          <w:rFonts w:ascii="Times New Roman" w:hAnsi="Times New Roman"/>
          <w:sz w:val="24"/>
          <w:szCs w:val="24"/>
        </w:rPr>
        <w:t xml:space="preserve">Drilling in the Ambara Maru Block was carried out between 15 December 2025 and 12 January 2026, during which four scout boreholes (MAMB-01 to MAMB-04) were drilled with a total meterage of 160 m. The boreholes were laid out at an approximate spacing of about 1600 m, suitable for G4 (Reconnaissance) level exploration as per the Minerals (Evidence of Mineral Content) Rules, 2015. From the drilling programme, 119 primary core samples and </w:t>
      </w:r>
      <w:r>
        <w:rPr>
          <w:rFonts w:ascii="Times New Roman" w:hAnsi="Times New Roman"/>
          <w:sz w:val="24"/>
          <w:szCs w:val="24"/>
        </w:rPr>
        <w:t>12</w:t>
      </w:r>
      <w:r w:rsidRPr="00BA4433">
        <w:rPr>
          <w:rFonts w:ascii="Times New Roman" w:hAnsi="Times New Roman"/>
          <w:sz w:val="24"/>
          <w:szCs w:val="24"/>
        </w:rPr>
        <w:t xml:space="preserve"> check samples were generated. The primary samples were analysed for eight major oxides at the MECL Chemical Laboratory, Nagpur, while the check samples were analysed at the Jawaharlal Nehru Aluminium Research Development and Design Centre (JNARDDC), Nagpur, a NABL-accredited laboratory. The boreholes intersected glauconite-bearing horizons (&gt;3% K₂O cut-off) within the Katrol Formation. Geological resources were estimated using both the cross-sectional method (principal) and the polygonal method (check), with 20% deduction applied to the gross in-situ resource to account for geological uncertainties.</w:t>
      </w:r>
    </w:p>
    <w:p w:rsidR="00BE0462" w:rsidRPr="009D1C6B" w:rsidRDefault="00E91F8B" w:rsidP="00BE0462">
      <w:pPr>
        <w:numPr>
          <w:ilvl w:val="2"/>
          <w:numId w:val="12"/>
        </w:numPr>
        <w:autoSpaceDE w:val="0"/>
        <w:autoSpaceDN w:val="0"/>
        <w:adjustRightInd w:val="0"/>
        <w:spacing w:after="0" w:line="360" w:lineRule="auto"/>
        <w:jc w:val="both"/>
        <w:rPr>
          <w:rFonts w:ascii="Times New Roman" w:hAnsi="Times New Roman"/>
          <w:sz w:val="24"/>
          <w:szCs w:val="24"/>
        </w:rPr>
      </w:pPr>
      <w:r w:rsidRPr="009D1C6B">
        <w:rPr>
          <w:rFonts w:ascii="Times New Roman" w:hAnsi="Times New Roman"/>
          <w:sz w:val="24"/>
          <w:szCs w:val="24"/>
        </w:rPr>
        <w:t xml:space="preserve">A total </w:t>
      </w:r>
      <w:r w:rsidRPr="00286656">
        <w:rPr>
          <w:rFonts w:ascii="Times New Roman" w:hAnsi="Times New Roman"/>
          <w:sz w:val="24"/>
          <w:szCs w:val="24"/>
        </w:rPr>
        <w:t xml:space="preserve">of </w:t>
      </w:r>
      <w:r w:rsidR="002E5182" w:rsidRPr="00286656">
        <w:rPr>
          <w:rFonts w:ascii="Times New Roman" w:hAnsi="Times New Roman"/>
          <w:b/>
          <w:sz w:val="24"/>
          <w:szCs w:val="24"/>
        </w:rPr>
        <w:t xml:space="preserve">129.22 </w:t>
      </w:r>
      <w:r w:rsidRPr="00286656">
        <w:rPr>
          <w:rFonts w:ascii="Times New Roman" w:hAnsi="Times New Roman"/>
          <w:b/>
          <w:sz w:val="24"/>
          <w:szCs w:val="24"/>
        </w:rPr>
        <w:t>million tonnes</w:t>
      </w:r>
      <w:r w:rsidRPr="00286656">
        <w:rPr>
          <w:rFonts w:ascii="Times New Roman" w:hAnsi="Times New Roman"/>
          <w:sz w:val="24"/>
          <w:szCs w:val="24"/>
        </w:rPr>
        <w:t xml:space="preserve"> of Net in-situ </w:t>
      </w:r>
      <w:r w:rsidR="00BE0462" w:rsidRPr="00286656">
        <w:rPr>
          <w:rFonts w:ascii="Times New Roman" w:hAnsi="Times New Roman"/>
          <w:sz w:val="24"/>
          <w:szCs w:val="24"/>
        </w:rPr>
        <w:t>Reconnissance</w:t>
      </w:r>
      <w:r w:rsidRPr="00286656">
        <w:rPr>
          <w:rFonts w:ascii="Times New Roman" w:hAnsi="Times New Roman"/>
          <w:sz w:val="24"/>
          <w:szCs w:val="24"/>
        </w:rPr>
        <w:t xml:space="preserve"> Resources (33</w:t>
      </w:r>
      <w:r w:rsidR="00BE0462" w:rsidRPr="00286656">
        <w:rPr>
          <w:rFonts w:ascii="Times New Roman" w:hAnsi="Times New Roman"/>
          <w:sz w:val="24"/>
          <w:szCs w:val="24"/>
        </w:rPr>
        <w:t>4</w:t>
      </w:r>
      <w:r w:rsidRPr="00286656">
        <w:rPr>
          <w:rFonts w:ascii="Times New Roman" w:hAnsi="Times New Roman"/>
          <w:sz w:val="24"/>
          <w:szCs w:val="24"/>
        </w:rPr>
        <w:t xml:space="preserve"> category) with average grade of </w:t>
      </w:r>
      <w:r w:rsidR="002E5182" w:rsidRPr="00286656">
        <w:rPr>
          <w:rFonts w:ascii="Times New Roman" w:hAnsi="Times New Roman"/>
          <w:b/>
          <w:bCs/>
          <w:sz w:val="24"/>
          <w:szCs w:val="24"/>
        </w:rPr>
        <w:t>3.10%</w:t>
      </w:r>
      <w:r w:rsidRPr="00286656">
        <w:rPr>
          <w:rFonts w:ascii="Times New Roman" w:hAnsi="Times New Roman"/>
          <w:b/>
          <w:bCs/>
          <w:sz w:val="24"/>
          <w:szCs w:val="24"/>
        </w:rPr>
        <w:t>K</w:t>
      </w:r>
      <w:r w:rsidRPr="00286656">
        <w:rPr>
          <w:rFonts w:ascii="Times New Roman" w:hAnsi="Times New Roman"/>
          <w:b/>
          <w:bCs/>
          <w:sz w:val="24"/>
          <w:szCs w:val="24"/>
          <w:vertAlign w:val="subscript"/>
        </w:rPr>
        <w:t>2</w:t>
      </w:r>
      <w:r w:rsidRPr="00286656">
        <w:rPr>
          <w:rFonts w:ascii="Times New Roman" w:hAnsi="Times New Roman"/>
          <w:b/>
          <w:bCs/>
          <w:sz w:val="24"/>
          <w:szCs w:val="24"/>
        </w:rPr>
        <w:t>O</w:t>
      </w:r>
      <w:r w:rsidRPr="00286656">
        <w:rPr>
          <w:rFonts w:ascii="Times New Roman" w:hAnsi="Times New Roman"/>
          <w:sz w:val="24"/>
          <w:szCs w:val="24"/>
        </w:rPr>
        <w:t xml:space="preserve">have been estimated by cross sectional </w:t>
      </w:r>
      <w:r w:rsidRPr="00286656">
        <w:rPr>
          <w:rFonts w:ascii="Times New Roman" w:eastAsia="Calibri" w:hAnsi="Times New Roman"/>
          <w:sz w:val="24"/>
          <w:szCs w:val="24"/>
        </w:rPr>
        <w:t>method.</w:t>
      </w:r>
      <w:r w:rsidRPr="00286656">
        <w:rPr>
          <w:rFonts w:ascii="Times New Roman" w:hAnsi="Times New Roman"/>
          <w:bCs/>
          <w:sz w:val="24"/>
          <w:szCs w:val="24"/>
        </w:rPr>
        <w:t>However</w:t>
      </w:r>
      <w:r w:rsidRPr="00286656">
        <w:rPr>
          <w:rFonts w:ascii="Times New Roman" w:hAnsi="Times New Roman"/>
          <w:b/>
          <w:sz w:val="24"/>
          <w:szCs w:val="24"/>
        </w:rPr>
        <w:t xml:space="preserve">, </w:t>
      </w:r>
      <w:r w:rsidRPr="00286656">
        <w:rPr>
          <w:rFonts w:ascii="Times New Roman" w:hAnsi="Times New Roman"/>
          <w:sz w:val="24"/>
          <w:szCs w:val="24"/>
        </w:rPr>
        <w:t xml:space="preserve">total of </w:t>
      </w:r>
      <w:r w:rsidR="002E5182" w:rsidRPr="00286656">
        <w:rPr>
          <w:rFonts w:ascii="Times New Roman" w:hAnsi="Times New Roman"/>
          <w:b/>
          <w:sz w:val="24"/>
          <w:szCs w:val="24"/>
        </w:rPr>
        <w:t xml:space="preserve">114.69 </w:t>
      </w:r>
      <w:r w:rsidRPr="00286656">
        <w:rPr>
          <w:rFonts w:ascii="Times New Roman" w:hAnsi="Times New Roman"/>
          <w:b/>
          <w:sz w:val="24"/>
          <w:szCs w:val="24"/>
        </w:rPr>
        <w:t>million tonnes</w:t>
      </w:r>
      <w:r w:rsidRPr="00286656">
        <w:rPr>
          <w:rFonts w:ascii="Times New Roman" w:hAnsi="Times New Roman"/>
          <w:sz w:val="24"/>
          <w:szCs w:val="24"/>
        </w:rPr>
        <w:t xml:space="preserve"> of Net in-situ Reconnaissance Resources (334 category) with average grade of </w:t>
      </w:r>
      <w:r w:rsidR="002E5182" w:rsidRPr="00286656">
        <w:rPr>
          <w:rFonts w:ascii="Times New Roman" w:hAnsi="Times New Roman"/>
          <w:b/>
          <w:bCs/>
          <w:sz w:val="24"/>
          <w:szCs w:val="24"/>
        </w:rPr>
        <w:t xml:space="preserve">3.10% </w:t>
      </w:r>
      <w:r w:rsidRPr="00286656">
        <w:rPr>
          <w:rFonts w:ascii="Times New Roman" w:hAnsi="Times New Roman"/>
          <w:b/>
          <w:bCs/>
          <w:sz w:val="24"/>
          <w:szCs w:val="24"/>
        </w:rPr>
        <w:t>K</w:t>
      </w:r>
      <w:r w:rsidRPr="00286656">
        <w:rPr>
          <w:rFonts w:ascii="Times New Roman" w:hAnsi="Times New Roman"/>
          <w:b/>
          <w:bCs/>
          <w:sz w:val="24"/>
          <w:szCs w:val="24"/>
          <w:vertAlign w:val="subscript"/>
        </w:rPr>
        <w:t>2</w:t>
      </w:r>
      <w:r w:rsidRPr="00286656">
        <w:rPr>
          <w:rFonts w:ascii="Times New Roman" w:hAnsi="Times New Roman"/>
          <w:b/>
          <w:bCs/>
          <w:sz w:val="24"/>
          <w:szCs w:val="24"/>
        </w:rPr>
        <w:t xml:space="preserve">O </w:t>
      </w:r>
      <w:r w:rsidRPr="00286656">
        <w:rPr>
          <w:rFonts w:ascii="Times New Roman" w:hAnsi="Times New Roman"/>
          <w:sz w:val="24"/>
          <w:szCs w:val="24"/>
        </w:rPr>
        <w:t xml:space="preserve">has been estimated by polygonal </w:t>
      </w:r>
      <w:r w:rsidRPr="00286656">
        <w:rPr>
          <w:rFonts w:ascii="Times New Roman" w:hAnsi="Times New Roman"/>
          <w:bCs/>
          <w:sz w:val="24"/>
          <w:szCs w:val="24"/>
        </w:rPr>
        <w:t>method</w:t>
      </w:r>
      <w:r w:rsidR="00984A78" w:rsidRPr="00286656">
        <w:rPr>
          <w:rFonts w:ascii="Times New Roman" w:hAnsi="Times New Roman"/>
          <w:bCs/>
          <w:sz w:val="24"/>
          <w:szCs w:val="24"/>
        </w:rPr>
        <w:t>.</w:t>
      </w:r>
    </w:p>
    <w:p w:rsidR="00BE0462" w:rsidRPr="009D1C6B" w:rsidRDefault="00984A78" w:rsidP="00BE0462">
      <w:pPr>
        <w:numPr>
          <w:ilvl w:val="2"/>
          <w:numId w:val="12"/>
        </w:numPr>
        <w:autoSpaceDE w:val="0"/>
        <w:autoSpaceDN w:val="0"/>
        <w:adjustRightInd w:val="0"/>
        <w:spacing w:after="0" w:line="360" w:lineRule="auto"/>
        <w:jc w:val="both"/>
        <w:rPr>
          <w:rFonts w:ascii="Times New Roman" w:hAnsi="Times New Roman"/>
          <w:sz w:val="24"/>
          <w:szCs w:val="24"/>
        </w:rPr>
      </w:pPr>
      <w:r w:rsidRPr="009D1C6B">
        <w:rPr>
          <w:rFonts w:ascii="Times New Roman" w:hAnsi="Times New Roman"/>
          <w:bCs/>
          <w:sz w:val="24"/>
          <w:szCs w:val="24"/>
        </w:rPr>
        <w:t>The resource estimate</w:t>
      </w:r>
      <w:r w:rsidR="00314EF8" w:rsidRPr="009D1C6B">
        <w:rPr>
          <w:rFonts w:ascii="Times New Roman" w:hAnsi="Times New Roman"/>
          <w:bCs/>
          <w:sz w:val="24"/>
          <w:szCs w:val="24"/>
        </w:rPr>
        <w:t>d</w:t>
      </w:r>
      <w:r w:rsidRPr="009D1C6B">
        <w:rPr>
          <w:rFonts w:ascii="Times New Roman" w:hAnsi="Times New Roman"/>
          <w:bCs/>
          <w:sz w:val="24"/>
          <w:szCs w:val="24"/>
        </w:rPr>
        <w:t xml:space="preserve"> through the Cross-Sectional Method and Polygonal Method were compared to assess the confidence level of the estimation. The polygonal Method, used as the check approach, yielded a resource </w:t>
      </w:r>
      <w:r w:rsidRPr="00286656">
        <w:rPr>
          <w:rFonts w:ascii="Times New Roman" w:hAnsi="Times New Roman"/>
          <w:bCs/>
          <w:sz w:val="24"/>
          <w:szCs w:val="24"/>
        </w:rPr>
        <w:t xml:space="preserve">estimate </w:t>
      </w:r>
      <w:r w:rsidR="00286656" w:rsidRPr="00286656">
        <w:rPr>
          <w:rFonts w:ascii="Times New Roman" w:hAnsi="Times New Roman"/>
          <w:bCs/>
          <w:sz w:val="24"/>
          <w:szCs w:val="24"/>
        </w:rPr>
        <w:t xml:space="preserve">5.95% lower </w:t>
      </w:r>
      <w:r w:rsidRPr="00286656">
        <w:rPr>
          <w:rFonts w:ascii="Times New Roman" w:hAnsi="Times New Roman"/>
          <w:bCs/>
          <w:sz w:val="24"/>
          <w:szCs w:val="24"/>
        </w:rPr>
        <w:t>as</w:t>
      </w:r>
      <w:r w:rsidRPr="009D1C6B">
        <w:rPr>
          <w:rFonts w:ascii="Times New Roman" w:hAnsi="Times New Roman"/>
          <w:bCs/>
          <w:sz w:val="24"/>
          <w:szCs w:val="24"/>
        </w:rPr>
        <w:t xml:space="preserve"> compare to the Cross-Sectional Method which is principal method. This variance falls within the permissible limits, confirming the reliability and accuracy of the resource estimation.</w:t>
      </w:r>
    </w:p>
    <w:p w:rsidR="005C76D5" w:rsidRPr="009D1C6B" w:rsidRDefault="00912893">
      <w:pPr>
        <w:numPr>
          <w:ilvl w:val="2"/>
          <w:numId w:val="12"/>
        </w:numPr>
        <w:autoSpaceDE w:val="0"/>
        <w:autoSpaceDN w:val="0"/>
        <w:adjustRightInd w:val="0"/>
        <w:spacing w:after="0" w:line="360" w:lineRule="auto"/>
        <w:jc w:val="both"/>
        <w:rPr>
          <w:rFonts w:ascii="Times New Roman" w:hAnsi="Times New Roman"/>
          <w:sz w:val="24"/>
          <w:szCs w:val="24"/>
        </w:rPr>
      </w:pPr>
      <w:r w:rsidRPr="009D1C6B">
        <w:rPr>
          <w:rFonts w:ascii="Times New Roman" w:hAnsi="Times New Roman"/>
          <w:bCs/>
          <w:sz w:val="24"/>
          <w:szCs w:val="24"/>
        </w:rPr>
        <w:t xml:space="preserve">Based on the outcome of the current exploration program, the block demonstrates promising glauconite mineralization and may be considered for upgradation to a higher level of exploration in identified positive zones. The block is subsequently planned for auction by the Central Government under the </w:t>
      </w:r>
      <w:r w:rsidR="00352EC3" w:rsidRPr="009D1C6B">
        <w:rPr>
          <w:rFonts w:ascii="Times New Roman" w:hAnsi="Times New Roman"/>
          <w:bCs/>
          <w:sz w:val="24"/>
          <w:szCs w:val="24"/>
        </w:rPr>
        <w:t xml:space="preserve">critical and </w:t>
      </w:r>
      <w:r w:rsidRPr="009D1C6B">
        <w:rPr>
          <w:rFonts w:ascii="Times New Roman" w:hAnsi="Times New Roman"/>
          <w:bCs/>
          <w:sz w:val="24"/>
          <w:szCs w:val="24"/>
        </w:rPr>
        <w:t xml:space="preserve">strategic mineral </w:t>
      </w:r>
      <w:r w:rsidRPr="009D1C6B">
        <w:rPr>
          <w:rFonts w:ascii="Times New Roman" w:hAnsi="Times New Roman"/>
          <w:bCs/>
          <w:sz w:val="24"/>
          <w:szCs w:val="24"/>
        </w:rPr>
        <w:lastRenderedPageBreak/>
        <w:t>framework. It is recommended that detailed exploration include Scanning Electron Microscopy with Energy Dispersive Spectroscopy (SEM–EDS) and bimodal grain size analysis to validate and distinguish glauconite from associated feldspar and mica phases.</w:t>
      </w:r>
    </w:p>
    <w:p w:rsidR="005449B6" w:rsidRDefault="005449B6" w:rsidP="006B5736">
      <w:pPr>
        <w:pStyle w:val="ListParagraph"/>
        <w:spacing w:after="0" w:line="360" w:lineRule="auto"/>
        <w:ind w:left="709" w:right="4" w:hanging="709"/>
        <w:jc w:val="both"/>
        <w:rPr>
          <w:rFonts w:ascii="Times New Roman" w:hAnsi="Times New Roman"/>
          <w:sz w:val="24"/>
          <w:szCs w:val="24"/>
        </w:rPr>
      </w:pPr>
    </w:p>
    <w:p w:rsidR="00304305" w:rsidRPr="00CD6908" w:rsidRDefault="00304305" w:rsidP="00CD6908">
      <w:pPr>
        <w:spacing w:after="0" w:line="360" w:lineRule="auto"/>
        <w:ind w:right="4"/>
        <w:jc w:val="both"/>
        <w:rPr>
          <w:rFonts w:ascii="Times New Roman" w:hAnsi="Times New Roman"/>
          <w:sz w:val="24"/>
          <w:szCs w:val="24"/>
        </w:rPr>
        <w:sectPr w:rsidR="00304305" w:rsidRPr="00CD6908" w:rsidSect="00F10EEA">
          <w:footerReference w:type="default" r:id="rId13"/>
          <w:pgSz w:w="11907" w:h="16839" w:code="9"/>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pgNumType w:start="1"/>
          <w:cols w:space="708"/>
          <w:docGrid w:linePitch="360"/>
        </w:sectPr>
      </w:pPr>
    </w:p>
    <w:p w:rsidR="0002341A" w:rsidRPr="009D1C6B" w:rsidRDefault="0002341A" w:rsidP="00CD6908">
      <w:pPr>
        <w:spacing w:after="0" w:line="360" w:lineRule="auto"/>
        <w:ind w:right="-46"/>
        <w:rPr>
          <w:rFonts w:ascii="Times New Roman" w:hAnsi="Times New Roman"/>
          <w:b/>
          <w:sz w:val="24"/>
          <w:szCs w:val="24"/>
          <w:u w:val="single"/>
        </w:rPr>
        <w:sectPr w:rsidR="0002341A" w:rsidRPr="009D1C6B" w:rsidSect="00593A62">
          <w:type w:val="continuous"/>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611EAA" w:rsidRPr="009D1C6B" w:rsidRDefault="007D5EB4" w:rsidP="00611EAA">
      <w:pPr>
        <w:spacing w:before="240" w:after="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CHAPTER-2</w:t>
      </w:r>
    </w:p>
    <w:p w:rsidR="007D5EB4" w:rsidRPr="009D1C6B" w:rsidRDefault="007D5EB4" w:rsidP="009B6438">
      <w:pPr>
        <w:pStyle w:val="ListParagraph"/>
        <w:numPr>
          <w:ilvl w:val="0"/>
          <w:numId w:val="2"/>
        </w:numPr>
        <w:spacing w:line="360" w:lineRule="auto"/>
        <w:ind w:left="709" w:right="4" w:hanging="709"/>
        <w:rPr>
          <w:rFonts w:ascii="Times New Roman" w:hAnsi="Times New Roman"/>
          <w:b/>
          <w:bCs/>
          <w:sz w:val="24"/>
          <w:szCs w:val="24"/>
          <w:u w:val="single"/>
        </w:rPr>
      </w:pPr>
      <w:r w:rsidRPr="009D1C6B">
        <w:rPr>
          <w:rFonts w:ascii="Times New Roman" w:eastAsia="Batang" w:hAnsi="Times New Roman"/>
          <w:b/>
          <w:sz w:val="24"/>
          <w:szCs w:val="24"/>
          <w:u w:val="single"/>
        </w:rPr>
        <w:t>DETAILS</w:t>
      </w:r>
      <w:r w:rsidRPr="009D1C6B">
        <w:rPr>
          <w:rFonts w:ascii="Times New Roman" w:hAnsi="Times New Roman"/>
          <w:b/>
          <w:bCs/>
          <w:sz w:val="24"/>
          <w:szCs w:val="24"/>
          <w:u w:val="single"/>
        </w:rPr>
        <w:t xml:space="preserve"> OF THE QUALIFIED PERSON(S) / EXPLORATION AGENCY</w:t>
      </w:r>
    </w:p>
    <w:p w:rsidR="007D5EB4" w:rsidRPr="009D1C6B" w:rsidRDefault="007D5EB4" w:rsidP="009B6438">
      <w:pPr>
        <w:pStyle w:val="ListParagraph"/>
        <w:numPr>
          <w:ilvl w:val="1"/>
          <w:numId w:val="10"/>
        </w:numPr>
        <w:spacing w:after="0" w:line="360" w:lineRule="auto"/>
        <w:ind w:left="709" w:right="4" w:hanging="709"/>
        <w:rPr>
          <w:rFonts w:ascii="Times New Roman" w:eastAsia="Batang" w:hAnsi="Times New Roman"/>
          <w:b/>
          <w:sz w:val="24"/>
          <w:szCs w:val="24"/>
        </w:rPr>
      </w:pPr>
      <w:r w:rsidRPr="009D1C6B">
        <w:rPr>
          <w:rFonts w:ascii="Times New Roman" w:eastAsia="Batang" w:hAnsi="Times New Roman"/>
          <w:b/>
          <w:sz w:val="24"/>
          <w:szCs w:val="24"/>
        </w:rPr>
        <w:t>MINERAL EXPLORATION AND CONSULTANCY LIMITED</w:t>
      </w:r>
    </w:p>
    <w:p w:rsidR="007D5EB4" w:rsidRPr="009D1C6B" w:rsidRDefault="007D5EB4" w:rsidP="009B6438">
      <w:pPr>
        <w:spacing w:after="0" w:line="360" w:lineRule="auto"/>
        <w:ind w:left="851" w:right="616"/>
        <w:rPr>
          <w:rFonts w:ascii="Times New Roman" w:eastAsia="Batang" w:hAnsi="Times New Roman"/>
          <w:b/>
          <w:sz w:val="24"/>
          <w:szCs w:val="24"/>
        </w:rPr>
      </w:pPr>
      <w:r w:rsidRPr="009D1C6B">
        <w:rPr>
          <w:rFonts w:ascii="Times New Roman" w:eastAsia="Batang" w:hAnsi="Times New Roman"/>
          <w:b/>
          <w:sz w:val="24"/>
          <w:szCs w:val="24"/>
        </w:rPr>
        <w:t>(Formerly Mineral Exploration Corporation Limited)</w:t>
      </w:r>
    </w:p>
    <w:p w:rsidR="007D5EB4" w:rsidRPr="009D1C6B" w:rsidRDefault="007D5EB4" w:rsidP="009B6438">
      <w:pPr>
        <w:spacing w:after="0" w:line="360" w:lineRule="auto"/>
        <w:ind w:left="851" w:right="616"/>
        <w:rPr>
          <w:rFonts w:ascii="Times New Roman" w:eastAsia="Batang" w:hAnsi="Times New Roman"/>
          <w:bCs/>
          <w:sz w:val="24"/>
          <w:szCs w:val="24"/>
        </w:rPr>
      </w:pPr>
      <w:r w:rsidRPr="009D1C6B">
        <w:rPr>
          <w:rFonts w:ascii="Times New Roman" w:eastAsia="Batang" w:hAnsi="Times New Roman"/>
          <w:bCs/>
          <w:sz w:val="24"/>
          <w:szCs w:val="24"/>
        </w:rPr>
        <w:t>A Govt. of India Enterprise; A Miniratna-I CPSE</w:t>
      </w:r>
    </w:p>
    <w:p w:rsidR="007D5EB4" w:rsidRPr="009D1C6B" w:rsidRDefault="007D5EB4" w:rsidP="009B6438">
      <w:pPr>
        <w:spacing w:after="0" w:line="360" w:lineRule="auto"/>
        <w:ind w:left="851" w:right="616"/>
        <w:rPr>
          <w:rFonts w:ascii="Times New Roman" w:eastAsia="Batang" w:hAnsi="Times New Roman"/>
          <w:bCs/>
          <w:sz w:val="24"/>
          <w:szCs w:val="24"/>
        </w:rPr>
      </w:pPr>
      <w:r w:rsidRPr="009D1C6B">
        <w:rPr>
          <w:rFonts w:ascii="Times New Roman" w:eastAsia="Batang" w:hAnsi="Times New Roman"/>
          <w:bCs/>
          <w:sz w:val="24"/>
          <w:szCs w:val="24"/>
        </w:rPr>
        <w:t>Ministry of Mines, Govt. of India</w:t>
      </w:r>
    </w:p>
    <w:p w:rsidR="007D5EB4" w:rsidRPr="009D1C6B" w:rsidRDefault="007D5EB4" w:rsidP="009B6438">
      <w:pPr>
        <w:spacing w:after="0" w:line="360" w:lineRule="auto"/>
        <w:ind w:left="851" w:right="616"/>
        <w:rPr>
          <w:rFonts w:ascii="Times New Roman" w:eastAsia="Batang" w:hAnsi="Times New Roman"/>
          <w:bCs/>
          <w:sz w:val="24"/>
          <w:szCs w:val="24"/>
        </w:rPr>
      </w:pPr>
      <w:r w:rsidRPr="009D1C6B">
        <w:rPr>
          <w:rFonts w:ascii="Times New Roman" w:eastAsia="Batang" w:hAnsi="Times New Roman"/>
          <w:bCs/>
          <w:sz w:val="24"/>
          <w:szCs w:val="24"/>
        </w:rPr>
        <w:t xml:space="preserve">Dr. Babasaheb Ambedkar Bhawan, High Land Drive Road, </w:t>
      </w:r>
    </w:p>
    <w:p w:rsidR="007D5EB4" w:rsidRPr="009D1C6B" w:rsidRDefault="007D5EB4" w:rsidP="009B6438">
      <w:pPr>
        <w:spacing w:after="0" w:line="360" w:lineRule="auto"/>
        <w:ind w:left="851" w:right="619"/>
        <w:rPr>
          <w:rFonts w:ascii="Times New Roman" w:eastAsia="Batang" w:hAnsi="Times New Roman"/>
          <w:bCs/>
          <w:sz w:val="24"/>
          <w:szCs w:val="24"/>
        </w:rPr>
      </w:pPr>
      <w:r w:rsidRPr="009D1C6B">
        <w:rPr>
          <w:rFonts w:ascii="Times New Roman" w:eastAsia="Batang" w:hAnsi="Times New Roman"/>
          <w:bCs/>
          <w:sz w:val="24"/>
          <w:szCs w:val="24"/>
        </w:rPr>
        <w:t>Seminary Hills, Nagpur-440006</w:t>
      </w:r>
    </w:p>
    <w:p w:rsidR="007D5EB4" w:rsidRPr="009D1C6B" w:rsidRDefault="007D5EB4" w:rsidP="009B6438">
      <w:pPr>
        <w:spacing w:after="0" w:line="360" w:lineRule="auto"/>
        <w:ind w:left="851" w:right="619"/>
        <w:rPr>
          <w:rFonts w:ascii="Times New Roman" w:eastAsia="Batang" w:hAnsi="Times New Roman"/>
          <w:bCs/>
          <w:sz w:val="24"/>
          <w:szCs w:val="24"/>
        </w:rPr>
      </w:pPr>
      <w:r w:rsidRPr="009D1C6B">
        <w:rPr>
          <w:rFonts w:ascii="Times New Roman" w:eastAsia="Batang" w:hAnsi="Times New Roman"/>
          <w:bCs/>
          <w:sz w:val="24"/>
          <w:szCs w:val="24"/>
        </w:rPr>
        <w:t>Maharashtra, India</w:t>
      </w:r>
      <w:r w:rsidR="001F3844">
        <w:rPr>
          <w:rFonts w:ascii="Times New Roman" w:eastAsia="Batang" w:hAnsi="Times New Roman"/>
          <w:bCs/>
          <w:sz w:val="24"/>
          <w:szCs w:val="24"/>
        </w:rPr>
        <w:t>.</w:t>
      </w:r>
    </w:p>
    <w:p w:rsidR="007D5EB4" w:rsidRPr="009D1C6B" w:rsidRDefault="00607ECF" w:rsidP="009B6438">
      <w:pPr>
        <w:pStyle w:val="ListParagraph"/>
        <w:numPr>
          <w:ilvl w:val="1"/>
          <w:numId w:val="10"/>
        </w:numPr>
        <w:spacing w:line="360" w:lineRule="auto"/>
        <w:ind w:left="709" w:right="4" w:hanging="709"/>
        <w:rPr>
          <w:rFonts w:ascii="Times New Roman" w:eastAsia="Batang" w:hAnsi="Times New Roman"/>
          <w:b/>
          <w:sz w:val="24"/>
          <w:szCs w:val="24"/>
        </w:rPr>
      </w:pPr>
      <w:r w:rsidRPr="009D1C6B">
        <w:rPr>
          <w:rFonts w:ascii="Times New Roman" w:eastAsia="Batang" w:hAnsi="Times New Roman"/>
          <w:b/>
          <w:sz w:val="24"/>
          <w:szCs w:val="24"/>
        </w:rPr>
        <w:t>PERSONNEL</w:t>
      </w:r>
      <w:r w:rsidR="00D806B2" w:rsidRPr="009D1C6B">
        <w:rPr>
          <w:rFonts w:ascii="Times New Roman" w:eastAsia="Batang" w:hAnsi="Times New Roman"/>
          <w:b/>
          <w:sz w:val="24"/>
          <w:szCs w:val="24"/>
        </w:rPr>
        <w:t xml:space="preserve"> ASSOCIATED WITH EXPLORATION</w:t>
      </w:r>
    </w:p>
    <w:p w:rsidR="007D5EB4" w:rsidRPr="009D1C6B" w:rsidRDefault="007D5EB4" w:rsidP="009B6438">
      <w:pPr>
        <w:pStyle w:val="ListParagraph"/>
        <w:spacing w:line="360" w:lineRule="auto"/>
        <w:ind w:left="1124" w:right="4" w:hanging="273"/>
        <w:rPr>
          <w:rFonts w:ascii="Times New Roman" w:eastAsia="Batang" w:hAnsi="Times New Roman"/>
          <w:b/>
          <w:sz w:val="24"/>
          <w:szCs w:val="24"/>
        </w:rPr>
      </w:pPr>
      <w:r w:rsidRPr="009D1C6B">
        <w:rPr>
          <w:rFonts w:ascii="Times New Roman" w:hAnsi="Times New Roman"/>
          <w:b/>
          <w:sz w:val="24"/>
          <w:szCs w:val="24"/>
        </w:rPr>
        <w:t>Exploration agency: Mineral Exploration and Consultancy Limited</w:t>
      </w:r>
    </w:p>
    <w:p w:rsidR="007D5EB4" w:rsidRPr="009D1C6B" w:rsidRDefault="007D5EB4" w:rsidP="000D7DA6">
      <w:pPr>
        <w:pStyle w:val="ListParagraph"/>
        <w:spacing w:line="360" w:lineRule="auto"/>
        <w:ind w:left="611" w:right="4" w:firstLine="240"/>
        <w:rPr>
          <w:rFonts w:ascii="Times New Roman" w:hAnsi="Times New Roman"/>
          <w:b/>
          <w:sz w:val="24"/>
          <w:szCs w:val="24"/>
        </w:rPr>
      </w:pPr>
      <w:r w:rsidRPr="009D1C6B">
        <w:rPr>
          <w:rFonts w:ascii="Times New Roman" w:hAnsi="Times New Roman"/>
          <w:b/>
          <w:sz w:val="24"/>
          <w:szCs w:val="24"/>
        </w:rPr>
        <w:t>Experience: 51 Years, Since 1972</w:t>
      </w:r>
    </w:p>
    <w:p w:rsidR="007D5EB4" w:rsidRPr="009D1C6B" w:rsidRDefault="007D5EB4" w:rsidP="009B6438">
      <w:pPr>
        <w:pStyle w:val="ListParagraph"/>
        <w:spacing w:line="360" w:lineRule="auto"/>
        <w:ind w:left="0" w:right="4" w:hanging="273"/>
        <w:rPr>
          <w:rFonts w:ascii="Times New Roman" w:hAnsi="Times New Roman"/>
          <w:sz w:val="24"/>
          <w:szCs w:val="24"/>
        </w:rPr>
      </w:pPr>
      <w:r w:rsidRPr="009D1C6B">
        <w:rPr>
          <w:rFonts w:ascii="Times New Roman" w:hAnsi="Times New Roman"/>
          <w:b/>
          <w:sz w:val="24"/>
          <w:szCs w:val="24"/>
        </w:rPr>
        <w:t xml:space="preserve">                   Email: </w:t>
      </w:r>
      <w:hyperlink r:id="rId14" w:history="1">
        <w:r w:rsidRPr="009D1C6B">
          <w:rPr>
            <w:rFonts w:ascii="Times New Roman" w:hAnsi="Times New Roman"/>
            <w:sz w:val="24"/>
            <w:szCs w:val="24"/>
          </w:rPr>
          <w:t>cmd@mecl.gov.in</w:t>
        </w:r>
      </w:hyperlink>
      <w:r w:rsidRPr="009D1C6B">
        <w:rPr>
          <w:rFonts w:ascii="Times New Roman" w:hAnsi="Times New Roman"/>
          <w:sz w:val="24"/>
          <w:szCs w:val="24"/>
        </w:rPr>
        <w:t xml:space="preserve">; </w:t>
      </w:r>
      <w:hyperlink r:id="rId15" w:history="1">
        <w:r w:rsidRPr="009D1C6B">
          <w:rPr>
            <w:rFonts w:ascii="Times New Roman" w:hAnsi="Times New Roman"/>
            <w:sz w:val="24"/>
            <w:szCs w:val="24"/>
          </w:rPr>
          <w:t>gm-exploration@mecl.gov.in</w:t>
        </w:r>
      </w:hyperlink>
    </w:p>
    <w:tbl>
      <w:tblPr>
        <w:tblW w:w="850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0"/>
        <w:gridCol w:w="2392"/>
        <w:gridCol w:w="2128"/>
        <w:gridCol w:w="1791"/>
        <w:gridCol w:w="1363"/>
      </w:tblGrid>
      <w:tr w:rsidR="009B6438" w:rsidRPr="009D1C6B" w:rsidTr="00611EAA">
        <w:trPr>
          <w:trHeight w:val="327"/>
          <w:jc w:val="right"/>
        </w:trPr>
        <w:tc>
          <w:tcPr>
            <w:tcW w:w="830" w:type="dxa"/>
            <w:noWrap/>
            <w:vAlign w:val="center"/>
            <w:hideMark/>
          </w:tcPr>
          <w:p w:rsidR="009B6438" w:rsidRPr="009D1C6B" w:rsidRDefault="009B6438" w:rsidP="009B6438">
            <w:pPr>
              <w:autoSpaceDN w:val="0"/>
              <w:spacing w:after="0" w:line="256" w:lineRule="auto"/>
              <w:jc w:val="center"/>
              <w:rPr>
                <w:rFonts w:ascii="Times New Roman" w:hAnsi="Times New Roman"/>
                <w:b/>
                <w:kern w:val="2"/>
                <w:sz w:val="24"/>
                <w:szCs w:val="24"/>
                <w:lang w:val="en-IN" w:eastAsia="en-IN" w:bidi="hi-IN"/>
              </w:rPr>
            </w:pPr>
            <w:r w:rsidRPr="009D1C6B">
              <w:rPr>
                <w:rFonts w:ascii="Times New Roman" w:hAnsi="Times New Roman"/>
                <w:b/>
                <w:kern w:val="2"/>
                <w:sz w:val="24"/>
                <w:szCs w:val="24"/>
                <w:lang w:val="en-IN" w:eastAsia="en-IN" w:bidi="hi-IN"/>
              </w:rPr>
              <w:t>Sl.No.</w:t>
            </w:r>
          </w:p>
        </w:tc>
        <w:tc>
          <w:tcPr>
            <w:tcW w:w="2392" w:type="dxa"/>
            <w:noWrap/>
            <w:vAlign w:val="center"/>
            <w:hideMark/>
          </w:tcPr>
          <w:p w:rsidR="009B6438" w:rsidRPr="009D1C6B" w:rsidRDefault="009B6438" w:rsidP="009B6438">
            <w:pPr>
              <w:autoSpaceDN w:val="0"/>
              <w:spacing w:after="0" w:line="256" w:lineRule="auto"/>
              <w:jc w:val="center"/>
              <w:rPr>
                <w:rFonts w:ascii="Times New Roman" w:hAnsi="Times New Roman"/>
                <w:b/>
                <w:kern w:val="2"/>
                <w:sz w:val="24"/>
                <w:szCs w:val="24"/>
                <w:lang w:val="en-IN" w:eastAsia="en-IN" w:bidi="hi-IN"/>
              </w:rPr>
            </w:pPr>
            <w:r w:rsidRPr="009D1C6B">
              <w:rPr>
                <w:rFonts w:ascii="Times New Roman" w:hAnsi="Times New Roman"/>
                <w:b/>
                <w:kern w:val="2"/>
                <w:sz w:val="24"/>
                <w:szCs w:val="24"/>
                <w:lang w:val="en-IN" w:eastAsia="en-IN" w:bidi="hi-IN"/>
              </w:rPr>
              <w:t>Name of the Person</w:t>
            </w:r>
          </w:p>
        </w:tc>
        <w:tc>
          <w:tcPr>
            <w:tcW w:w="2128" w:type="dxa"/>
            <w:noWrap/>
            <w:vAlign w:val="center"/>
            <w:hideMark/>
          </w:tcPr>
          <w:p w:rsidR="009B6438" w:rsidRPr="009D1C6B" w:rsidRDefault="009B6438" w:rsidP="009B6438">
            <w:pPr>
              <w:autoSpaceDN w:val="0"/>
              <w:spacing w:after="0" w:line="256" w:lineRule="auto"/>
              <w:jc w:val="center"/>
              <w:rPr>
                <w:rFonts w:ascii="Times New Roman" w:hAnsi="Times New Roman"/>
                <w:b/>
                <w:kern w:val="2"/>
                <w:sz w:val="24"/>
                <w:szCs w:val="24"/>
                <w:lang w:val="en-IN" w:eastAsia="en-IN" w:bidi="hi-IN"/>
              </w:rPr>
            </w:pPr>
            <w:r w:rsidRPr="009D1C6B">
              <w:rPr>
                <w:rFonts w:ascii="Times New Roman" w:hAnsi="Times New Roman"/>
                <w:b/>
                <w:kern w:val="2"/>
                <w:sz w:val="24"/>
                <w:szCs w:val="24"/>
                <w:lang w:val="en-IN" w:eastAsia="en-IN" w:bidi="hi-IN"/>
              </w:rPr>
              <w:t>Designation</w:t>
            </w:r>
          </w:p>
        </w:tc>
        <w:tc>
          <w:tcPr>
            <w:tcW w:w="1791" w:type="dxa"/>
            <w:noWrap/>
            <w:vAlign w:val="center"/>
            <w:hideMark/>
          </w:tcPr>
          <w:p w:rsidR="009B6438" w:rsidRPr="009D1C6B" w:rsidRDefault="009B6438" w:rsidP="009B6438">
            <w:pPr>
              <w:autoSpaceDN w:val="0"/>
              <w:spacing w:after="0" w:line="256" w:lineRule="auto"/>
              <w:jc w:val="center"/>
              <w:rPr>
                <w:rFonts w:ascii="Times New Roman" w:hAnsi="Times New Roman"/>
                <w:b/>
                <w:kern w:val="2"/>
                <w:sz w:val="24"/>
                <w:szCs w:val="24"/>
                <w:lang w:val="en-IN" w:eastAsia="en-IN" w:bidi="hi-IN"/>
              </w:rPr>
            </w:pPr>
            <w:r w:rsidRPr="009D1C6B">
              <w:rPr>
                <w:rFonts w:ascii="Times New Roman" w:hAnsi="Times New Roman"/>
                <w:b/>
                <w:kern w:val="2"/>
                <w:sz w:val="24"/>
                <w:szCs w:val="24"/>
                <w:lang w:val="en-IN" w:eastAsia="en-IN" w:bidi="hi-IN"/>
              </w:rPr>
              <w:t>Qualification</w:t>
            </w:r>
          </w:p>
        </w:tc>
        <w:tc>
          <w:tcPr>
            <w:tcW w:w="1363" w:type="dxa"/>
            <w:noWrap/>
            <w:vAlign w:val="center"/>
            <w:hideMark/>
          </w:tcPr>
          <w:p w:rsidR="009B6438" w:rsidRPr="009D1C6B" w:rsidRDefault="009B6438" w:rsidP="009B6438">
            <w:pPr>
              <w:autoSpaceDN w:val="0"/>
              <w:spacing w:after="0" w:line="256" w:lineRule="auto"/>
              <w:jc w:val="center"/>
              <w:rPr>
                <w:rFonts w:ascii="Times New Roman" w:hAnsi="Times New Roman"/>
                <w:b/>
                <w:kern w:val="2"/>
                <w:sz w:val="24"/>
                <w:szCs w:val="24"/>
                <w:lang w:val="en-IN" w:eastAsia="en-IN" w:bidi="hi-IN"/>
              </w:rPr>
            </w:pPr>
            <w:r w:rsidRPr="009D1C6B">
              <w:rPr>
                <w:rFonts w:ascii="Times New Roman" w:hAnsi="Times New Roman"/>
                <w:b/>
                <w:kern w:val="2"/>
                <w:sz w:val="24"/>
                <w:szCs w:val="24"/>
                <w:lang w:val="en-IN" w:eastAsia="en-IN" w:bidi="hi-IN"/>
              </w:rPr>
              <w:t>Experience</w:t>
            </w:r>
          </w:p>
        </w:tc>
      </w:tr>
      <w:tr w:rsidR="009B6438" w:rsidRPr="009D1C6B" w:rsidTr="00611EAA">
        <w:trPr>
          <w:trHeight w:val="327"/>
          <w:jc w:val="right"/>
        </w:trPr>
        <w:tc>
          <w:tcPr>
            <w:tcW w:w="830" w:type="dxa"/>
            <w:noWrap/>
            <w:vAlign w:val="center"/>
            <w:hideMark/>
          </w:tcPr>
          <w:p w:rsidR="009B6438" w:rsidRPr="009D1C6B" w:rsidRDefault="009B6438" w:rsidP="009B6438">
            <w:pPr>
              <w:autoSpaceDN w:val="0"/>
              <w:spacing w:after="0" w:line="256" w:lineRule="auto"/>
              <w:jc w:val="center"/>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1</w:t>
            </w:r>
          </w:p>
        </w:tc>
        <w:tc>
          <w:tcPr>
            <w:tcW w:w="2392" w:type="dxa"/>
            <w:noWrap/>
            <w:vAlign w:val="center"/>
            <w:hideMark/>
          </w:tcPr>
          <w:p w:rsidR="009B6438" w:rsidRPr="009D1C6B" w:rsidRDefault="009B6438" w:rsidP="009B6438">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Shri Shrikant Sharma</w:t>
            </w:r>
          </w:p>
        </w:tc>
        <w:tc>
          <w:tcPr>
            <w:tcW w:w="2128" w:type="dxa"/>
            <w:noWrap/>
            <w:vAlign w:val="center"/>
            <w:hideMark/>
          </w:tcPr>
          <w:p w:rsidR="009B6438" w:rsidRPr="009D1C6B" w:rsidRDefault="009B6438" w:rsidP="009B6438">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HOD (Exploration)</w:t>
            </w:r>
          </w:p>
        </w:tc>
        <w:tc>
          <w:tcPr>
            <w:tcW w:w="1791" w:type="dxa"/>
            <w:noWrap/>
            <w:vAlign w:val="center"/>
            <w:hideMark/>
          </w:tcPr>
          <w:p w:rsidR="009B6438" w:rsidRPr="009D1C6B" w:rsidRDefault="009B6438" w:rsidP="009B6438">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M.Sc. Geology</w:t>
            </w:r>
          </w:p>
        </w:tc>
        <w:tc>
          <w:tcPr>
            <w:tcW w:w="1363" w:type="dxa"/>
            <w:noWrap/>
            <w:vAlign w:val="center"/>
            <w:hideMark/>
          </w:tcPr>
          <w:p w:rsidR="009B6438" w:rsidRPr="009D1C6B" w:rsidRDefault="009B6438" w:rsidP="009B6438">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23 Years</w:t>
            </w:r>
          </w:p>
        </w:tc>
      </w:tr>
      <w:tr w:rsidR="009B6438" w:rsidRPr="009D1C6B" w:rsidTr="00611EAA">
        <w:trPr>
          <w:trHeight w:val="327"/>
          <w:jc w:val="right"/>
        </w:trPr>
        <w:tc>
          <w:tcPr>
            <w:tcW w:w="830" w:type="dxa"/>
            <w:noWrap/>
            <w:vAlign w:val="center"/>
            <w:hideMark/>
          </w:tcPr>
          <w:p w:rsidR="009B6438" w:rsidRPr="009D1C6B" w:rsidRDefault="009B6438" w:rsidP="009B6438">
            <w:pPr>
              <w:autoSpaceDN w:val="0"/>
              <w:spacing w:after="0" w:line="256" w:lineRule="auto"/>
              <w:jc w:val="center"/>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2</w:t>
            </w:r>
          </w:p>
        </w:tc>
        <w:tc>
          <w:tcPr>
            <w:tcW w:w="2392" w:type="dxa"/>
            <w:noWrap/>
            <w:vAlign w:val="center"/>
            <w:hideMark/>
          </w:tcPr>
          <w:p w:rsidR="009B6438" w:rsidRPr="009D1C6B" w:rsidRDefault="009B6438" w:rsidP="009B6438">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Shri P. Ravindran</w:t>
            </w:r>
          </w:p>
        </w:tc>
        <w:tc>
          <w:tcPr>
            <w:tcW w:w="2128" w:type="dxa"/>
            <w:noWrap/>
            <w:vAlign w:val="center"/>
            <w:hideMark/>
          </w:tcPr>
          <w:p w:rsidR="009B6438" w:rsidRPr="009D1C6B" w:rsidRDefault="009B6438" w:rsidP="009B6438">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GM (Exploration) Rtd.</w:t>
            </w:r>
          </w:p>
        </w:tc>
        <w:tc>
          <w:tcPr>
            <w:tcW w:w="1791" w:type="dxa"/>
            <w:noWrap/>
            <w:vAlign w:val="center"/>
            <w:hideMark/>
          </w:tcPr>
          <w:p w:rsidR="009B6438" w:rsidRPr="009D1C6B" w:rsidRDefault="009B6438" w:rsidP="009B6438">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M.Sc. Geology</w:t>
            </w:r>
          </w:p>
        </w:tc>
        <w:tc>
          <w:tcPr>
            <w:tcW w:w="1363" w:type="dxa"/>
            <w:noWrap/>
            <w:vAlign w:val="center"/>
            <w:hideMark/>
          </w:tcPr>
          <w:p w:rsidR="009B6438" w:rsidRPr="009D1C6B" w:rsidRDefault="009B6438" w:rsidP="009B6438">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35 Years</w:t>
            </w:r>
          </w:p>
        </w:tc>
      </w:tr>
      <w:tr w:rsidR="009B6438" w:rsidRPr="009D1C6B" w:rsidTr="00611EAA">
        <w:trPr>
          <w:trHeight w:val="89"/>
          <w:jc w:val="right"/>
        </w:trPr>
        <w:tc>
          <w:tcPr>
            <w:tcW w:w="830" w:type="dxa"/>
            <w:noWrap/>
            <w:vAlign w:val="center"/>
            <w:hideMark/>
          </w:tcPr>
          <w:p w:rsidR="009B6438" w:rsidRPr="009D1C6B" w:rsidRDefault="009B6438" w:rsidP="009B6438">
            <w:pPr>
              <w:autoSpaceDN w:val="0"/>
              <w:spacing w:after="0" w:line="256" w:lineRule="auto"/>
              <w:jc w:val="center"/>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3</w:t>
            </w:r>
          </w:p>
        </w:tc>
        <w:tc>
          <w:tcPr>
            <w:tcW w:w="2392" w:type="dxa"/>
            <w:noWrap/>
            <w:vAlign w:val="center"/>
            <w:hideMark/>
          </w:tcPr>
          <w:p w:rsidR="009B6438" w:rsidRPr="009D1C6B" w:rsidRDefault="00282EEA" w:rsidP="009B6438">
            <w:pPr>
              <w:autoSpaceDN w:val="0"/>
              <w:spacing w:after="0" w:line="256" w:lineRule="auto"/>
              <w:rPr>
                <w:rFonts w:ascii="Times New Roman" w:hAnsi="Times New Roman"/>
                <w:kern w:val="2"/>
                <w:sz w:val="24"/>
                <w:szCs w:val="24"/>
                <w:lang w:val="en-IN" w:eastAsia="en-IN" w:bidi="hi-IN"/>
              </w:rPr>
            </w:pPr>
            <w:r>
              <w:rPr>
                <w:rFonts w:ascii="Times New Roman" w:hAnsi="Times New Roman"/>
                <w:kern w:val="2"/>
                <w:sz w:val="24"/>
                <w:szCs w:val="24"/>
                <w:lang w:val="en-IN" w:eastAsia="en-IN" w:bidi="hi-IN"/>
              </w:rPr>
              <w:t>Shri Naveen Pala</w:t>
            </w:r>
          </w:p>
        </w:tc>
        <w:tc>
          <w:tcPr>
            <w:tcW w:w="2128" w:type="dxa"/>
            <w:noWrap/>
            <w:vAlign w:val="center"/>
            <w:hideMark/>
          </w:tcPr>
          <w:p w:rsidR="009B6438" w:rsidRPr="009D1C6B" w:rsidRDefault="009B6438" w:rsidP="009B6438">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Sr. Manager (Geology)</w:t>
            </w:r>
          </w:p>
        </w:tc>
        <w:tc>
          <w:tcPr>
            <w:tcW w:w="1791" w:type="dxa"/>
            <w:vAlign w:val="center"/>
            <w:hideMark/>
          </w:tcPr>
          <w:p w:rsidR="009B6438" w:rsidRPr="009D1C6B" w:rsidRDefault="00344DF7" w:rsidP="009B6438">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M.Sc. Geology</w:t>
            </w:r>
          </w:p>
        </w:tc>
        <w:tc>
          <w:tcPr>
            <w:tcW w:w="1363" w:type="dxa"/>
            <w:noWrap/>
            <w:vAlign w:val="center"/>
            <w:hideMark/>
          </w:tcPr>
          <w:p w:rsidR="009B6438" w:rsidRPr="009D1C6B" w:rsidRDefault="00282EEA" w:rsidP="009B6438">
            <w:pPr>
              <w:autoSpaceDN w:val="0"/>
              <w:spacing w:after="0" w:line="256" w:lineRule="auto"/>
              <w:rPr>
                <w:rFonts w:ascii="Times New Roman" w:hAnsi="Times New Roman"/>
                <w:kern w:val="2"/>
                <w:sz w:val="24"/>
                <w:szCs w:val="24"/>
                <w:lang w:val="en-IN" w:eastAsia="en-IN" w:bidi="hi-IN"/>
              </w:rPr>
            </w:pPr>
            <w:r>
              <w:rPr>
                <w:rFonts w:ascii="Times New Roman" w:hAnsi="Times New Roman"/>
                <w:kern w:val="2"/>
                <w:sz w:val="24"/>
                <w:szCs w:val="24"/>
                <w:lang w:val="en-IN" w:eastAsia="en-IN" w:bidi="hi-IN"/>
              </w:rPr>
              <w:t>21</w:t>
            </w:r>
            <w:r w:rsidR="004137BE" w:rsidRPr="009D1C6B">
              <w:rPr>
                <w:rFonts w:ascii="Times New Roman" w:hAnsi="Times New Roman"/>
                <w:kern w:val="2"/>
                <w:sz w:val="24"/>
                <w:szCs w:val="24"/>
                <w:lang w:val="en-IN" w:eastAsia="en-IN" w:bidi="hi-IN"/>
              </w:rPr>
              <w:t>Years</w:t>
            </w:r>
          </w:p>
        </w:tc>
      </w:tr>
      <w:tr w:rsidR="008B4589" w:rsidRPr="009D1C6B" w:rsidTr="00611EAA">
        <w:trPr>
          <w:trHeight w:val="653"/>
          <w:jc w:val="right"/>
        </w:trPr>
        <w:tc>
          <w:tcPr>
            <w:tcW w:w="830" w:type="dxa"/>
            <w:noWrap/>
            <w:vAlign w:val="center"/>
            <w:hideMark/>
          </w:tcPr>
          <w:p w:rsidR="008B4589" w:rsidRPr="009D1C6B" w:rsidRDefault="008B4589" w:rsidP="008B4589">
            <w:pPr>
              <w:autoSpaceDN w:val="0"/>
              <w:spacing w:after="0" w:line="256" w:lineRule="auto"/>
              <w:jc w:val="center"/>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4</w:t>
            </w:r>
          </w:p>
        </w:tc>
        <w:tc>
          <w:tcPr>
            <w:tcW w:w="2392" w:type="dxa"/>
            <w:noWrap/>
            <w:vAlign w:val="center"/>
            <w:hideMark/>
          </w:tcPr>
          <w:p w:rsidR="008B4589" w:rsidRPr="009D1C6B" w:rsidRDefault="008B4589" w:rsidP="008B4589">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sz w:val="24"/>
                <w:szCs w:val="24"/>
              </w:rPr>
              <w:t xml:space="preserve">Shri </w:t>
            </w:r>
            <w:r w:rsidR="007B6621" w:rsidRPr="009D1C6B">
              <w:rPr>
                <w:rFonts w:ascii="Times New Roman" w:hAnsi="Times New Roman"/>
                <w:sz w:val="24"/>
                <w:szCs w:val="24"/>
              </w:rPr>
              <w:t>Bhuneshwar Kumar</w:t>
            </w:r>
          </w:p>
        </w:tc>
        <w:tc>
          <w:tcPr>
            <w:tcW w:w="2128" w:type="dxa"/>
            <w:noWrap/>
            <w:vAlign w:val="center"/>
            <w:hideMark/>
          </w:tcPr>
          <w:p w:rsidR="008B4589" w:rsidRPr="009D1C6B" w:rsidRDefault="008B4589" w:rsidP="008B4589">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Manager (Geology)</w:t>
            </w:r>
          </w:p>
        </w:tc>
        <w:tc>
          <w:tcPr>
            <w:tcW w:w="1791" w:type="dxa"/>
            <w:vAlign w:val="center"/>
            <w:hideMark/>
          </w:tcPr>
          <w:p w:rsidR="008B4589" w:rsidRPr="009D1C6B" w:rsidRDefault="008B4589" w:rsidP="008B4589">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 xml:space="preserve">M.Sc. </w:t>
            </w:r>
            <w:r w:rsidR="007B6621" w:rsidRPr="009D1C6B">
              <w:rPr>
                <w:rFonts w:ascii="Times New Roman" w:hAnsi="Times New Roman"/>
                <w:kern w:val="2"/>
                <w:sz w:val="24"/>
                <w:szCs w:val="24"/>
                <w:lang w:val="en-IN" w:eastAsia="en-IN" w:bidi="hi-IN"/>
              </w:rPr>
              <w:t>Geology</w:t>
            </w:r>
          </w:p>
        </w:tc>
        <w:tc>
          <w:tcPr>
            <w:tcW w:w="1363" w:type="dxa"/>
            <w:noWrap/>
            <w:vAlign w:val="center"/>
            <w:hideMark/>
          </w:tcPr>
          <w:p w:rsidR="008B4589" w:rsidRPr="009D1C6B" w:rsidRDefault="008B4589" w:rsidP="008B4589">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20 Years</w:t>
            </w:r>
          </w:p>
        </w:tc>
      </w:tr>
      <w:tr w:rsidR="005C3962" w:rsidRPr="009D1C6B" w:rsidTr="00611EAA">
        <w:trPr>
          <w:trHeight w:val="653"/>
          <w:jc w:val="right"/>
        </w:trPr>
        <w:tc>
          <w:tcPr>
            <w:tcW w:w="830" w:type="dxa"/>
            <w:noWrap/>
            <w:vAlign w:val="center"/>
          </w:tcPr>
          <w:p w:rsidR="005C3962" w:rsidRPr="009D1C6B" w:rsidRDefault="005C3962" w:rsidP="005C3962">
            <w:pPr>
              <w:autoSpaceDN w:val="0"/>
              <w:spacing w:after="0" w:line="256" w:lineRule="auto"/>
              <w:jc w:val="center"/>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5</w:t>
            </w:r>
          </w:p>
        </w:tc>
        <w:tc>
          <w:tcPr>
            <w:tcW w:w="2392" w:type="dxa"/>
            <w:noWrap/>
            <w:vAlign w:val="center"/>
          </w:tcPr>
          <w:p w:rsidR="005C3962" w:rsidRPr="009D1C6B" w:rsidRDefault="005C3962" w:rsidP="005C3962">
            <w:pPr>
              <w:autoSpaceDN w:val="0"/>
              <w:spacing w:after="0" w:line="256" w:lineRule="auto"/>
              <w:rPr>
                <w:rFonts w:ascii="Times New Roman" w:hAnsi="Times New Roman"/>
                <w:sz w:val="24"/>
                <w:szCs w:val="24"/>
              </w:rPr>
            </w:pPr>
            <w:r w:rsidRPr="009D1C6B">
              <w:rPr>
                <w:rFonts w:ascii="Times New Roman" w:hAnsi="Times New Roman"/>
                <w:sz w:val="24"/>
                <w:szCs w:val="24"/>
              </w:rPr>
              <w:t>Shri J. Madhu Babu</w:t>
            </w:r>
          </w:p>
        </w:tc>
        <w:tc>
          <w:tcPr>
            <w:tcW w:w="2128" w:type="dxa"/>
            <w:noWrap/>
            <w:vAlign w:val="center"/>
          </w:tcPr>
          <w:p w:rsidR="005C3962" w:rsidRPr="009D1C6B" w:rsidRDefault="005C3962" w:rsidP="005C3962">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Manager (Geology)</w:t>
            </w:r>
          </w:p>
        </w:tc>
        <w:tc>
          <w:tcPr>
            <w:tcW w:w="1791" w:type="dxa"/>
            <w:vAlign w:val="center"/>
          </w:tcPr>
          <w:p w:rsidR="005C3962" w:rsidRPr="009D1C6B" w:rsidRDefault="005C3962" w:rsidP="005C3962">
            <w:pPr>
              <w:autoSpaceDN w:val="0"/>
              <w:spacing w:after="0" w:line="256" w:lineRule="auto"/>
              <w:rPr>
                <w:rFonts w:ascii="Times New Roman" w:hAnsi="Times New Roman"/>
                <w:kern w:val="2"/>
                <w:sz w:val="24"/>
                <w:szCs w:val="24"/>
                <w:lang w:val="en-IN" w:eastAsia="en-IN" w:bidi="hi-IN"/>
              </w:rPr>
            </w:pPr>
            <w:r w:rsidRPr="009D1C6B">
              <w:rPr>
                <w:rFonts w:ascii="Times New Roman" w:hAnsi="Times New Roman"/>
                <w:kern w:val="2"/>
                <w:sz w:val="24"/>
                <w:szCs w:val="24"/>
                <w:lang w:val="en-IN" w:eastAsia="en-IN" w:bidi="hi-IN"/>
              </w:rPr>
              <w:t>M.Sc. Geology</w:t>
            </w:r>
          </w:p>
        </w:tc>
        <w:tc>
          <w:tcPr>
            <w:tcW w:w="1363" w:type="dxa"/>
            <w:noWrap/>
            <w:vAlign w:val="center"/>
          </w:tcPr>
          <w:p w:rsidR="005C3962" w:rsidRPr="009D1C6B" w:rsidRDefault="007D30A3" w:rsidP="005C3962">
            <w:pPr>
              <w:autoSpaceDN w:val="0"/>
              <w:spacing w:after="0" w:line="256" w:lineRule="auto"/>
              <w:rPr>
                <w:rFonts w:ascii="Times New Roman" w:hAnsi="Times New Roman"/>
                <w:kern w:val="2"/>
                <w:sz w:val="24"/>
                <w:szCs w:val="24"/>
                <w:lang w:val="en-IN" w:eastAsia="en-IN" w:bidi="hi-IN"/>
              </w:rPr>
            </w:pPr>
            <w:r>
              <w:rPr>
                <w:rFonts w:ascii="Times New Roman" w:hAnsi="Times New Roman"/>
                <w:kern w:val="2"/>
                <w:sz w:val="24"/>
                <w:szCs w:val="24"/>
                <w:lang w:val="en-IN" w:eastAsia="en-IN" w:bidi="hi-IN"/>
              </w:rPr>
              <w:t xml:space="preserve">10 </w:t>
            </w:r>
            <w:r w:rsidR="005C3962" w:rsidRPr="009D1C6B">
              <w:rPr>
                <w:rFonts w:ascii="Times New Roman" w:hAnsi="Times New Roman"/>
                <w:kern w:val="2"/>
                <w:sz w:val="24"/>
                <w:szCs w:val="24"/>
                <w:lang w:val="en-IN" w:eastAsia="en-IN" w:bidi="hi-IN"/>
              </w:rPr>
              <w:t>Years</w:t>
            </w:r>
          </w:p>
        </w:tc>
      </w:tr>
    </w:tbl>
    <w:p w:rsidR="009B6438" w:rsidRPr="009D1C6B" w:rsidRDefault="009B6438" w:rsidP="009B6438">
      <w:pPr>
        <w:pStyle w:val="ListParagraph"/>
        <w:spacing w:line="360" w:lineRule="auto"/>
        <w:ind w:left="0" w:right="4" w:hanging="273"/>
        <w:rPr>
          <w:rFonts w:ascii="Times New Roman" w:hAnsi="Times New Roman"/>
          <w:sz w:val="24"/>
          <w:szCs w:val="24"/>
        </w:rPr>
      </w:pPr>
    </w:p>
    <w:p w:rsidR="008B4589" w:rsidRPr="009D1C6B" w:rsidRDefault="008B4589" w:rsidP="009B6438">
      <w:pPr>
        <w:pStyle w:val="ListParagraph"/>
        <w:spacing w:line="360" w:lineRule="auto"/>
        <w:ind w:left="0" w:right="4" w:hanging="273"/>
        <w:rPr>
          <w:rFonts w:ascii="Times New Roman" w:hAnsi="Times New Roman"/>
          <w:sz w:val="24"/>
          <w:szCs w:val="24"/>
        </w:rPr>
      </w:pPr>
    </w:p>
    <w:p w:rsidR="009B6438" w:rsidRPr="009D1C6B" w:rsidRDefault="009B6438" w:rsidP="009B6438">
      <w:pPr>
        <w:rPr>
          <w:lang w:val="en-IN" w:bidi="hi-IN"/>
        </w:rPr>
      </w:pPr>
    </w:p>
    <w:p w:rsidR="00D806B2" w:rsidRPr="009D1C6B" w:rsidRDefault="00D806B2" w:rsidP="00D37C8C">
      <w:pPr>
        <w:spacing w:before="240" w:after="0" w:line="360" w:lineRule="auto"/>
        <w:ind w:right="-46"/>
        <w:rPr>
          <w:rFonts w:ascii="Times New Roman" w:hAnsi="Times New Roman"/>
          <w:b/>
          <w:sz w:val="24"/>
          <w:szCs w:val="24"/>
          <w:u w:val="single"/>
        </w:rPr>
      </w:pPr>
    </w:p>
    <w:p w:rsidR="00611EAA" w:rsidRPr="009D1C6B" w:rsidRDefault="00611EAA" w:rsidP="006D122E">
      <w:pPr>
        <w:spacing w:before="240" w:after="0" w:line="360" w:lineRule="auto"/>
        <w:ind w:right="-46"/>
        <w:jc w:val="center"/>
        <w:rPr>
          <w:rFonts w:ascii="Times New Roman" w:hAnsi="Times New Roman"/>
          <w:b/>
          <w:sz w:val="24"/>
          <w:szCs w:val="24"/>
          <w:u w:val="single"/>
        </w:rPr>
        <w:sectPr w:rsidR="00611EAA" w:rsidRPr="009D1C6B" w:rsidSect="0002341A">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8353F8" w:rsidRPr="009D1C6B" w:rsidRDefault="00B202B3" w:rsidP="006D122E">
      <w:pPr>
        <w:spacing w:before="240" w:after="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w:t>
      </w:r>
      <w:r w:rsidR="0051762E" w:rsidRPr="009D1C6B">
        <w:rPr>
          <w:rFonts w:ascii="Times New Roman" w:hAnsi="Times New Roman"/>
          <w:b/>
          <w:sz w:val="24"/>
          <w:szCs w:val="24"/>
          <w:u w:val="single"/>
        </w:rPr>
        <w:t>3</w:t>
      </w:r>
    </w:p>
    <w:p w:rsidR="00BA5735" w:rsidRPr="009D1C6B" w:rsidRDefault="008353F8" w:rsidP="000D7DA6">
      <w:pPr>
        <w:pStyle w:val="ListParagraph"/>
        <w:numPr>
          <w:ilvl w:val="0"/>
          <w:numId w:val="2"/>
        </w:numPr>
        <w:spacing w:before="240" w:after="0" w:line="360" w:lineRule="auto"/>
        <w:ind w:left="709" w:right="4" w:hanging="709"/>
        <w:rPr>
          <w:rFonts w:ascii="Times New Roman" w:hAnsi="Times New Roman"/>
          <w:b/>
          <w:sz w:val="24"/>
          <w:szCs w:val="24"/>
          <w:u w:val="single"/>
        </w:rPr>
      </w:pPr>
      <w:r w:rsidRPr="009D1C6B">
        <w:rPr>
          <w:rFonts w:ascii="Times New Roman" w:eastAsia="Batang" w:hAnsi="Times New Roman"/>
          <w:b/>
          <w:sz w:val="24"/>
          <w:szCs w:val="24"/>
          <w:u w:val="single"/>
        </w:rPr>
        <w:t>TITLE</w:t>
      </w:r>
      <w:r w:rsidRPr="009D1C6B">
        <w:rPr>
          <w:rFonts w:ascii="Times New Roman" w:hAnsi="Times New Roman"/>
          <w:b/>
          <w:sz w:val="24"/>
          <w:szCs w:val="24"/>
          <w:u w:val="single"/>
        </w:rPr>
        <w:t>AND OWNERSHIP</w:t>
      </w:r>
    </w:p>
    <w:p w:rsidR="00A55DAF" w:rsidRPr="009D1C6B" w:rsidRDefault="00344DF7" w:rsidP="000D7DA6">
      <w:pPr>
        <w:pStyle w:val="ListParagraph"/>
        <w:numPr>
          <w:ilvl w:val="0"/>
          <w:numId w:val="5"/>
        </w:numPr>
        <w:spacing w:before="240" w:after="0" w:line="360" w:lineRule="auto"/>
        <w:ind w:left="709" w:right="4" w:hanging="709"/>
        <w:jc w:val="both"/>
        <w:rPr>
          <w:rFonts w:ascii="Times New Roman" w:hAnsi="Times New Roman"/>
          <w:b/>
          <w:sz w:val="24"/>
          <w:szCs w:val="24"/>
        </w:rPr>
      </w:pPr>
      <w:r w:rsidRPr="009D1C6B">
        <w:rPr>
          <w:rFonts w:ascii="Times New Roman" w:hAnsi="Times New Roman"/>
          <w:b/>
          <w:sz w:val="24"/>
          <w:szCs w:val="24"/>
        </w:rPr>
        <w:t xml:space="preserve">Report Title: </w:t>
      </w:r>
      <w:r w:rsidRPr="009D1C6B">
        <w:rPr>
          <w:rFonts w:ascii="Times New Roman" w:hAnsi="Times New Roman"/>
          <w:sz w:val="24"/>
          <w:szCs w:val="24"/>
        </w:rPr>
        <w:t>Geological Report on Reconnaissance Survey (G-4 Stage) For Glauconite</w:t>
      </w:r>
      <w:r w:rsidR="005C3962" w:rsidRPr="009D1C6B">
        <w:rPr>
          <w:rFonts w:ascii="Times New Roman" w:hAnsi="Times New Roman"/>
          <w:sz w:val="24"/>
          <w:szCs w:val="24"/>
        </w:rPr>
        <w:t>, Phosphorite and REE</w:t>
      </w:r>
      <w:r w:rsidRPr="009D1C6B">
        <w:rPr>
          <w:rFonts w:ascii="Times New Roman" w:hAnsi="Times New Roman"/>
          <w:sz w:val="24"/>
          <w:szCs w:val="24"/>
        </w:rPr>
        <w:t xml:space="preserve"> in </w:t>
      </w:r>
      <w:r w:rsidR="000961E1" w:rsidRPr="009D1C6B">
        <w:rPr>
          <w:rFonts w:ascii="Times New Roman" w:hAnsi="Times New Roman"/>
          <w:sz w:val="24"/>
          <w:szCs w:val="24"/>
        </w:rPr>
        <w:t xml:space="preserve">Ambara </w:t>
      </w:r>
      <w:r w:rsidR="005C3962" w:rsidRPr="009D1C6B">
        <w:rPr>
          <w:rFonts w:ascii="Times New Roman" w:hAnsi="Times New Roman"/>
          <w:sz w:val="24"/>
          <w:szCs w:val="24"/>
        </w:rPr>
        <w:t>Maru</w:t>
      </w:r>
      <w:r w:rsidRPr="009D1C6B">
        <w:rPr>
          <w:rFonts w:ascii="Times New Roman" w:hAnsi="Times New Roman"/>
          <w:sz w:val="24"/>
          <w:szCs w:val="24"/>
        </w:rPr>
        <w:t xml:space="preserve"> Block (Area-</w:t>
      </w:r>
      <w:r w:rsidR="005C3962" w:rsidRPr="009D1C6B">
        <w:rPr>
          <w:rFonts w:ascii="Times New Roman" w:hAnsi="Times New Roman"/>
          <w:sz w:val="24"/>
          <w:szCs w:val="24"/>
        </w:rPr>
        <w:t>94.25</w:t>
      </w:r>
      <w:r w:rsidRPr="009D1C6B">
        <w:rPr>
          <w:rFonts w:ascii="Times New Roman" w:hAnsi="Times New Roman"/>
          <w:sz w:val="24"/>
          <w:szCs w:val="24"/>
        </w:rPr>
        <w:t>Sq Km), Tehsil-</w:t>
      </w:r>
      <w:r w:rsidR="002C2100" w:rsidRPr="009D1C6B">
        <w:rPr>
          <w:rFonts w:ascii="Times New Roman" w:hAnsi="Times New Roman"/>
          <w:sz w:val="24"/>
          <w:szCs w:val="24"/>
        </w:rPr>
        <w:t>Nakhatrana</w:t>
      </w:r>
      <w:r w:rsidRPr="009D1C6B">
        <w:rPr>
          <w:rFonts w:ascii="Times New Roman" w:hAnsi="Times New Roman"/>
          <w:sz w:val="24"/>
          <w:szCs w:val="24"/>
        </w:rPr>
        <w:t>, District- Kachchh, Gujarat</w:t>
      </w:r>
    </w:p>
    <w:p w:rsidR="00C730F2" w:rsidRPr="009D1C6B" w:rsidRDefault="00C730F2" w:rsidP="000D7DA6">
      <w:pPr>
        <w:spacing w:line="360" w:lineRule="auto"/>
        <w:ind w:left="709"/>
        <w:jc w:val="both"/>
        <w:rPr>
          <w:rFonts w:ascii="Times New Roman" w:hAnsi="Times New Roman"/>
          <w:sz w:val="24"/>
          <w:szCs w:val="24"/>
        </w:rPr>
      </w:pPr>
      <w:r w:rsidRPr="009D1C6B">
        <w:rPr>
          <w:rFonts w:ascii="Times New Roman" w:hAnsi="Times New Roman"/>
          <w:b/>
          <w:sz w:val="24"/>
          <w:szCs w:val="24"/>
        </w:rPr>
        <w:t>Ownership</w:t>
      </w:r>
      <w:r w:rsidRPr="009D1C6B">
        <w:rPr>
          <w:rFonts w:ascii="Times New Roman" w:hAnsi="Times New Roman"/>
          <w:b/>
          <w:bCs/>
          <w:sz w:val="24"/>
          <w:szCs w:val="24"/>
        </w:rPr>
        <w:t>:</w:t>
      </w:r>
      <w:r w:rsidRPr="009D1C6B">
        <w:rPr>
          <w:rFonts w:ascii="Times New Roman" w:hAnsi="Times New Roman"/>
          <w:sz w:val="24"/>
          <w:szCs w:val="24"/>
        </w:rPr>
        <w:t xml:space="preserve"> Governmentof </w:t>
      </w:r>
      <w:r w:rsidR="00344DF7" w:rsidRPr="009D1C6B">
        <w:rPr>
          <w:rFonts w:ascii="Times New Roman" w:hAnsi="Times New Roman"/>
          <w:sz w:val="24"/>
          <w:szCs w:val="24"/>
        </w:rPr>
        <w:t>Gujarat</w:t>
      </w:r>
    </w:p>
    <w:p w:rsidR="00C730F2" w:rsidRPr="009D1C6B" w:rsidRDefault="00C730F2" w:rsidP="000D7DA6">
      <w:pPr>
        <w:spacing w:after="0" w:line="360" w:lineRule="auto"/>
        <w:ind w:left="709" w:right="-313"/>
        <w:jc w:val="both"/>
        <w:rPr>
          <w:rFonts w:ascii="Times New Roman" w:eastAsia="Batang" w:hAnsi="Times New Roman"/>
          <w:bCs/>
          <w:sz w:val="24"/>
          <w:szCs w:val="24"/>
        </w:rPr>
      </w:pPr>
      <w:r w:rsidRPr="009D1C6B">
        <w:rPr>
          <w:rFonts w:ascii="Times New Roman" w:hAnsi="Times New Roman"/>
          <w:b/>
          <w:sz w:val="24"/>
          <w:szCs w:val="24"/>
        </w:rPr>
        <w:t>Name of Prospector:</w:t>
      </w:r>
      <w:r w:rsidRPr="009D1C6B">
        <w:rPr>
          <w:rFonts w:ascii="Times New Roman" w:eastAsia="Batang" w:hAnsi="Times New Roman"/>
          <w:bCs/>
          <w:sz w:val="24"/>
          <w:szCs w:val="24"/>
        </w:rPr>
        <w:t>MINERAL EXPLORATION AND CONSULTANCY LIMITED(Formerly Mineral Exploration Corporation Limited)A Govt. of India Enterprise; A Miniratna-I CPSE</w:t>
      </w:r>
      <w:r w:rsidR="00344DF7" w:rsidRPr="009D1C6B">
        <w:rPr>
          <w:rFonts w:ascii="Times New Roman" w:eastAsia="Batang" w:hAnsi="Times New Roman"/>
          <w:bCs/>
          <w:sz w:val="24"/>
          <w:szCs w:val="24"/>
        </w:rPr>
        <w:t xml:space="preserve">, </w:t>
      </w:r>
      <w:r w:rsidRPr="009D1C6B">
        <w:rPr>
          <w:rFonts w:ascii="Times New Roman" w:eastAsia="Batang" w:hAnsi="Times New Roman"/>
          <w:bCs/>
          <w:sz w:val="24"/>
          <w:szCs w:val="24"/>
        </w:rPr>
        <w:t>Ministry of Mines, Govt. of India</w:t>
      </w:r>
    </w:p>
    <w:p w:rsidR="00344DF7" w:rsidRPr="009D1C6B" w:rsidRDefault="00344DF7" w:rsidP="000D7DA6">
      <w:pPr>
        <w:spacing w:after="0" w:line="360" w:lineRule="auto"/>
        <w:ind w:left="709" w:right="-313" w:hanging="709"/>
        <w:jc w:val="both"/>
        <w:rPr>
          <w:rFonts w:ascii="Times New Roman" w:eastAsia="Batang" w:hAnsi="Times New Roman"/>
          <w:bCs/>
          <w:sz w:val="24"/>
          <w:szCs w:val="24"/>
        </w:rPr>
      </w:pPr>
    </w:p>
    <w:p w:rsidR="00C730F2" w:rsidRPr="009D1C6B" w:rsidRDefault="00C730F2" w:rsidP="000D7DA6">
      <w:pPr>
        <w:spacing w:line="360" w:lineRule="auto"/>
        <w:ind w:left="709"/>
        <w:jc w:val="both"/>
        <w:rPr>
          <w:rFonts w:ascii="Times New Roman" w:hAnsi="Times New Roman"/>
          <w:sz w:val="24"/>
          <w:szCs w:val="24"/>
        </w:rPr>
      </w:pPr>
      <w:r w:rsidRPr="009D1C6B">
        <w:rPr>
          <w:rFonts w:ascii="Times New Roman" w:hAnsi="Times New Roman"/>
          <w:b/>
          <w:sz w:val="24"/>
          <w:szCs w:val="24"/>
        </w:rPr>
        <w:t>Address of Prospector:</w:t>
      </w:r>
      <w:r w:rsidRPr="009D1C6B">
        <w:rPr>
          <w:rFonts w:ascii="Times New Roman" w:hAnsi="Times New Roman"/>
          <w:sz w:val="24"/>
          <w:szCs w:val="24"/>
        </w:rPr>
        <w:t xml:space="preserve"> Dr. Babasaheb Ambedkar Bhavan, High Land Drive Road, Seminary Hills, Nagpur, Pin- 440006, Maharashtra, India</w:t>
      </w:r>
    </w:p>
    <w:p w:rsidR="00C730F2" w:rsidRPr="009D1C6B" w:rsidRDefault="00C730F2" w:rsidP="000D7DA6">
      <w:pPr>
        <w:spacing w:before="240" w:line="360" w:lineRule="auto"/>
        <w:ind w:left="709"/>
        <w:jc w:val="both"/>
        <w:rPr>
          <w:rFonts w:ascii="Times New Roman" w:hAnsi="Times New Roman"/>
          <w:sz w:val="24"/>
          <w:szCs w:val="24"/>
        </w:rPr>
      </w:pPr>
      <w:r w:rsidRPr="009D1C6B">
        <w:rPr>
          <w:rFonts w:ascii="Times New Roman" w:hAnsi="Times New Roman"/>
          <w:b/>
          <w:sz w:val="24"/>
          <w:szCs w:val="24"/>
        </w:rPr>
        <w:t xml:space="preserve">E-mail of Prospector: </w:t>
      </w:r>
      <w:hyperlink r:id="rId16" w:history="1">
        <w:r w:rsidRPr="009D1C6B">
          <w:rPr>
            <w:rFonts w:ascii="Times New Roman" w:hAnsi="Times New Roman"/>
            <w:sz w:val="24"/>
            <w:szCs w:val="24"/>
          </w:rPr>
          <w:t>cmd@mecl.gov.in</w:t>
        </w:r>
      </w:hyperlink>
      <w:r w:rsidRPr="009D1C6B">
        <w:rPr>
          <w:rFonts w:ascii="Times New Roman" w:hAnsi="Times New Roman"/>
          <w:sz w:val="24"/>
          <w:szCs w:val="24"/>
        </w:rPr>
        <w:t xml:space="preserve">; </w:t>
      </w:r>
      <w:hyperlink r:id="rId17" w:history="1">
        <w:r w:rsidRPr="009D1C6B">
          <w:rPr>
            <w:rFonts w:ascii="Times New Roman" w:hAnsi="Times New Roman"/>
            <w:sz w:val="24"/>
            <w:szCs w:val="24"/>
          </w:rPr>
          <w:t>gm-exploration@mecl.gov.in</w:t>
        </w:r>
      </w:hyperlink>
    </w:p>
    <w:p w:rsidR="00C730F2" w:rsidRPr="009D1C6B" w:rsidRDefault="00C730F2" w:rsidP="000D7DA6">
      <w:pPr>
        <w:pStyle w:val="ListParagraph"/>
        <w:spacing w:before="240" w:after="0" w:line="360" w:lineRule="auto"/>
        <w:ind w:left="709" w:right="4"/>
        <w:jc w:val="both"/>
        <w:rPr>
          <w:rFonts w:ascii="Times New Roman" w:hAnsi="Times New Roman"/>
          <w:sz w:val="24"/>
          <w:szCs w:val="24"/>
        </w:rPr>
      </w:pPr>
      <w:r w:rsidRPr="009D1C6B">
        <w:rPr>
          <w:rFonts w:ascii="Times New Roman" w:hAnsi="Times New Roman"/>
          <w:b/>
          <w:sz w:val="24"/>
          <w:szCs w:val="24"/>
        </w:rPr>
        <w:t>Telephone numbers of Prospector:</w:t>
      </w:r>
      <w:r w:rsidRPr="009D1C6B">
        <w:rPr>
          <w:rFonts w:ascii="Times New Roman" w:hAnsi="Times New Roman"/>
          <w:sz w:val="24"/>
          <w:szCs w:val="24"/>
        </w:rPr>
        <w:t xml:space="preserve"> 0712-2510289; 0712-2511829</w:t>
      </w:r>
    </w:p>
    <w:p w:rsidR="003C7784" w:rsidRPr="009D1C6B" w:rsidRDefault="003C7784" w:rsidP="000D7DA6">
      <w:pPr>
        <w:pStyle w:val="ListParagraph"/>
        <w:spacing w:before="240" w:after="0" w:line="360" w:lineRule="auto"/>
        <w:ind w:left="709" w:right="4" w:hanging="709"/>
        <w:rPr>
          <w:rFonts w:ascii="Times New Roman" w:hAnsi="Times New Roman"/>
          <w:b/>
          <w:sz w:val="24"/>
          <w:szCs w:val="24"/>
        </w:rPr>
      </w:pPr>
    </w:p>
    <w:p w:rsidR="00081846" w:rsidRPr="009D1C6B" w:rsidRDefault="003C7784" w:rsidP="000D7DA6">
      <w:pPr>
        <w:pStyle w:val="ListParagraph"/>
        <w:numPr>
          <w:ilvl w:val="0"/>
          <w:numId w:val="5"/>
        </w:numPr>
        <w:spacing w:before="240" w:after="0" w:line="360" w:lineRule="auto"/>
        <w:ind w:left="709" w:right="4" w:hanging="709"/>
        <w:rPr>
          <w:rFonts w:ascii="Times New Roman" w:hAnsi="Times New Roman"/>
          <w:b/>
          <w:sz w:val="24"/>
          <w:szCs w:val="24"/>
          <w:u w:val="single"/>
        </w:rPr>
      </w:pPr>
      <w:r w:rsidRPr="009D1C6B">
        <w:rPr>
          <w:rFonts w:ascii="Times New Roman" w:hAnsi="Times New Roman"/>
          <w:b/>
          <w:sz w:val="24"/>
          <w:szCs w:val="24"/>
        </w:rPr>
        <w:t xml:space="preserve">DETAILS </w:t>
      </w:r>
      <w:r w:rsidR="00A55DAF" w:rsidRPr="009D1C6B">
        <w:rPr>
          <w:rFonts w:ascii="Times New Roman" w:hAnsi="Times New Roman"/>
          <w:b/>
          <w:sz w:val="24"/>
          <w:szCs w:val="24"/>
        </w:rPr>
        <w:t>ABOUT</w:t>
      </w:r>
      <w:r w:rsidRPr="009D1C6B">
        <w:rPr>
          <w:rFonts w:ascii="Times New Roman" w:hAnsi="Times New Roman"/>
          <w:b/>
          <w:sz w:val="24"/>
          <w:szCs w:val="24"/>
        </w:rPr>
        <w:t xml:space="preserve"> PERIOD OF PROSPECTING</w:t>
      </w:r>
    </w:p>
    <w:p w:rsidR="00636D74" w:rsidRPr="009D1C6B" w:rsidRDefault="003B6DF9" w:rsidP="000D7DA6">
      <w:pPr>
        <w:pStyle w:val="ListParagraph"/>
        <w:spacing w:before="240" w:after="0" w:line="360" w:lineRule="auto"/>
        <w:ind w:left="709" w:right="4"/>
        <w:jc w:val="both"/>
        <w:rPr>
          <w:rFonts w:ascii="Times New Roman" w:hAnsi="Times New Roman"/>
          <w:sz w:val="24"/>
          <w:szCs w:val="24"/>
        </w:rPr>
      </w:pPr>
      <w:r w:rsidRPr="009D1C6B">
        <w:rPr>
          <w:rFonts w:ascii="Times New Roman" w:hAnsi="Times New Roman"/>
          <w:sz w:val="24"/>
          <w:szCs w:val="24"/>
        </w:rPr>
        <w:t xml:space="preserve">The exploration programme in the block commenced on </w:t>
      </w:r>
      <w:r w:rsidR="005C3962" w:rsidRPr="009D1C6B">
        <w:rPr>
          <w:rFonts w:ascii="Times New Roman" w:hAnsi="Times New Roman"/>
          <w:sz w:val="24"/>
          <w:szCs w:val="24"/>
        </w:rPr>
        <w:t>30</w:t>
      </w:r>
      <w:r w:rsidR="005C3962" w:rsidRPr="009D1C6B">
        <w:rPr>
          <w:rFonts w:ascii="Times New Roman" w:hAnsi="Times New Roman"/>
          <w:sz w:val="24"/>
          <w:szCs w:val="24"/>
          <w:vertAlign w:val="superscript"/>
        </w:rPr>
        <w:t>th</w:t>
      </w:r>
      <w:r w:rsidR="005C3962" w:rsidRPr="009D1C6B">
        <w:rPr>
          <w:rFonts w:ascii="Times New Roman" w:hAnsi="Times New Roman"/>
          <w:sz w:val="24"/>
          <w:szCs w:val="24"/>
        </w:rPr>
        <w:t xml:space="preserve"> March</w:t>
      </w:r>
      <w:r w:rsidR="00103FAE" w:rsidRPr="009D1C6B">
        <w:rPr>
          <w:rFonts w:ascii="Times New Roman" w:hAnsi="Times New Roman"/>
          <w:sz w:val="24"/>
          <w:szCs w:val="24"/>
        </w:rPr>
        <w:t xml:space="preserve"> 2025</w:t>
      </w:r>
      <w:r w:rsidRPr="009D1C6B">
        <w:rPr>
          <w:rFonts w:ascii="Times New Roman" w:hAnsi="Times New Roman"/>
          <w:sz w:val="24"/>
          <w:szCs w:val="24"/>
        </w:rPr>
        <w:t xml:space="preserve"> with geological mapping at a 1:12,500 scale. This was followed by pitting and exploratory drilling, during which DGPS surveying and borehole core sampling were undertaken in parallel to support accurate documentation. Analytical and laboratory investigations were then carried out in MECL laboratories and other NABL‑accredited laboratories to generate reliable geochemical and petrological data.</w:t>
      </w:r>
    </w:p>
    <w:p w:rsidR="003B6DF9" w:rsidRPr="009D1C6B" w:rsidRDefault="003B6DF9" w:rsidP="000D7DA6">
      <w:pPr>
        <w:pStyle w:val="ListParagraph"/>
        <w:spacing w:before="240" w:after="0" w:line="360" w:lineRule="auto"/>
        <w:ind w:left="709" w:right="4" w:hanging="709"/>
        <w:jc w:val="both"/>
        <w:rPr>
          <w:rFonts w:ascii="Times New Roman" w:hAnsi="Times New Roman"/>
          <w:b/>
          <w:sz w:val="24"/>
          <w:szCs w:val="24"/>
          <w:u w:val="single"/>
        </w:rPr>
      </w:pPr>
    </w:p>
    <w:p w:rsidR="008353F8" w:rsidRPr="009D1C6B" w:rsidRDefault="008353F8" w:rsidP="000D7DA6">
      <w:pPr>
        <w:pStyle w:val="ListParagraph"/>
        <w:numPr>
          <w:ilvl w:val="0"/>
          <w:numId w:val="5"/>
        </w:numPr>
        <w:spacing w:before="240" w:after="0" w:line="360" w:lineRule="auto"/>
        <w:ind w:left="709" w:right="4" w:hanging="709"/>
        <w:jc w:val="both"/>
        <w:rPr>
          <w:rFonts w:ascii="Times New Roman" w:eastAsia="Times New Roman" w:hAnsi="Times New Roman"/>
          <w:b/>
          <w:bCs/>
          <w:sz w:val="24"/>
          <w:szCs w:val="24"/>
        </w:rPr>
      </w:pPr>
      <w:r w:rsidRPr="009D1C6B">
        <w:rPr>
          <w:rFonts w:ascii="Times New Roman" w:eastAsia="Times New Roman" w:hAnsi="Times New Roman"/>
          <w:b/>
          <w:bCs/>
          <w:sz w:val="24"/>
          <w:szCs w:val="24"/>
        </w:rPr>
        <w:t>DETAILS OF EXPLORATION AGENCY, QUALIFICATION, AND EXPERIENCE OF ASSOCIATED TECHNICAL</w:t>
      </w:r>
      <w:r w:rsidR="008434E1" w:rsidRPr="009D1C6B">
        <w:rPr>
          <w:rFonts w:ascii="Times New Roman" w:eastAsia="Times New Roman" w:hAnsi="Times New Roman"/>
          <w:b/>
          <w:bCs/>
          <w:sz w:val="24"/>
          <w:szCs w:val="24"/>
        </w:rPr>
        <w:t xml:space="preserve"> PERSONS ENGAGED IN EXPLORATION</w:t>
      </w:r>
    </w:p>
    <w:p w:rsidR="008353F8" w:rsidRPr="009D1C6B" w:rsidRDefault="008353F8" w:rsidP="000D7DA6">
      <w:pPr>
        <w:pStyle w:val="ListParagraph"/>
        <w:numPr>
          <w:ilvl w:val="2"/>
          <w:numId w:val="7"/>
        </w:numPr>
        <w:spacing w:after="0" w:line="360" w:lineRule="auto"/>
        <w:ind w:left="709" w:right="4" w:hanging="709"/>
        <w:jc w:val="both"/>
        <w:rPr>
          <w:rFonts w:ascii="Times New Roman" w:hAnsi="Times New Roman"/>
          <w:sz w:val="24"/>
          <w:szCs w:val="24"/>
        </w:rPr>
      </w:pPr>
      <w:r w:rsidRPr="009D1C6B">
        <w:rPr>
          <w:rFonts w:ascii="Times New Roman" w:hAnsi="Times New Roman"/>
          <w:b/>
          <w:bCs/>
          <w:sz w:val="24"/>
          <w:szCs w:val="24"/>
        </w:rPr>
        <w:t xml:space="preserve">Exploration </w:t>
      </w:r>
      <w:r w:rsidR="006107F1" w:rsidRPr="009D1C6B">
        <w:rPr>
          <w:rFonts w:ascii="Times New Roman" w:hAnsi="Times New Roman"/>
          <w:b/>
          <w:bCs/>
          <w:sz w:val="24"/>
          <w:szCs w:val="24"/>
        </w:rPr>
        <w:t>A</w:t>
      </w:r>
      <w:r w:rsidRPr="009D1C6B">
        <w:rPr>
          <w:rFonts w:ascii="Times New Roman" w:hAnsi="Times New Roman"/>
          <w:b/>
          <w:bCs/>
          <w:sz w:val="24"/>
          <w:szCs w:val="24"/>
        </w:rPr>
        <w:t xml:space="preserve">gency: </w:t>
      </w:r>
      <w:r w:rsidRPr="009D1C6B">
        <w:rPr>
          <w:rFonts w:ascii="Times New Roman" w:hAnsi="Times New Roman"/>
          <w:sz w:val="24"/>
          <w:szCs w:val="24"/>
        </w:rPr>
        <w:t xml:space="preserve">Mineral Exploration </w:t>
      </w:r>
      <w:r w:rsidR="001904C1" w:rsidRPr="009D1C6B">
        <w:rPr>
          <w:rFonts w:ascii="Times New Roman" w:hAnsi="Times New Roman"/>
          <w:sz w:val="24"/>
          <w:szCs w:val="24"/>
        </w:rPr>
        <w:t>and Consultancy Limited</w:t>
      </w:r>
    </w:p>
    <w:p w:rsidR="001904C1" w:rsidRPr="009D1C6B" w:rsidRDefault="001904C1" w:rsidP="000D7DA6">
      <w:pPr>
        <w:spacing w:after="0" w:line="360" w:lineRule="auto"/>
        <w:ind w:left="709" w:right="616"/>
        <w:jc w:val="both"/>
        <w:rPr>
          <w:rFonts w:ascii="Times New Roman" w:eastAsia="Batang" w:hAnsi="Times New Roman"/>
          <w:sz w:val="24"/>
          <w:szCs w:val="24"/>
        </w:rPr>
      </w:pPr>
      <w:r w:rsidRPr="009D1C6B">
        <w:rPr>
          <w:rFonts w:ascii="Times New Roman" w:eastAsia="Batang" w:hAnsi="Times New Roman"/>
          <w:sz w:val="24"/>
          <w:szCs w:val="24"/>
        </w:rPr>
        <w:t>(Formerly Mineral Exploration Corporation Limited)</w:t>
      </w:r>
    </w:p>
    <w:p w:rsidR="008353F8" w:rsidRPr="009D1C6B" w:rsidRDefault="008353F8" w:rsidP="000D7DA6">
      <w:pPr>
        <w:spacing w:after="0" w:line="360" w:lineRule="auto"/>
        <w:ind w:left="709"/>
        <w:jc w:val="both"/>
        <w:rPr>
          <w:rFonts w:ascii="Times New Roman" w:hAnsi="Times New Roman"/>
          <w:sz w:val="24"/>
          <w:szCs w:val="24"/>
        </w:rPr>
      </w:pPr>
      <w:r w:rsidRPr="009D1C6B">
        <w:rPr>
          <w:rFonts w:ascii="Times New Roman" w:hAnsi="Times New Roman"/>
          <w:sz w:val="24"/>
          <w:szCs w:val="24"/>
        </w:rPr>
        <w:t xml:space="preserve">A Govt. of India Enterprise-A </w:t>
      </w:r>
      <w:r w:rsidR="006107F1" w:rsidRPr="009D1C6B">
        <w:rPr>
          <w:rFonts w:ascii="Times New Roman" w:hAnsi="Times New Roman"/>
          <w:sz w:val="24"/>
          <w:szCs w:val="24"/>
        </w:rPr>
        <w:t>Miniratna-ICPSE</w:t>
      </w:r>
    </w:p>
    <w:p w:rsidR="00767BFE" w:rsidRPr="009D1C6B" w:rsidRDefault="00767BFE" w:rsidP="000D7DA6">
      <w:pPr>
        <w:pStyle w:val="ListParagraph"/>
        <w:spacing w:after="0" w:line="360" w:lineRule="auto"/>
        <w:ind w:left="709" w:right="4" w:hanging="709"/>
        <w:rPr>
          <w:rFonts w:ascii="Times New Roman" w:hAnsi="Times New Roman"/>
          <w:sz w:val="24"/>
          <w:szCs w:val="24"/>
        </w:rPr>
      </w:pPr>
      <w:r w:rsidRPr="009D1C6B">
        <w:rPr>
          <w:rFonts w:ascii="Times New Roman" w:hAnsi="Times New Roman"/>
          <w:b/>
          <w:bCs/>
          <w:sz w:val="24"/>
          <w:szCs w:val="24"/>
          <w:lang w:val="fr-FR"/>
        </w:rPr>
        <w:t xml:space="preserve">3.3.2    </w:t>
      </w:r>
      <w:r w:rsidR="00D37C8C" w:rsidRPr="009D1C6B">
        <w:rPr>
          <w:rFonts w:ascii="Times New Roman" w:hAnsi="Times New Roman"/>
          <w:b/>
          <w:bCs/>
          <w:sz w:val="24"/>
          <w:szCs w:val="24"/>
          <w:lang w:val="fr-FR"/>
        </w:rPr>
        <w:t>Qualification :</w:t>
      </w:r>
      <w:r w:rsidR="003B6DF9" w:rsidRPr="009D1C6B">
        <w:rPr>
          <w:rFonts w:ascii="Times New Roman" w:hAnsi="Times New Roman"/>
          <w:sz w:val="24"/>
          <w:szCs w:val="24"/>
          <w:lang w:val="fr-FR"/>
        </w:rPr>
        <w:tab/>
      </w:r>
      <w:r w:rsidR="00D37C8C" w:rsidRPr="009D1C6B">
        <w:rPr>
          <w:rFonts w:ascii="Times New Roman" w:hAnsi="Times New Roman"/>
          <w:sz w:val="24"/>
          <w:szCs w:val="24"/>
          <w:lang w:val="fr-FR"/>
        </w:rPr>
        <w:t>M.Sc</w:t>
      </w:r>
      <w:r w:rsidR="003878B3" w:rsidRPr="009D1C6B">
        <w:rPr>
          <w:rFonts w:ascii="Times New Roman" w:hAnsi="Times New Roman"/>
          <w:sz w:val="24"/>
          <w:szCs w:val="24"/>
          <w:lang w:val="fr-FR"/>
        </w:rPr>
        <w:t>.</w:t>
      </w:r>
      <w:r w:rsidR="00F45B73" w:rsidRPr="009D1C6B">
        <w:rPr>
          <w:rFonts w:ascii="Times New Roman" w:hAnsi="Times New Roman"/>
          <w:sz w:val="24"/>
          <w:szCs w:val="24"/>
          <w:lang w:val="fr-FR"/>
        </w:rPr>
        <w:t xml:space="preserve"> /M. Sc. </w:t>
      </w:r>
      <w:r w:rsidR="00F45B73" w:rsidRPr="009D1C6B">
        <w:rPr>
          <w:rFonts w:ascii="Times New Roman" w:hAnsi="Times New Roman"/>
          <w:sz w:val="24"/>
          <w:szCs w:val="24"/>
        </w:rPr>
        <w:t xml:space="preserve">Tech. </w:t>
      </w:r>
      <w:r w:rsidR="008353F8" w:rsidRPr="009D1C6B">
        <w:rPr>
          <w:rFonts w:ascii="Times New Roman" w:hAnsi="Times New Roman"/>
          <w:sz w:val="24"/>
          <w:szCs w:val="24"/>
        </w:rPr>
        <w:t xml:space="preserve"> (Geology)</w:t>
      </w:r>
    </w:p>
    <w:p w:rsidR="006732EB" w:rsidRPr="009D1C6B" w:rsidRDefault="00767BFE" w:rsidP="000D7DA6">
      <w:pPr>
        <w:pStyle w:val="ListParagraph"/>
        <w:spacing w:before="240" w:after="0" w:line="360" w:lineRule="auto"/>
        <w:ind w:left="709" w:right="4" w:hanging="709"/>
        <w:rPr>
          <w:rFonts w:ascii="Times New Roman" w:hAnsi="Times New Roman"/>
          <w:b/>
          <w:bCs/>
          <w:sz w:val="24"/>
          <w:szCs w:val="24"/>
        </w:rPr>
      </w:pPr>
      <w:r w:rsidRPr="009D1C6B">
        <w:rPr>
          <w:rFonts w:ascii="Times New Roman" w:hAnsi="Times New Roman"/>
          <w:b/>
          <w:sz w:val="24"/>
          <w:szCs w:val="24"/>
        </w:rPr>
        <w:t>3.3.3</w:t>
      </w:r>
      <w:r w:rsidR="000D7DA6">
        <w:rPr>
          <w:rFonts w:ascii="Times New Roman" w:hAnsi="Times New Roman"/>
          <w:b/>
          <w:sz w:val="24"/>
          <w:szCs w:val="24"/>
        </w:rPr>
        <w:tab/>
      </w:r>
      <w:r w:rsidRPr="009D1C6B">
        <w:rPr>
          <w:rFonts w:ascii="Times New Roman" w:hAnsi="Times New Roman"/>
          <w:b/>
          <w:bCs/>
          <w:sz w:val="24"/>
          <w:szCs w:val="24"/>
        </w:rPr>
        <w:t>Experience:</w:t>
      </w:r>
      <w:r w:rsidR="003B6DF9" w:rsidRPr="009D1C6B">
        <w:rPr>
          <w:rFonts w:ascii="Times New Roman" w:hAnsi="Times New Roman"/>
          <w:b/>
          <w:bCs/>
          <w:sz w:val="24"/>
          <w:szCs w:val="24"/>
        </w:rPr>
        <w:tab/>
      </w:r>
      <w:r w:rsidR="003B6DF9" w:rsidRPr="009D1C6B">
        <w:rPr>
          <w:rFonts w:ascii="Times New Roman" w:hAnsi="Times New Roman"/>
          <w:b/>
          <w:bCs/>
          <w:sz w:val="24"/>
          <w:szCs w:val="24"/>
        </w:rPr>
        <w:tab/>
      </w:r>
      <w:r w:rsidR="00664D30" w:rsidRPr="009D1C6B">
        <w:rPr>
          <w:rFonts w:ascii="Times New Roman" w:hAnsi="Times New Roman"/>
          <w:bCs/>
          <w:sz w:val="24"/>
          <w:szCs w:val="24"/>
        </w:rPr>
        <w:t>Experience: Since 1972</w:t>
      </w:r>
    </w:p>
    <w:p w:rsidR="00D938E6" w:rsidRPr="009D1C6B" w:rsidRDefault="00D938E6" w:rsidP="004D1EE5">
      <w:pPr>
        <w:spacing w:before="240" w:after="0" w:line="360" w:lineRule="auto"/>
        <w:ind w:right="-46"/>
        <w:jc w:val="center"/>
        <w:rPr>
          <w:rFonts w:ascii="Times New Roman" w:hAnsi="Times New Roman"/>
          <w:b/>
          <w:sz w:val="24"/>
          <w:szCs w:val="24"/>
          <w:u w:val="single"/>
        </w:rPr>
        <w:sectPr w:rsidR="00D938E6" w:rsidRPr="009D1C6B" w:rsidSect="0002341A">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4D1EE5" w:rsidRPr="009D1C6B" w:rsidRDefault="00B202B3" w:rsidP="004D1EE5">
      <w:pPr>
        <w:spacing w:before="240" w:after="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w:t>
      </w:r>
      <w:r w:rsidR="000B0600" w:rsidRPr="009D1C6B">
        <w:rPr>
          <w:rFonts w:ascii="Times New Roman" w:hAnsi="Times New Roman"/>
          <w:b/>
          <w:sz w:val="24"/>
          <w:szCs w:val="24"/>
          <w:u w:val="single"/>
        </w:rPr>
        <w:t>4</w:t>
      </w:r>
    </w:p>
    <w:p w:rsidR="008353F8" w:rsidRPr="009D1C6B" w:rsidRDefault="00494447" w:rsidP="00494447">
      <w:pPr>
        <w:spacing w:before="240" w:after="0"/>
        <w:ind w:right="-46"/>
        <w:rPr>
          <w:rFonts w:ascii="Times New Roman" w:hAnsi="Times New Roman"/>
          <w:b/>
          <w:sz w:val="24"/>
          <w:szCs w:val="24"/>
          <w:u w:val="single"/>
        </w:rPr>
      </w:pPr>
      <w:r w:rsidRPr="009D1C6B">
        <w:rPr>
          <w:rFonts w:ascii="Times New Roman" w:hAnsi="Times New Roman"/>
          <w:b/>
          <w:bCs/>
          <w:sz w:val="24"/>
          <w:szCs w:val="24"/>
        </w:rPr>
        <w:t xml:space="preserve">4.0.0 </w:t>
      </w:r>
      <w:r w:rsidRPr="009D1C6B">
        <w:rPr>
          <w:rFonts w:ascii="Times New Roman" w:hAnsi="Times New Roman"/>
          <w:b/>
          <w:bCs/>
          <w:sz w:val="24"/>
          <w:szCs w:val="24"/>
        </w:rPr>
        <w:tab/>
      </w:r>
      <w:r w:rsidR="008353F8" w:rsidRPr="009D1C6B">
        <w:rPr>
          <w:rFonts w:ascii="Times New Roman" w:hAnsi="Times New Roman"/>
          <w:b/>
          <w:bCs/>
          <w:sz w:val="24"/>
          <w:szCs w:val="24"/>
          <w:u w:val="single"/>
        </w:rPr>
        <w:t>DETAILS OF THE AREA</w:t>
      </w:r>
    </w:p>
    <w:p w:rsidR="00DE1519" w:rsidRPr="009D1C6B" w:rsidRDefault="008353F8" w:rsidP="00CC4584">
      <w:pPr>
        <w:pStyle w:val="ListParagraph"/>
        <w:numPr>
          <w:ilvl w:val="1"/>
          <w:numId w:val="8"/>
        </w:numPr>
        <w:spacing w:before="240" w:after="0" w:line="360" w:lineRule="auto"/>
        <w:ind w:left="709" w:right="4"/>
        <w:rPr>
          <w:rFonts w:ascii="Times New Roman" w:eastAsia="Batang" w:hAnsi="Times New Roman"/>
          <w:b/>
          <w:sz w:val="24"/>
          <w:szCs w:val="24"/>
        </w:rPr>
      </w:pPr>
      <w:r w:rsidRPr="009D1C6B">
        <w:rPr>
          <w:rFonts w:ascii="Times New Roman" w:eastAsia="Batang" w:hAnsi="Times New Roman"/>
          <w:b/>
          <w:sz w:val="24"/>
          <w:szCs w:val="24"/>
        </w:rPr>
        <w:t xml:space="preserve">LOCATION </w:t>
      </w:r>
      <w:r w:rsidR="001F45C6" w:rsidRPr="009D1C6B">
        <w:rPr>
          <w:rFonts w:ascii="Times New Roman" w:eastAsia="Batang" w:hAnsi="Times New Roman"/>
          <w:b/>
          <w:sz w:val="24"/>
          <w:szCs w:val="24"/>
        </w:rPr>
        <w:t xml:space="preserve">AND ACCESSIBILITY </w:t>
      </w:r>
      <w:r w:rsidRPr="009D1C6B">
        <w:rPr>
          <w:rFonts w:ascii="Times New Roman" w:eastAsia="Batang" w:hAnsi="Times New Roman"/>
          <w:b/>
          <w:sz w:val="24"/>
          <w:szCs w:val="24"/>
        </w:rPr>
        <w:t>OF THE BLOCK</w:t>
      </w:r>
    </w:p>
    <w:p w:rsidR="001A3847" w:rsidRPr="009D1C6B" w:rsidRDefault="001A3847" w:rsidP="00CC4584">
      <w:pPr>
        <w:pStyle w:val="ListParagraph"/>
        <w:numPr>
          <w:ilvl w:val="2"/>
          <w:numId w:val="8"/>
        </w:numPr>
        <w:spacing w:before="240" w:after="0" w:line="360" w:lineRule="auto"/>
        <w:ind w:left="709" w:right="4"/>
        <w:jc w:val="both"/>
        <w:rPr>
          <w:rFonts w:ascii="Times New Roman" w:eastAsia="Batang" w:hAnsi="Times New Roman"/>
          <w:bCs/>
          <w:sz w:val="24"/>
          <w:szCs w:val="24"/>
        </w:rPr>
      </w:pPr>
      <w:r w:rsidRPr="009D1C6B">
        <w:rPr>
          <w:rFonts w:ascii="Times New Roman" w:eastAsia="Batang" w:hAnsi="Times New Roman"/>
          <w:bCs/>
          <w:sz w:val="24"/>
          <w:szCs w:val="24"/>
        </w:rPr>
        <w:t xml:space="preserve">The </w:t>
      </w:r>
      <w:r w:rsidR="00A8139D" w:rsidRPr="009D1C6B">
        <w:rPr>
          <w:rFonts w:ascii="Times New Roman" w:eastAsia="Batang" w:hAnsi="Times New Roman"/>
          <w:bCs/>
          <w:sz w:val="24"/>
          <w:szCs w:val="24"/>
        </w:rPr>
        <w:t xml:space="preserve">Ambara </w:t>
      </w:r>
      <w:r w:rsidR="005C3962" w:rsidRPr="009D1C6B">
        <w:rPr>
          <w:rFonts w:ascii="Times New Roman" w:eastAsia="Batang" w:hAnsi="Times New Roman"/>
          <w:bCs/>
          <w:sz w:val="24"/>
          <w:szCs w:val="24"/>
        </w:rPr>
        <w:t>Maru</w:t>
      </w:r>
      <w:r w:rsidRPr="009D1C6B">
        <w:rPr>
          <w:rFonts w:ascii="Times New Roman" w:eastAsia="Batang" w:hAnsi="Times New Roman"/>
          <w:bCs/>
          <w:sz w:val="24"/>
          <w:szCs w:val="24"/>
        </w:rPr>
        <w:t xml:space="preserve">Block is located in </w:t>
      </w:r>
      <w:r w:rsidR="002C2100" w:rsidRPr="009D1C6B">
        <w:rPr>
          <w:rFonts w:ascii="Times New Roman" w:eastAsia="Batang" w:hAnsi="Times New Roman"/>
          <w:bCs/>
          <w:sz w:val="24"/>
          <w:szCs w:val="24"/>
        </w:rPr>
        <w:t>Nakhatrana</w:t>
      </w:r>
      <w:r w:rsidRPr="009D1C6B">
        <w:rPr>
          <w:rFonts w:ascii="Times New Roman" w:eastAsia="Batang" w:hAnsi="Times New Roman"/>
          <w:bCs/>
          <w:sz w:val="24"/>
          <w:szCs w:val="24"/>
        </w:rPr>
        <w:t xml:space="preserve"> Taluka, Kachchh District, Gujarat, on the western part of the Kachchh mainland. It lies near the villages of </w:t>
      </w:r>
      <w:r w:rsidR="005C3962" w:rsidRPr="009D1C6B">
        <w:rPr>
          <w:rFonts w:ascii="Times New Roman" w:eastAsia="Batang" w:hAnsi="Times New Roman"/>
          <w:bCs/>
          <w:sz w:val="24"/>
          <w:szCs w:val="24"/>
        </w:rPr>
        <w:t xml:space="preserve">Ambara, Maru, Ludbay, Deshalpur, Jinjay, Taraf Manjali (OG), Vigodi, and Ratadiya villages. </w:t>
      </w:r>
      <w:r w:rsidRPr="009D1C6B">
        <w:rPr>
          <w:rFonts w:ascii="Times New Roman" w:eastAsia="Batang" w:hAnsi="Times New Roman"/>
          <w:bCs/>
          <w:sz w:val="24"/>
          <w:szCs w:val="24"/>
        </w:rPr>
        <w:t xml:space="preserve">The total area of the block is about </w:t>
      </w:r>
      <w:r w:rsidR="005C3962" w:rsidRPr="009D1C6B">
        <w:rPr>
          <w:rFonts w:ascii="Times New Roman" w:eastAsia="Batang" w:hAnsi="Times New Roman"/>
          <w:bCs/>
          <w:sz w:val="24"/>
          <w:szCs w:val="24"/>
        </w:rPr>
        <w:t>94.25</w:t>
      </w:r>
      <w:r w:rsidRPr="009D1C6B">
        <w:rPr>
          <w:rFonts w:ascii="Times New Roman" w:eastAsia="Batang" w:hAnsi="Times New Roman"/>
          <w:bCs/>
          <w:sz w:val="24"/>
          <w:szCs w:val="24"/>
        </w:rPr>
        <w:t>sq km.</w:t>
      </w:r>
    </w:p>
    <w:p w:rsidR="00B446F2" w:rsidRPr="009D1C6B" w:rsidRDefault="00B446F2" w:rsidP="00CD4068">
      <w:pPr>
        <w:pStyle w:val="ListParagraph"/>
        <w:numPr>
          <w:ilvl w:val="2"/>
          <w:numId w:val="8"/>
        </w:numPr>
        <w:spacing w:before="240" w:after="0" w:line="360" w:lineRule="auto"/>
        <w:ind w:left="709" w:right="4"/>
        <w:jc w:val="both"/>
        <w:rPr>
          <w:rFonts w:ascii="Times New Roman" w:eastAsia="Batang" w:hAnsi="Times New Roman"/>
          <w:b/>
          <w:sz w:val="24"/>
          <w:szCs w:val="24"/>
        </w:rPr>
      </w:pPr>
      <w:r w:rsidRPr="009D1C6B">
        <w:rPr>
          <w:rFonts w:ascii="Times New Roman" w:eastAsia="Times New Roman" w:hAnsi="Times New Roman"/>
          <w:sz w:val="24"/>
          <w:szCs w:val="24"/>
          <w:lang w:eastAsia="en-IN"/>
        </w:rPr>
        <w:t xml:space="preserve">The </w:t>
      </w:r>
      <w:r w:rsidR="00EA5091">
        <w:rPr>
          <w:rFonts w:ascii="Times New Roman" w:eastAsia="Batang" w:hAnsi="Times New Roman"/>
          <w:bCs/>
          <w:sz w:val="24"/>
          <w:szCs w:val="24"/>
        </w:rPr>
        <w:t>Exploration b</w:t>
      </w:r>
      <w:r w:rsidR="00B54DED" w:rsidRPr="009D1C6B">
        <w:rPr>
          <w:rFonts w:ascii="Times New Roman" w:eastAsia="Batang" w:hAnsi="Times New Roman"/>
          <w:bCs/>
          <w:sz w:val="24"/>
          <w:szCs w:val="24"/>
        </w:rPr>
        <w:t>lock</w:t>
      </w:r>
      <w:r w:rsidRPr="009D1C6B">
        <w:rPr>
          <w:rFonts w:ascii="Times New Roman" w:hAnsi="Times New Roman"/>
          <w:sz w:val="24"/>
          <w:szCs w:val="24"/>
        </w:rPr>
        <w:t xml:space="preserve">falls in parts of the Survey of India Toposheet No. </w:t>
      </w:r>
      <w:r w:rsidR="005C3962" w:rsidRPr="009D1C6B">
        <w:rPr>
          <w:rFonts w:ascii="Times New Roman" w:eastAsia="Batang" w:hAnsi="Times New Roman"/>
          <w:bCs/>
          <w:sz w:val="24"/>
          <w:szCs w:val="24"/>
        </w:rPr>
        <w:t>41E/02 and 41E/03</w:t>
      </w:r>
      <w:r w:rsidRPr="009D1C6B">
        <w:rPr>
          <w:rFonts w:ascii="Times New Roman" w:hAnsi="Times New Roman"/>
          <w:sz w:val="24"/>
          <w:szCs w:val="24"/>
        </w:rPr>
        <w:t xml:space="preserve">and it lies </w:t>
      </w:r>
      <w:r w:rsidR="00B54DED" w:rsidRPr="009D1C6B">
        <w:rPr>
          <w:rFonts w:ascii="Times New Roman" w:hAnsi="Times New Roman"/>
          <w:sz w:val="24"/>
          <w:szCs w:val="24"/>
        </w:rPr>
        <w:t xml:space="preserve">between </w:t>
      </w:r>
      <w:r w:rsidR="008E2831" w:rsidRPr="009D1C6B">
        <w:rPr>
          <w:rFonts w:ascii="Times New Roman" w:hAnsi="Times New Roman"/>
          <w:sz w:val="24"/>
          <w:szCs w:val="24"/>
          <w:lang w:val="en-US"/>
        </w:rPr>
        <w:t>23°29′04.03″</w:t>
      </w:r>
      <w:r w:rsidR="00B54DED" w:rsidRPr="009D1C6B">
        <w:rPr>
          <w:rFonts w:ascii="Times New Roman" w:hAnsi="Times New Roman"/>
          <w:sz w:val="24"/>
          <w:szCs w:val="24"/>
          <w:lang w:val="en-US"/>
        </w:rPr>
        <w:t>to </w:t>
      </w:r>
      <w:r w:rsidR="008E2831" w:rsidRPr="009D1C6B">
        <w:rPr>
          <w:rFonts w:ascii="Times New Roman" w:hAnsi="Times New Roman"/>
          <w:sz w:val="24"/>
          <w:szCs w:val="24"/>
          <w:lang w:val="en-US"/>
        </w:rPr>
        <w:t>23°35′16.66″</w:t>
      </w:r>
      <w:r w:rsidR="00B54DED" w:rsidRPr="009D1C6B">
        <w:rPr>
          <w:rFonts w:ascii="Times New Roman" w:hAnsi="Times New Roman"/>
          <w:sz w:val="24"/>
          <w:szCs w:val="24"/>
          <w:lang w:val="en-US"/>
        </w:rPr>
        <w:t>latitudes</w:t>
      </w:r>
      <w:r w:rsidRPr="009D1C6B">
        <w:rPr>
          <w:rFonts w:ascii="Times New Roman" w:hAnsi="Times New Roman"/>
          <w:sz w:val="24"/>
          <w:szCs w:val="24"/>
        </w:rPr>
        <w:t xml:space="preserve"> and </w:t>
      </w:r>
      <w:r w:rsidR="008E2831" w:rsidRPr="009D1C6B">
        <w:rPr>
          <w:rFonts w:ascii="Times New Roman" w:eastAsia="Arial MT" w:hAnsi="Times New Roman"/>
          <w:bCs/>
          <w:sz w:val="24"/>
          <w:szCs w:val="24"/>
          <w:lang w:val="en-US"/>
        </w:rPr>
        <w:t>69°05′25.56″</w:t>
      </w:r>
      <w:r w:rsidR="00B54DED" w:rsidRPr="009D1C6B">
        <w:rPr>
          <w:rFonts w:ascii="Times New Roman" w:eastAsia="Arial MT" w:hAnsi="Times New Roman"/>
          <w:bCs/>
          <w:sz w:val="24"/>
          <w:szCs w:val="24"/>
          <w:lang w:val="en-US"/>
        </w:rPr>
        <w:t>to </w:t>
      </w:r>
      <w:r w:rsidR="008E2831" w:rsidRPr="009D1C6B">
        <w:rPr>
          <w:rFonts w:ascii="Times New Roman" w:eastAsia="Arial MT" w:hAnsi="Times New Roman"/>
          <w:bCs/>
          <w:sz w:val="24"/>
          <w:szCs w:val="24"/>
          <w:lang w:val="en-US"/>
        </w:rPr>
        <w:t>69°11′36.02″</w:t>
      </w:r>
      <w:r w:rsidRPr="009D1C6B">
        <w:rPr>
          <w:rFonts w:ascii="Times New Roman" w:hAnsi="Times New Roman"/>
          <w:sz w:val="24"/>
          <w:szCs w:val="24"/>
        </w:rPr>
        <w:t xml:space="preserve">longitudes.The </w:t>
      </w:r>
      <w:r w:rsidR="002B5AD0" w:rsidRPr="009D1C6B">
        <w:rPr>
          <w:rFonts w:ascii="Times New Roman" w:hAnsi="Times New Roman"/>
          <w:sz w:val="24"/>
          <w:szCs w:val="24"/>
        </w:rPr>
        <w:t>L</w:t>
      </w:r>
      <w:r w:rsidRPr="009D1C6B">
        <w:rPr>
          <w:rFonts w:ascii="Times New Roman" w:hAnsi="Times New Roman"/>
          <w:sz w:val="24"/>
          <w:szCs w:val="24"/>
        </w:rPr>
        <w:t>ocation</w:t>
      </w:r>
      <w:r w:rsidR="002B5AD0" w:rsidRPr="009D1C6B">
        <w:rPr>
          <w:rFonts w:ascii="Times New Roman" w:hAnsi="Times New Roman"/>
          <w:sz w:val="24"/>
          <w:szCs w:val="24"/>
        </w:rPr>
        <w:t xml:space="preserve"> Map</w:t>
      </w:r>
      <w:r w:rsidRPr="009D1C6B">
        <w:rPr>
          <w:rFonts w:ascii="Times New Roman" w:hAnsi="Times New Roman"/>
          <w:sz w:val="24"/>
          <w:szCs w:val="24"/>
        </w:rPr>
        <w:t xml:space="preserve"> is given in </w:t>
      </w:r>
      <w:r w:rsidRPr="00E1184A">
        <w:rPr>
          <w:rFonts w:ascii="Times New Roman" w:hAnsi="Times New Roman"/>
          <w:sz w:val="24"/>
          <w:szCs w:val="24"/>
        </w:rPr>
        <w:t>Plate-I</w:t>
      </w:r>
      <w:r w:rsidR="002B5AD0" w:rsidRPr="00E1184A">
        <w:rPr>
          <w:rFonts w:ascii="Times New Roman" w:hAnsi="Times New Roman"/>
          <w:sz w:val="24"/>
          <w:szCs w:val="24"/>
        </w:rPr>
        <w:t xml:space="preserve"> and Text Fig. 4.1</w:t>
      </w:r>
      <w:r w:rsidRPr="00E1184A">
        <w:rPr>
          <w:rFonts w:ascii="Times New Roman" w:hAnsi="Times New Roman"/>
          <w:sz w:val="24"/>
          <w:szCs w:val="24"/>
        </w:rPr>
        <w:t>.</w:t>
      </w:r>
      <w:r w:rsidRPr="009D1C6B">
        <w:rPr>
          <w:rFonts w:ascii="Times New Roman" w:hAnsi="Times New Roman"/>
          <w:sz w:val="24"/>
          <w:szCs w:val="24"/>
        </w:rPr>
        <w:t xml:space="preserve"> The co-ordinates of the corner points of the block area given in table No.- 4.1 and in </w:t>
      </w:r>
      <w:r w:rsidR="004501FC" w:rsidRPr="009D1C6B">
        <w:rPr>
          <w:rFonts w:ascii="Times New Roman" w:hAnsi="Times New Roman"/>
          <w:sz w:val="24"/>
          <w:szCs w:val="24"/>
          <w:lang w:bidi="kn-IN"/>
        </w:rPr>
        <w:t>A</w:t>
      </w:r>
      <w:r w:rsidRPr="009D1C6B">
        <w:rPr>
          <w:rFonts w:ascii="Times New Roman" w:hAnsi="Times New Roman"/>
          <w:sz w:val="24"/>
          <w:szCs w:val="24"/>
          <w:lang w:bidi="kn-IN"/>
        </w:rPr>
        <w:t>nnexure IA.</w:t>
      </w:r>
    </w:p>
    <w:p w:rsidR="004501FC" w:rsidRPr="009D1C6B" w:rsidRDefault="004501FC" w:rsidP="004501FC">
      <w:pPr>
        <w:pStyle w:val="ListParagraph"/>
        <w:spacing w:before="240" w:after="0"/>
        <w:ind w:left="480" w:right="4"/>
        <w:jc w:val="center"/>
        <w:rPr>
          <w:rFonts w:ascii="Times New Roman" w:hAnsi="Times New Roman"/>
          <w:b/>
          <w:sz w:val="24"/>
          <w:szCs w:val="24"/>
        </w:rPr>
      </w:pPr>
      <w:r w:rsidRPr="009D1C6B">
        <w:rPr>
          <w:rFonts w:ascii="Times New Roman" w:hAnsi="Times New Roman"/>
          <w:b/>
          <w:sz w:val="24"/>
          <w:szCs w:val="24"/>
        </w:rPr>
        <w:t>Table No.-4.1</w:t>
      </w:r>
    </w:p>
    <w:p w:rsidR="002935EA" w:rsidRPr="009D1C6B" w:rsidRDefault="004501FC" w:rsidP="00CD4068">
      <w:pPr>
        <w:pStyle w:val="ListParagraph"/>
        <w:spacing w:before="240" w:after="0"/>
        <w:ind w:left="480" w:right="4"/>
        <w:jc w:val="center"/>
        <w:rPr>
          <w:rFonts w:ascii="Times New Roman" w:eastAsia="Times New Roman" w:hAnsi="Times New Roman"/>
          <w:b/>
          <w:bCs/>
          <w:sz w:val="24"/>
          <w:szCs w:val="24"/>
        </w:rPr>
      </w:pPr>
      <w:bookmarkStart w:id="2" w:name="_Hlk216185462"/>
      <w:r w:rsidRPr="009D1C6B">
        <w:rPr>
          <w:rFonts w:ascii="Times New Roman" w:eastAsia="Times New Roman" w:hAnsi="Times New Roman"/>
          <w:b/>
          <w:bCs/>
          <w:sz w:val="24"/>
          <w:szCs w:val="24"/>
        </w:rPr>
        <w:t xml:space="preserve">Co-ordinates of cardinal points of block boundary </w:t>
      </w:r>
      <w:r w:rsidR="00CD4068" w:rsidRPr="009D1C6B">
        <w:rPr>
          <w:rFonts w:ascii="Times New Roman" w:eastAsia="Times New Roman" w:hAnsi="Times New Roman"/>
          <w:b/>
          <w:bCs/>
          <w:sz w:val="24"/>
          <w:szCs w:val="24"/>
        </w:rPr>
        <w:t xml:space="preserve">of </w:t>
      </w:r>
      <w:r w:rsidR="000961E1" w:rsidRPr="009D1C6B">
        <w:rPr>
          <w:rFonts w:ascii="Times New Roman" w:eastAsia="Times New Roman" w:hAnsi="Times New Roman"/>
          <w:b/>
          <w:bCs/>
          <w:sz w:val="24"/>
          <w:szCs w:val="24"/>
        </w:rPr>
        <w:t xml:space="preserve">Ambara </w:t>
      </w:r>
      <w:r w:rsidR="008E2831" w:rsidRPr="009D1C6B">
        <w:rPr>
          <w:rFonts w:ascii="Times New Roman" w:eastAsia="Times New Roman" w:hAnsi="Times New Roman"/>
          <w:b/>
          <w:bCs/>
          <w:sz w:val="24"/>
          <w:szCs w:val="24"/>
        </w:rPr>
        <w:t xml:space="preserve">Maru </w:t>
      </w:r>
      <w:r w:rsidR="00CD4068" w:rsidRPr="009D1C6B">
        <w:rPr>
          <w:rFonts w:ascii="Times New Roman" w:eastAsia="Times New Roman" w:hAnsi="Times New Roman"/>
          <w:b/>
          <w:bCs/>
          <w:sz w:val="24"/>
          <w:szCs w:val="24"/>
        </w:rPr>
        <w:t>Block for Glauconite</w:t>
      </w:r>
      <w:r w:rsidR="008E2831" w:rsidRPr="009D1C6B">
        <w:rPr>
          <w:rFonts w:ascii="Times New Roman" w:eastAsia="Times New Roman" w:hAnsi="Times New Roman"/>
          <w:b/>
          <w:bCs/>
          <w:sz w:val="24"/>
          <w:szCs w:val="24"/>
        </w:rPr>
        <w:t>, Phosphorite and REE</w:t>
      </w:r>
      <w:r w:rsidR="00CD4068" w:rsidRPr="009D1C6B">
        <w:rPr>
          <w:rFonts w:ascii="Times New Roman" w:eastAsia="Times New Roman" w:hAnsi="Times New Roman"/>
          <w:b/>
          <w:bCs/>
          <w:sz w:val="24"/>
          <w:szCs w:val="24"/>
        </w:rPr>
        <w:t>, District: Kachchh, Gujarat</w:t>
      </w:r>
    </w:p>
    <w:tbl>
      <w:tblPr>
        <w:tblW w:w="5260" w:type="dxa"/>
        <w:jc w:val="center"/>
        <w:tblLook w:val="04A0"/>
      </w:tblPr>
      <w:tblGrid>
        <w:gridCol w:w="1010"/>
        <w:gridCol w:w="2154"/>
        <w:gridCol w:w="2096"/>
      </w:tblGrid>
      <w:tr w:rsidR="008E2831" w:rsidRPr="009D1C6B" w:rsidTr="008E2831">
        <w:trPr>
          <w:trHeight w:val="538"/>
          <w:jc w:val="center"/>
        </w:trPr>
        <w:tc>
          <w:tcPr>
            <w:tcW w:w="1010" w:type="dxa"/>
            <w:tcBorders>
              <w:top w:val="single" w:sz="4" w:space="0" w:color="auto"/>
              <w:left w:val="single" w:sz="4" w:space="0" w:color="auto"/>
              <w:bottom w:val="single" w:sz="4" w:space="0" w:color="auto"/>
              <w:right w:val="single" w:sz="4" w:space="0" w:color="auto"/>
            </w:tcBorders>
            <w:vAlign w:val="center"/>
            <w:hideMark/>
          </w:tcPr>
          <w:p w:rsidR="008E2831" w:rsidRPr="009D1C6B" w:rsidRDefault="008E2831">
            <w:pPr>
              <w:spacing w:after="0" w:line="240" w:lineRule="auto"/>
              <w:jc w:val="center"/>
              <w:rPr>
                <w:rFonts w:ascii="Times New Roman" w:hAnsi="Times New Roman"/>
                <w:b/>
                <w:bCs/>
                <w:sz w:val="24"/>
                <w:szCs w:val="24"/>
                <w:lang w:val="en-IN" w:eastAsia="en-IN"/>
              </w:rPr>
            </w:pPr>
            <w:r w:rsidRPr="009D1C6B">
              <w:rPr>
                <w:rFonts w:ascii="Times New Roman" w:hAnsi="Times New Roman"/>
                <w:b/>
                <w:bCs/>
                <w:sz w:val="24"/>
                <w:szCs w:val="24"/>
                <w:lang w:val="en-IN" w:eastAsia="en-IN"/>
              </w:rPr>
              <w:t>Points</w:t>
            </w:r>
          </w:p>
        </w:tc>
        <w:tc>
          <w:tcPr>
            <w:tcW w:w="2154" w:type="dxa"/>
            <w:tcBorders>
              <w:top w:val="single" w:sz="4" w:space="0" w:color="auto"/>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b/>
                <w:bCs/>
                <w:sz w:val="24"/>
                <w:szCs w:val="24"/>
                <w:lang w:val="en-IN" w:eastAsia="en-IN"/>
              </w:rPr>
            </w:pPr>
            <w:r w:rsidRPr="009D1C6B">
              <w:rPr>
                <w:rFonts w:ascii="Times New Roman" w:hAnsi="Times New Roman"/>
                <w:b/>
                <w:bCs/>
                <w:sz w:val="24"/>
                <w:szCs w:val="24"/>
                <w:lang w:val="en-IN" w:eastAsia="en-IN"/>
              </w:rPr>
              <w:t>Latitude</w:t>
            </w:r>
          </w:p>
        </w:tc>
        <w:tc>
          <w:tcPr>
            <w:tcW w:w="2096" w:type="dxa"/>
            <w:tcBorders>
              <w:top w:val="single" w:sz="4" w:space="0" w:color="auto"/>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b/>
                <w:bCs/>
                <w:sz w:val="24"/>
                <w:szCs w:val="24"/>
                <w:lang w:val="en-IN" w:eastAsia="en-IN"/>
              </w:rPr>
            </w:pPr>
            <w:r w:rsidRPr="009D1C6B">
              <w:rPr>
                <w:rFonts w:ascii="Times New Roman" w:hAnsi="Times New Roman"/>
                <w:b/>
                <w:bCs/>
                <w:sz w:val="24"/>
                <w:szCs w:val="24"/>
                <w:lang w:val="en-IN" w:eastAsia="en-IN"/>
              </w:rPr>
              <w:t>Longitude</w:t>
            </w:r>
          </w:p>
        </w:tc>
      </w:tr>
      <w:tr w:rsidR="008E2831" w:rsidRPr="009D1C6B" w:rsidTr="008E2831">
        <w:trPr>
          <w:trHeight w:val="276"/>
          <w:jc w:val="center"/>
        </w:trPr>
        <w:tc>
          <w:tcPr>
            <w:tcW w:w="1010" w:type="dxa"/>
            <w:tcBorders>
              <w:top w:val="nil"/>
              <w:left w:val="single" w:sz="4" w:space="0" w:color="auto"/>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A</w:t>
            </w:r>
          </w:p>
        </w:tc>
        <w:tc>
          <w:tcPr>
            <w:tcW w:w="2154"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23°35'16.66"</w:t>
            </w:r>
          </w:p>
        </w:tc>
        <w:tc>
          <w:tcPr>
            <w:tcW w:w="2096"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69°05'25.56"</w:t>
            </w:r>
          </w:p>
        </w:tc>
      </w:tr>
      <w:tr w:rsidR="008E2831" w:rsidRPr="009D1C6B" w:rsidTr="008E2831">
        <w:trPr>
          <w:trHeight w:val="276"/>
          <w:jc w:val="center"/>
        </w:trPr>
        <w:tc>
          <w:tcPr>
            <w:tcW w:w="1010" w:type="dxa"/>
            <w:tcBorders>
              <w:top w:val="nil"/>
              <w:left w:val="single" w:sz="4" w:space="0" w:color="auto"/>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B</w:t>
            </w:r>
          </w:p>
        </w:tc>
        <w:tc>
          <w:tcPr>
            <w:tcW w:w="2154"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23°35'13.95"</w:t>
            </w:r>
          </w:p>
        </w:tc>
        <w:tc>
          <w:tcPr>
            <w:tcW w:w="2096"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69°08'16.09"</w:t>
            </w:r>
          </w:p>
        </w:tc>
      </w:tr>
      <w:tr w:rsidR="008E2831" w:rsidRPr="009D1C6B" w:rsidTr="008E2831">
        <w:trPr>
          <w:trHeight w:val="276"/>
          <w:jc w:val="center"/>
        </w:trPr>
        <w:tc>
          <w:tcPr>
            <w:tcW w:w="1010" w:type="dxa"/>
            <w:tcBorders>
              <w:top w:val="nil"/>
              <w:left w:val="single" w:sz="4" w:space="0" w:color="auto"/>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C</w:t>
            </w:r>
          </w:p>
        </w:tc>
        <w:tc>
          <w:tcPr>
            <w:tcW w:w="2154"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23°33'00.19"</w:t>
            </w:r>
          </w:p>
        </w:tc>
        <w:tc>
          <w:tcPr>
            <w:tcW w:w="2096"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69°09'25.38"</w:t>
            </w:r>
          </w:p>
        </w:tc>
      </w:tr>
      <w:tr w:rsidR="008E2831" w:rsidRPr="009D1C6B" w:rsidTr="008E2831">
        <w:trPr>
          <w:trHeight w:val="276"/>
          <w:jc w:val="center"/>
        </w:trPr>
        <w:tc>
          <w:tcPr>
            <w:tcW w:w="1010" w:type="dxa"/>
            <w:tcBorders>
              <w:top w:val="nil"/>
              <w:left w:val="single" w:sz="4" w:space="0" w:color="auto"/>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D</w:t>
            </w:r>
          </w:p>
        </w:tc>
        <w:tc>
          <w:tcPr>
            <w:tcW w:w="2154"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23°32'59.44"</w:t>
            </w:r>
          </w:p>
        </w:tc>
        <w:tc>
          <w:tcPr>
            <w:tcW w:w="2096"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69°11'30.61"</w:t>
            </w:r>
          </w:p>
        </w:tc>
      </w:tr>
      <w:tr w:rsidR="008E2831" w:rsidRPr="009D1C6B" w:rsidTr="008E2831">
        <w:trPr>
          <w:trHeight w:val="276"/>
          <w:jc w:val="center"/>
        </w:trPr>
        <w:tc>
          <w:tcPr>
            <w:tcW w:w="1010" w:type="dxa"/>
            <w:tcBorders>
              <w:top w:val="nil"/>
              <w:left w:val="single" w:sz="4" w:space="0" w:color="auto"/>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E</w:t>
            </w:r>
          </w:p>
        </w:tc>
        <w:tc>
          <w:tcPr>
            <w:tcW w:w="2154"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23°29'04.03"</w:t>
            </w:r>
          </w:p>
        </w:tc>
        <w:tc>
          <w:tcPr>
            <w:tcW w:w="2096"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69°11'36.02"</w:t>
            </w:r>
          </w:p>
        </w:tc>
      </w:tr>
      <w:tr w:rsidR="008E2831" w:rsidRPr="009D1C6B" w:rsidTr="008E2831">
        <w:trPr>
          <w:trHeight w:val="276"/>
          <w:jc w:val="center"/>
        </w:trPr>
        <w:tc>
          <w:tcPr>
            <w:tcW w:w="1010" w:type="dxa"/>
            <w:tcBorders>
              <w:top w:val="nil"/>
              <w:left w:val="single" w:sz="4" w:space="0" w:color="auto"/>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F</w:t>
            </w:r>
          </w:p>
        </w:tc>
        <w:tc>
          <w:tcPr>
            <w:tcW w:w="2154"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23°29'11.63"</w:t>
            </w:r>
          </w:p>
        </w:tc>
        <w:tc>
          <w:tcPr>
            <w:tcW w:w="2096"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69°06'28.29"</w:t>
            </w:r>
          </w:p>
        </w:tc>
      </w:tr>
      <w:tr w:rsidR="008E2831" w:rsidRPr="009D1C6B" w:rsidTr="008E2831">
        <w:trPr>
          <w:trHeight w:val="276"/>
          <w:jc w:val="center"/>
        </w:trPr>
        <w:tc>
          <w:tcPr>
            <w:tcW w:w="1010" w:type="dxa"/>
            <w:tcBorders>
              <w:top w:val="nil"/>
              <w:left w:val="single" w:sz="4" w:space="0" w:color="auto"/>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G</w:t>
            </w:r>
          </w:p>
        </w:tc>
        <w:tc>
          <w:tcPr>
            <w:tcW w:w="2154"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23°30'45.97"</w:t>
            </w:r>
          </w:p>
        </w:tc>
        <w:tc>
          <w:tcPr>
            <w:tcW w:w="2096" w:type="dxa"/>
            <w:tcBorders>
              <w:top w:val="nil"/>
              <w:left w:val="nil"/>
              <w:bottom w:val="single" w:sz="4" w:space="0" w:color="auto"/>
              <w:right w:val="single" w:sz="4" w:space="0" w:color="auto"/>
            </w:tcBorders>
            <w:noWrap/>
            <w:vAlign w:val="center"/>
            <w:hideMark/>
          </w:tcPr>
          <w:p w:rsidR="008E2831" w:rsidRPr="009D1C6B" w:rsidRDefault="008E2831">
            <w:pPr>
              <w:spacing w:after="0" w:line="240" w:lineRule="auto"/>
              <w:jc w:val="center"/>
              <w:rPr>
                <w:rFonts w:ascii="Times New Roman" w:hAnsi="Times New Roman"/>
                <w:sz w:val="24"/>
                <w:szCs w:val="24"/>
                <w:lang w:val="en-IN" w:eastAsia="en-IN"/>
              </w:rPr>
            </w:pPr>
            <w:r w:rsidRPr="009D1C6B">
              <w:rPr>
                <w:rFonts w:ascii="Times New Roman" w:hAnsi="Times New Roman"/>
                <w:sz w:val="24"/>
                <w:szCs w:val="24"/>
                <w:lang w:val="en-IN" w:eastAsia="en-IN"/>
              </w:rPr>
              <w:t>69°05'35.28"</w:t>
            </w:r>
          </w:p>
        </w:tc>
      </w:tr>
    </w:tbl>
    <w:bookmarkEnd w:id="2"/>
    <w:p w:rsidR="001A6A2B" w:rsidRPr="009D1C6B" w:rsidRDefault="001A6A2B">
      <w:pPr>
        <w:pStyle w:val="ListParagraph"/>
        <w:numPr>
          <w:ilvl w:val="2"/>
          <w:numId w:val="8"/>
        </w:numPr>
        <w:spacing w:before="240" w:after="0" w:line="360" w:lineRule="auto"/>
        <w:ind w:left="709" w:right="4"/>
        <w:jc w:val="both"/>
        <w:rPr>
          <w:rFonts w:ascii="Times New Roman" w:eastAsia="Batang" w:hAnsi="Times New Roman"/>
          <w:bCs/>
          <w:sz w:val="24"/>
          <w:szCs w:val="24"/>
        </w:rPr>
      </w:pPr>
      <w:r w:rsidRPr="009D1C6B">
        <w:rPr>
          <w:rFonts w:ascii="Times New Roman" w:eastAsia="Batang" w:hAnsi="Times New Roman"/>
          <w:bCs/>
          <w:sz w:val="24"/>
          <w:szCs w:val="24"/>
        </w:rPr>
        <w:t>The block is accessible from Bhuj, the district headquarters, via Devpar, Nakhatrana, and Ugedi through National Highway (NH)-754K, which provides direct connectivity to the block area. Nakhatrana Tehsil is situated approximately 28 km from the block, while Bhuj town lies about 100 km to the southeast. The nearest railway station is Bhuj, located around 100 km southeast of the block. Bhuj Railway Station is a Class-A station under the Western Railway network. The nearest airport is Bhuj Airport, also approximately 100 km southeast of the block.</w:t>
      </w:r>
    </w:p>
    <w:p w:rsidR="001A6A2B" w:rsidRPr="009D1C6B" w:rsidRDefault="001A6A2B">
      <w:pPr>
        <w:pStyle w:val="ListParagraph"/>
        <w:numPr>
          <w:ilvl w:val="2"/>
          <w:numId w:val="8"/>
        </w:numPr>
        <w:spacing w:before="240" w:after="0" w:line="360" w:lineRule="auto"/>
        <w:ind w:left="709" w:right="4"/>
        <w:jc w:val="both"/>
        <w:rPr>
          <w:rFonts w:ascii="Times New Roman" w:eastAsia="Batang" w:hAnsi="Times New Roman"/>
          <w:bCs/>
          <w:sz w:val="24"/>
          <w:szCs w:val="24"/>
        </w:rPr>
        <w:sectPr w:rsidR="001A6A2B" w:rsidRPr="009D1C6B" w:rsidSect="0002341A">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910C0F" w:rsidRPr="009D1C6B" w:rsidRDefault="00787914" w:rsidP="00920E10">
      <w:pPr>
        <w:pStyle w:val="NormalWeb"/>
        <w:spacing w:before="0" w:beforeAutospacing="0"/>
        <w:jc w:val="center"/>
        <w:rPr>
          <w:b/>
          <w:bCs/>
        </w:rPr>
      </w:pPr>
      <w:r w:rsidRPr="009D1C6B">
        <w:rPr>
          <w:noProof/>
          <w:lang w:val="en-US" w:eastAsia="en-US"/>
        </w:rPr>
        <w:lastRenderedPageBreak/>
        <w:drawing>
          <wp:inline distT="0" distB="0" distL="0" distR="0">
            <wp:extent cx="12616815" cy="8726805"/>
            <wp:effectExtent l="0" t="0" r="0" b="0"/>
            <wp:docPr id="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109" t="2147" r="1260" b="2359"/>
                    <a:stretch>
                      <a:fillRect/>
                    </a:stretch>
                  </pic:blipFill>
                  <pic:spPr bwMode="auto">
                    <a:xfrm>
                      <a:off x="0" y="0"/>
                      <a:ext cx="12616815" cy="8726805"/>
                    </a:xfrm>
                    <a:prstGeom prst="rect">
                      <a:avLst/>
                    </a:prstGeom>
                    <a:noFill/>
                    <a:ln>
                      <a:noFill/>
                    </a:ln>
                  </pic:spPr>
                </pic:pic>
              </a:graphicData>
            </a:graphic>
          </wp:inline>
        </w:drawing>
      </w:r>
    </w:p>
    <w:p w:rsidR="00BC1AE4" w:rsidRPr="009D1C6B" w:rsidRDefault="00BC1AE4" w:rsidP="00920E10">
      <w:pPr>
        <w:pStyle w:val="NormalWeb"/>
        <w:spacing w:before="0" w:beforeAutospacing="0"/>
        <w:jc w:val="center"/>
      </w:pPr>
      <w:r w:rsidRPr="009D1C6B">
        <w:rPr>
          <w:b/>
          <w:bCs/>
        </w:rPr>
        <w:t xml:space="preserve">Text Figure-4.1: Location Map of </w:t>
      </w:r>
      <w:r w:rsidR="000961E1" w:rsidRPr="009D1C6B">
        <w:rPr>
          <w:b/>
          <w:bCs/>
        </w:rPr>
        <w:t xml:space="preserve">Ambara </w:t>
      </w:r>
      <w:r w:rsidR="001A6A2B" w:rsidRPr="009D1C6B">
        <w:rPr>
          <w:b/>
          <w:bCs/>
        </w:rPr>
        <w:t>Maru</w:t>
      </w:r>
      <w:r w:rsidR="00910C0F" w:rsidRPr="009D1C6B">
        <w:rPr>
          <w:b/>
          <w:bCs/>
        </w:rPr>
        <w:t xml:space="preserve"> Block, District: Kachchh, Gujarat</w:t>
      </w:r>
    </w:p>
    <w:p w:rsidR="00F009D7" w:rsidRPr="009D1C6B" w:rsidRDefault="00F009D7" w:rsidP="003C6AD2">
      <w:pPr>
        <w:rPr>
          <w:lang w:val="en-IN" w:bidi="hi-IN"/>
        </w:rPr>
        <w:sectPr w:rsidR="00F009D7" w:rsidRPr="009D1C6B" w:rsidSect="00882BC7">
          <w:headerReference w:type="default" r:id="rId19"/>
          <w:pgSz w:w="23814" w:h="16839" w:orient="landscape" w:code="8"/>
          <w:pgMar w:top="720" w:right="720" w:bottom="720" w:left="72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D1586A" w:rsidRPr="009D1C6B" w:rsidRDefault="00D1586A" w:rsidP="002B5AD0">
      <w:pPr>
        <w:spacing w:after="0" w:line="360" w:lineRule="auto"/>
        <w:ind w:left="851" w:right="-45" w:hanging="851"/>
        <w:jc w:val="both"/>
        <w:rPr>
          <w:rFonts w:ascii="Times New Roman" w:hAnsi="Times New Roman"/>
          <w:b/>
          <w:bCs/>
          <w:sz w:val="24"/>
          <w:szCs w:val="24"/>
        </w:rPr>
      </w:pPr>
      <w:r w:rsidRPr="009D1C6B">
        <w:rPr>
          <w:rFonts w:ascii="Times New Roman" w:hAnsi="Times New Roman"/>
          <w:b/>
          <w:bCs/>
          <w:sz w:val="24"/>
          <w:szCs w:val="24"/>
        </w:rPr>
        <w:lastRenderedPageBreak/>
        <w:t>4.2.0</w:t>
      </w:r>
      <w:r w:rsidRPr="009D1C6B">
        <w:rPr>
          <w:rFonts w:ascii="Times New Roman" w:hAnsi="Times New Roman"/>
          <w:b/>
          <w:bCs/>
          <w:sz w:val="24"/>
          <w:szCs w:val="24"/>
        </w:rPr>
        <w:tab/>
        <w:t xml:space="preserve">DETAILS OF THE AREA WITH LAND USE </w:t>
      </w:r>
    </w:p>
    <w:p w:rsidR="00F009D7" w:rsidRPr="009D1C6B" w:rsidRDefault="00D1586A" w:rsidP="002B5AD0">
      <w:pPr>
        <w:spacing w:after="0" w:line="360" w:lineRule="auto"/>
        <w:ind w:left="851" w:right="-45" w:hanging="851"/>
        <w:jc w:val="both"/>
        <w:rPr>
          <w:rFonts w:ascii="Times New Roman" w:hAnsi="Times New Roman"/>
          <w:sz w:val="24"/>
          <w:szCs w:val="24"/>
        </w:rPr>
      </w:pPr>
      <w:r w:rsidRPr="009D1C6B">
        <w:rPr>
          <w:rFonts w:ascii="Times New Roman" w:hAnsi="Times New Roman"/>
          <w:sz w:val="24"/>
          <w:szCs w:val="24"/>
        </w:rPr>
        <w:t>4.2.1</w:t>
      </w:r>
      <w:r w:rsidRPr="009D1C6B">
        <w:rPr>
          <w:rFonts w:ascii="Times New Roman" w:hAnsi="Times New Roman"/>
          <w:sz w:val="24"/>
          <w:szCs w:val="24"/>
        </w:rPr>
        <w:tab/>
      </w:r>
      <w:r w:rsidR="00E46F74" w:rsidRPr="009D1C6B">
        <w:rPr>
          <w:rFonts w:ascii="Times New Roman" w:hAnsi="Times New Roman"/>
          <w:sz w:val="24"/>
          <w:szCs w:val="24"/>
        </w:rPr>
        <w:t>The block area includes agricultural land</w:t>
      </w:r>
      <w:r w:rsidR="001C0736" w:rsidRPr="009D1C6B">
        <w:rPr>
          <w:rFonts w:ascii="Times New Roman" w:hAnsi="Times New Roman"/>
          <w:sz w:val="24"/>
          <w:szCs w:val="24"/>
        </w:rPr>
        <w:t xml:space="preserve"> (yellow colour)</w:t>
      </w:r>
      <w:r w:rsidR="00E46F74" w:rsidRPr="009D1C6B">
        <w:rPr>
          <w:rFonts w:ascii="Times New Roman" w:hAnsi="Times New Roman"/>
          <w:sz w:val="24"/>
          <w:szCs w:val="24"/>
        </w:rPr>
        <w:t>and a small portion of forest</w:t>
      </w:r>
      <w:r w:rsidR="001C0736" w:rsidRPr="009D1C6B">
        <w:rPr>
          <w:rFonts w:ascii="Times New Roman" w:hAnsi="Times New Roman"/>
          <w:sz w:val="24"/>
          <w:szCs w:val="24"/>
        </w:rPr>
        <w:t xml:space="preserve"> (green colour)</w:t>
      </w:r>
      <w:r w:rsidR="00E46F74" w:rsidRPr="009D1C6B">
        <w:rPr>
          <w:rFonts w:ascii="Times New Roman" w:hAnsi="Times New Roman"/>
          <w:sz w:val="24"/>
          <w:szCs w:val="24"/>
        </w:rPr>
        <w:t>, with agriculture being the dominant land use across the region.</w:t>
      </w:r>
    </w:p>
    <w:p w:rsidR="00F4585A" w:rsidRPr="009D1C6B" w:rsidRDefault="00787914" w:rsidP="00F4585A">
      <w:pPr>
        <w:spacing w:after="0" w:line="360" w:lineRule="auto"/>
        <w:ind w:left="851" w:right="-45" w:hanging="851"/>
        <w:jc w:val="right"/>
        <w:rPr>
          <w:rFonts w:ascii="Times New Roman" w:hAnsi="Times New Roman"/>
          <w:sz w:val="24"/>
          <w:szCs w:val="24"/>
        </w:rPr>
      </w:pPr>
      <w:r w:rsidRPr="009D1C6B">
        <w:rPr>
          <w:rFonts w:ascii="Times New Roman" w:hAnsi="Times New Roman"/>
          <w:noProof/>
          <w:sz w:val="24"/>
          <w:szCs w:val="24"/>
          <w:lang w:bidi="hi-IN"/>
        </w:rPr>
        <w:drawing>
          <wp:inline distT="0" distB="0" distL="0" distR="0">
            <wp:extent cx="5141595" cy="347281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41595" cy="3472815"/>
                    </a:xfrm>
                    <a:prstGeom prst="rect">
                      <a:avLst/>
                    </a:prstGeom>
                    <a:noFill/>
                    <a:ln>
                      <a:noFill/>
                    </a:ln>
                  </pic:spPr>
                </pic:pic>
              </a:graphicData>
            </a:graphic>
          </wp:inline>
        </w:drawing>
      </w:r>
    </w:p>
    <w:p w:rsidR="00FF4A1C" w:rsidRPr="009D1C6B" w:rsidRDefault="00FF4A1C" w:rsidP="008471B2">
      <w:pPr>
        <w:spacing w:after="0" w:line="240" w:lineRule="auto"/>
        <w:ind w:left="851" w:right="-45"/>
        <w:jc w:val="center"/>
        <w:rPr>
          <w:rFonts w:ascii="Times New Roman" w:hAnsi="Times New Roman"/>
          <w:sz w:val="24"/>
          <w:szCs w:val="24"/>
        </w:rPr>
      </w:pPr>
      <w:r w:rsidRPr="009D1C6B">
        <w:rPr>
          <w:rFonts w:ascii="Times New Roman" w:hAnsi="Times New Roman"/>
          <w:sz w:val="24"/>
          <w:szCs w:val="24"/>
        </w:rPr>
        <w:t xml:space="preserve">Text Figure-1.1 Map showing the Land-use for the </w:t>
      </w:r>
      <w:r w:rsidR="00CD4086" w:rsidRPr="009D1C6B">
        <w:rPr>
          <w:rFonts w:ascii="Times New Roman" w:hAnsi="Times New Roman"/>
          <w:sz w:val="24"/>
          <w:szCs w:val="24"/>
        </w:rPr>
        <w:t xml:space="preserve">Ambara </w:t>
      </w:r>
      <w:r w:rsidR="00095253" w:rsidRPr="009D1C6B">
        <w:rPr>
          <w:rFonts w:ascii="Times New Roman" w:hAnsi="Times New Roman"/>
          <w:sz w:val="24"/>
          <w:szCs w:val="24"/>
        </w:rPr>
        <w:t>Maru</w:t>
      </w:r>
      <w:r w:rsidRPr="009D1C6B">
        <w:rPr>
          <w:rFonts w:ascii="Times New Roman" w:hAnsi="Times New Roman"/>
          <w:sz w:val="24"/>
          <w:szCs w:val="24"/>
        </w:rPr>
        <w:t xml:space="preserve"> Block and surrounding area </w:t>
      </w:r>
      <w:r w:rsidR="00F4585A" w:rsidRPr="009D1C6B">
        <w:rPr>
          <w:rFonts w:ascii="Times New Roman" w:hAnsi="Times New Roman"/>
          <w:sz w:val="24"/>
          <w:szCs w:val="24"/>
        </w:rPr>
        <w:t>(Source: PM Gatishakti Portal)</w:t>
      </w:r>
    </w:p>
    <w:p w:rsidR="00FF4A1C" w:rsidRPr="009D1C6B" w:rsidRDefault="00FF4A1C" w:rsidP="002B5AD0">
      <w:pPr>
        <w:spacing w:after="0" w:line="360" w:lineRule="auto"/>
        <w:ind w:left="851" w:right="-45" w:hanging="851"/>
        <w:jc w:val="both"/>
        <w:rPr>
          <w:rFonts w:ascii="Times New Roman" w:eastAsia="Batang" w:hAnsi="Times New Roman"/>
          <w:b/>
          <w:sz w:val="24"/>
          <w:szCs w:val="24"/>
        </w:rPr>
      </w:pPr>
    </w:p>
    <w:p w:rsidR="00D1586A" w:rsidRPr="009D1C6B" w:rsidRDefault="00D1586A" w:rsidP="002B5AD0">
      <w:pPr>
        <w:spacing w:after="0" w:line="360" w:lineRule="auto"/>
        <w:ind w:left="851" w:right="619" w:hanging="851"/>
        <w:rPr>
          <w:rFonts w:ascii="Times New Roman" w:hAnsi="Times New Roman"/>
          <w:b/>
          <w:sz w:val="24"/>
          <w:szCs w:val="24"/>
        </w:rPr>
      </w:pPr>
      <w:r w:rsidRPr="009D1C6B">
        <w:rPr>
          <w:rFonts w:ascii="Times New Roman" w:eastAsia="Batang" w:hAnsi="Times New Roman"/>
          <w:b/>
          <w:sz w:val="24"/>
          <w:szCs w:val="24"/>
        </w:rPr>
        <w:t>4.3.0</w:t>
      </w:r>
      <w:r w:rsidRPr="009D1C6B">
        <w:rPr>
          <w:rFonts w:ascii="Times New Roman" w:eastAsia="Batang" w:hAnsi="Times New Roman"/>
          <w:b/>
          <w:sz w:val="24"/>
          <w:szCs w:val="24"/>
        </w:rPr>
        <w:tab/>
      </w:r>
      <w:r w:rsidRPr="009D1C6B">
        <w:rPr>
          <w:rFonts w:ascii="Times New Roman" w:hAnsi="Times New Roman"/>
          <w:b/>
          <w:sz w:val="24"/>
          <w:szCs w:val="24"/>
        </w:rPr>
        <w:t xml:space="preserve">MINERAL(S) UNDER INVESTIGATION </w:t>
      </w:r>
    </w:p>
    <w:p w:rsidR="00593321" w:rsidRPr="009D1C6B" w:rsidRDefault="00D1586A" w:rsidP="002B5AD0">
      <w:pPr>
        <w:spacing w:after="0" w:line="360" w:lineRule="auto"/>
        <w:ind w:left="851" w:right="-88" w:hanging="851"/>
        <w:jc w:val="both"/>
        <w:rPr>
          <w:rFonts w:ascii="Times New Roman" w:hAnsi="Times New Roman"/>
          <w:sz w:val="24"/>
          <w:szCs w:val="24"/>
        </w:rPr>
      </w:pPr>
      <w:r w:rsidRPr="009D1C6B">
        <w:rPr>
          <w:rFonts w:ascii="Times New Roman" w:hAnsi="Times New Roman"/>
          <w:sz w:val="24"/>
          <w:szCs w:val="24"/>
        </w:rPr>
        <w:t>4.3.1</w:t>
      </w:r>
      <w:r w:rsidRPr="009D1C6B">
        <w:rPr>
          <w:rFonts w:ascii="Times New Roman" w:hAnsi="Times New Roman"/>
          <w:sz w:val="24"/>
          <w:szCs w:val="24"/>
        </w:rPr>
        <w:tab/>
      </w:r>
      <w:r w:rsidR="00B634BD" w:rsidRPr="009D1C6B">
        <w:rPr>
          <w:rFonts w:ascii="Times New Roman" w:hAnsi="Times New Roman"/>
          <w:sz w:val="24"/>
          <w:szCs w:val="24"/>
        </w:rPr>
        <w:t xml:space="preserve">Block </w:t>
      </w:r>
      <w:r w:rsidR="00CA55F2" w:rsidRPr="00CA55F2">
        <w:rPr>
          <w:rFonts w:ascii="Times New Roman" w:hAnsi="Times New Roman"/>
          <w:sz w:val="24"/>
          <w:szCs w:val="24"/>
        </w:rPr>
        <w:t xml:space="preserve">was explored for glauconite, phosphorite, and rare earth elements (REE). Based on the results of the present exploration, glauconite mineralization has been </w:t>
      </w:r>
      <w:r w:rsidR="0040008E">
        <w:rPr>
          <w:rFonts w:ascii="Times New Roman" w:hAnsi="Times New Roman"/>
          <w:sz w:val="24"/>
          <w:szCs w:val="24"/>
        </w:rPr>
        <w:t>identified</w:t>
      </w:r>
      <w:r w:rsidR="00CA55F2" w:rsidRPr="00CA55F2">
        <w:rPr>
          <w:rFonts w:ascii="Times New Roman" w:hAnsi="Times New Roman"/>
          <w:sz w:val="24"/>
          <w:szCs w:val="24"/>
        </w:rPr>
        <w:t xml:space="preserve"> within the block area. </w:t>
      </w:r>
      <w:r w:rsidR="00CA55F2" w:rsidRPr="00935168">
        <w:rPr>
          <w:rFonts w:ascii="Times New Roman" w:hAnsi="Times New Roman"/>
          <w:sz w:val="24"/>
          <w:szCs w:val="24"/>
        </w:rPr>
        <w:t xml:space="preserve">However, no promising zones for phosphorite </w:t>
      </w:r>
      <w:r w:rsidR="00935168">
        <w:rPr>
          <w:rFonts w:ascii="Times New Roman" w:hAnsi="Times New Roman"/>
          <w:sz w:val="24"/>
          <w:szCs w:val="24"/>
        </w:rPr>
        <w:t>and</w:t>
      </w:r>
      <w:r w:rsidR="00CA55F2" w:rsidRPr="00935168">
        <w:rPr>
          <w:rFonts w:ascii="Times New Roman" w:hAnsi="Times New Roman"/>
          <w:sz w:val="24"/>
          <w:szCs w:val="24"/>
        </w:rPr>
        <w:t xml:space="preserve"> REE mineralization have been identified at the current stage of investigation.</w:t>
      </w:r>
    </w:p>
    <w:p w:rsidR="00CA2060" w:rsidRPr="009D1C6B" w:rsidRDefault="00CA2060" w:rsidP="004D1EE5">
      <w:pPr>
        <w:spacing w:before="240" w:line="360" w:lineRule="auto"/>
        <w:jc w:val="center"/>
        <w:rPr>
          <w:rFonts w:ascii="Times New Roman" w:hAnsi="Times New Roman"/>
          <w:b/>
          <w:noProof/>
          <w:sz w:val="24"/>
          <w:szCs w:val="24"/>
          <w:u w:val="single"/>
        </w:rPr>
      </w:pPr>
    </w:p>
    <w:p w:rsidR="00B202B3" w:rsidRPr="009D1C6B" w:rsidRDefault="005B5FE4" w:rsidP="004D1EE5">
      <w:pPr>
        <w:spacing w:before="240" w:line="360" w:lineRule="auto"/>
        <w:jc w:val="center"/>
        <w:rPr>
          <w:rFonts w:ascii="Times New Roman" w:hAnsi="Times New Roman"/>
          <w:sz w:val="24"/>
          <w:szCs w:val="24"/>
        </w:rPr>
      </w:pPr>
      <w:r w:rsidRPr="009D1C6B">
        <w:rPr>
          <w:rFonts w:ascii="Times New Roman" w:hAnsi="Times New Roman"/>
          <w:b/>
          <w:sz w:val="24"/>
          <w:szCs w:val="24"/>
          <w:u w:val="single"/>
        </w:rPr>
        <w:br w:type="page"/>
      </w:r>
      <w:r w:rsidR="00B202B3" w:rsidRPr="009D1C6B">
        <w:rPr>
          <w:rFonts w:ascii="Times New Roman" w:hAnsi="Times New Roman"/>
          <w:b/>
          <w:sz w:val="24"/>
          <w:szCs w:val="24"/>
          <w:u w:val="single"/>
        </w:rPr>
        <w:lastRenderedPageBreak/>
        <w:t>CHAPTER-</w:t>
      </w:r>
      <w:r w:rsidR="000B0600" w:rsidRPr="009D1C6B">
        <w:rPr>
          <w:rFonts w:ascii="Times New Roman" w:hAnsi="Times New Roman"/>
          <w:b/>
          <w:sz w:val="24"/>
          <w:szCs w:val="24"/>
          <w:u w:val="single"/>
        </w:rPr>
        <w:t>5</w:t>
      </w:r>
    </w:p>
    <w:p w:rsidR="009629ED" w:rsidRPr="009D1C6B" w:rsidRDefault="00494447" w:rsidP="00494447">
      <w:pPr>
        <w:spacing w:before="240" w:after="0" w:line="360" w:lineRule="auto"/>
        <w:ind w:left="851" w:right="619" w:hanging="851"/>
        <w:rPr>
          <w:rFonts w:ascii="Times New Roman" w:hAnsi="Times New Roman"/>
          <w:b/>
          <w:bCs/>
          <w:sz w:val="24"/>
          <w:szCs w:val="24"/>
          <w:u w:val="single"/>
        </w:rPr>
      </w:pPr>
      <w:r w:rsidRPr="009D1C6B">
        <w:rPr>
          <w:rFonts w:ascii="Times New Roman" w:hAnsi="Times New Roman"/>
          <w:b/>
          <w:bCs/>
          <w:sz w:val="24"/>
          <w:szCs w:val="24"/>
        </w:rPr>
        <w:t>5.0.0</w:t>
      </w:r>
      <w:r w:rsidRPr="009D1C6B">
        <w:rPr>
          <w:rFonts w:ascii="Times New Roman" w:hAnsi="Times New Roman"/>
          <w:b/>
          <w:bCs/>
          <w:sz w:val="24"/>
          <w:szCs w:val="24"/>
        </w:rPr>
        <w:tab/>
      </w:r>
      <w:r w:rsidR="009629ED" w:rsidRPr="009D1C6B">
        <w:rPr>
          <w:rFonts w:ascii="Times New Roman" w:hAnsi="Times New Roman"/>
          <w:b/>
          <w:bCs/>
          <w:sz w:val="24"/>
          <w:szCs w:val="24"/>
          <w:u w:val="single"/>
        </w:rPr>
        <w:t>PHYSIOGRAPHY AND ENVIRONMENT</w:t>
      </w:r>
    </w:p>
    <w:p w:rsidR="009629ED" w:rsidRPr="009D1C6B" w:rsidRDefault="009629ED" w:rsidP="006B62A5">
      <w:pPr>
        <w:spacing w:before="240" w:after="240" w:line="360" w:lineRule="auto"/>
        <w:ind w:left="851" w:right="-45" w:hanging="851"/>
        <w:jc w:val="both"/>
        <w:rPr>
          <w:rFonts w:ascii="Times New Roman" w:hAnsi="Times New Roman"/>
          <w:b/>
          <w:bCs/>
          <w:sz w:val="24"/>
          <w:szCs w:val="24"/>
        </w:rPr>
      </w:pPr>
      <w:r w:rsidRPr="009D1C6B">
        <w:rPr>
          <w:rFonts w:ascii="Times New Roman" w:hAnsi="Times New Roman"/>
          <w:b/>
          <w:bCs/>
          <w:sz w:val="24"/>
          <w:szCs w:val="24"/>
        </w:rPr>
        <w:t>5.1.0</w:t>
      </w:r>
      <w:r w:rsidRPr="009D1C6B">
        <w:rPr>
          <w:rFonts w:ascii="Times New Roman" w:hAnsi="Times New Roman"/>
          <w:b/>
          <w:bCs/>
          <w:sz w:val="24"/>
          <w:szCs w:val="24"/>
        </w:rPr>
        <w:tab/>
        <w:t>RELIEF OF THE AREA WITH MINIMUM AND MAXIMUM ELEVATION, DRAINAGE PATTERN, NATURAL WATER COURSES, RESERVOIRS</w:t>
      </w:r>
      <w:r w:rsidR="00056001" w:rsidRPr="009D1C6B">
        <w:rPr>
          <w:rFonts w:ascii="Times New Roman" w:hAnsi="Times New Roman"/>
          <w:b/>
          <w:bCs/>
          <w:sz w:val="24"/>
          <w:szCs w:val="24"/>
        </w:rPr>
        <w:t>,</w:t>
      </w:r>
      <w:r w:rsidRPr="009D1C6B">
        <w:rPr>
          <w:rFonts w:ascii="Times New Roman" w:hAnsi="Times New Roman"/>
          <w:b/>
          <w:bCs/>
          <w:sz w:val="24"/>
          <w:szCs w:val="24"/>
        </w:rPr>
        <w:t xml:space="preserve"> ETC</w:t>
      </w:r>
      <w:r w:rsidR="008434E1" w:rsidRPr="009D1C6B">
        <w:rPr>
          <w:rFonts w:ascii="Times New Roman" w:hAnsi="Times New Roman"/>
          <w:b/>
          <w:bCs/>
          <w:sz w:val="24"/>
          <w:szCs w:val="24"/>
        </w:rPr>
        <w:t>.</w:t>
      </w:r>
    </w:p>
    <w:p w:rsidR="00280074" w:rsidRPr="009D1C6B" w:rsidRDefault="009629ED" w:rsidP="00280074">
      <w:pPr>
        <w:spacing w:before="240" w:after="240" w:line="360" w:lineRule="auto"/>
        <w:ind w:left="851" w:right="-45" w:hanging="851"/>
        <w:jc w:val="both"/>
        <w:rPr>
          <w:rFonts w:ascii="Times New Roman" w:eastAsia="Calibri" w:hAnsi="Times New Roman"/>
          <w:sz w:val="24"/>
          <w:szCs w:val="24"/>
          <w:lang w:val="en-IN"/>
        </w:rPr>
      </w:pPr>
      <w:r w:rsidRPr="009D1C6B">
        <w:rPr>
          <w:rFonts w:ascii="Times New Roman" w:eastAsia="Calibri" w:hAnsi="Times New Roman"/>
          <w:sz w:val="24"/>
          <w:szCs w:val="24"/>
          <w:lang w:val="en-IN"/>
        </w:rPr>
        <w:t>5.1.1</w:t>
      </w:r>
      <w:r w:rsidRPr="009D1C6B">
        <w:rPr>
          <w:rFonts w:ascii="Times New Roman" w:eastAsia="Calibri" w:hAnsi="Times New Roman"/>
          <w:sz w:val="24"/>
          <w:szCs w:val="24"/>
          <w:lang w:val="en-IN"/>
        </w:rPr>
        <w:tab/>
      </w:r>
      <w:bookmarkStart w:id="3" w:name="_Hlk219559644"/>
      <w:r w:rsidR="00BC22B8" w:rsidRPr="009D1C6B">
        <w:rPr>
          <w:rFonts w:ascii="Times New Roman" w:eastAsia="Calibri" w:hAnsi="Times New Roman"/>
          <w:sz w:val="24"/>
          <w:szCs w:val="24"/>
          <w:lang w:val="en-IN"/>
        </w:rPr>
        <w:t xml:space="preserve">The Ambara </w:t>
      </w:r>
      <w:r w:rsidR="0060712D" w:rsidRPr="009D1C6B">
        <w:rPr>
          <w:rFonts w:ascii="Times New Roman" w:eastAsia="Calibri" w:hAnsi="Times New Roman"/>
          <w:sz w:val="24"/>
          <w:szCs w:val="24"/>
          <w:lang w:val="en-IN"/>
        </w:rPr>
        <w:t>Maru</w:t>
      </w:r>
      <w:r w:rsidR="00BC22B8" w:rsidRPr="009D1C6B">
        <w:rPr>
          <w:rFonts w:ascii="Times New Roman" w:eastAsia="Calibri" w:hAnsi="Times New Roman"/>
          <w:sz w:val="24"/>
          <w:szCs w:val="24"/>
          <w:lang w:val="en-IN"/>
        </w:rPr>
        <w:t xml:space="preserve"> Block, covering an area of about </w:t>
      </w:r>
      <w:r w:rsidR="0060712D" w:rsidRPr="009D1C6B">
        <w:rPr>
          <w:rFonts w:ascii="Times New Roman" w:eastAsia="Calibri" w:hAnsi="Times New Roman"/>
          <w:sz w:val="24"/>
          <w:szCs w:val="24"/>
          <w:lang w:val="en-IN"/>
        </w:rPr>
        <w:t>94.2</w:t>
      </w:r>
      <w:r w:rsidR="00BC22B8" w:rsidRPr="009D1C6B">
        <w:rPr>
          <w:rFonts w:ascii="Times New Roman" w:eastAsia="Calibri" w:hAnsi="Times New Roman"/>
          <w:sz w:val="24"/>
          <w:szCs w:val="24"/>
          <w:lang w:val="en-IN"/>
        </w:rPr>
        <w:t xml:space="preserve">5 sq km and falling in Nakhatrana Taluka of Kachchh District, is situated in the western part of the Kachchh Mainland. </w:t>
      </w:r>
      <w:bookmarkEnd w:id="3"/>
      <w:r w:rsidR="00BC22B8" w:rsidRPr="009D1C6B">
        <w:rPr>
          <w:rFonts w:ascii="Times New Roman" w:eastAsia="Calibri" w:hAnsi="Times New Roman"/>
          <w:sz w:val="24"/>
          <w:szCs w:val="24"/>
          <w:lang w:val="en-IN"/>
        </w:rPr>
        <w:t xml:space="preserve">The terrain is characterized by gently undulating surfaces with intervening rocky uplands and Quaternary plains, typical of the stable mainland uplift of Kachchh. Based on interpretation of regional satellite data, the area shows a general north to northeastward regional slope. </w:t>
      </w:r>
      <w:r w:rsidR="00280074" w:rsidRPr="009D1C6B">
        <w:rPr>
          <w:rFonts w:ascii="Times New Roman" w:eastAsia="Calibri" w:hAnsi="Times New Roman"/>
          <w:sz w:val="24"/>
          <w:szCs w:val="24"/>
          <w:lang w:val="en-IN"/>
        </w:rPr>
        <w:t>The block area exhibits gently undulating topography with a general regional slope towards the north and northeast. The highest elevation within t</w:t>
      </w:r>
      <w:r w:rsidR="00280074" w:rsidRPr="00404B38">
        <w:rPr>
          <w:rFonts w:ascii="Times New Roman" w:eastAsia="Calibri" w:hAnsi="Times New Roman"/>
          <w:sz w:val="24"/>
          <w:szCs w:val="24"/>
          <w:lang w:val="en-IN"/>
        </w:rPr>
        <w:t xml:space="preserve">he block is </w:t>
      </w:r>
      <w:r w:rsidR="00404B38" w:rsidRPr="00404B38">
        <w:rPr>
          <w:rFonts w:ascii="Times New Roman" w:eastAsia="Calibri" w:hAnsi="Times New Roman"/>
          <w:sz w:val="24"/>
          <w:szCs w:val="24"/>
          <w:lang w:val="en-IN"/>
        </w:rPr>
        <w:t xml:space="preserve">115 </w:t>
      </w:r>
      <w:r w:rsidR="00280074" w:rsidRPr="00404B38">
        <w:rPr>
          <w:rFonts w:ascii="Times New Roman" w:eastAsia="Calibri" w:hAnsi="Times New Roman"/>
          <w:sz w:val="24"/>
          <w:szCs w:val="24"/>
          <w:lang w:val="en-IN"/>
        </w:rPr>
        <w:t xml:space="preserve">m in the </w:t>
      </w:r>
      <w:r w:rsidR="00404B38" w:rsidRPr="00404B38">
        <w:rPr>
          <w:rFonts w:ascii="Times New Roman" w:eastAsia="Calibri" w:hAnsi="Times New Roman"/>
          <w:sz w:val="24"/>
          <w:szCs w:val="24"/>
          <w:lang w:val="en-IN"/>
        </w:rPr>
        <w:t xml:space="preserve">north </w:t>
      </w:r>
      <w:r w:rsidR="00280074" w:rsidRPr="00404B38">
        <w:rPr>
          <w:rFonts w:ascii="Times New Roman" w:eastAsia="Calibri" w:hAnsi="Times New Roman"/>
          <w:sz w:val="24"/>
          <w:szCs w:val="24"/>
          <w:lang w:val="en-IN"/>
        </w:rPr>
        <w:t xml:space="preserve">eastern part, while the lowest elevation is </w:t>
      </w:r>
      <w:r w:rsidR="00404B38" w:rsidRPr="00404B38">
        <w:rPr>
          <w:rFonts w:ascii="Times New Roman" w:eastAsia="Calibri" w:hAnsi="Times New Roman"/>
          <w:sz w:val="24"/>
          <w:szCs w:val="24"/>
          <w:lang w:val="en-IN"/>
        </w:rPr>
        <w:t xml:space="preserve">20 </w:t>
      </w:r>
      <w:r w:rsidR="00280074" w:rsidRPr="00404B38">
        <w:rPr>
          <w:rFonts w:ascii="Times New Roman" w:eastAsia="Calibri" w:hAnsi="Times New Roman"/>
          <w:sz w:val="24"/>
          <w:szCs w:val="24"/>
          <w:lang w:val="en-IN"/>
        </w:rPr>
        <w:t>m in the northern part of the block.</w:t>
      </w:r>
    </w:p>
    <w:p w:rsidR="00280074" w:rsidRPr="009D1C6B" w:rsidRDefault="00280074" w:rsidP="00280074">
      <w:pPr>
        <w:spacing w:before="240" w:after="240" w:line="360" w:lineRule="auto"/>
        <w:ind w:left="851" w:right="-45" w:hanging="851"/>
        <w:jc w:val="both"/>
        <w:rPr>
          <w:rFonts w:ascii="Times New Roman" w:eastAsia="Calibri" w:hAnsi="Times New Roman"/>
          <w:sz w:val="24"/>
          <w:szCs w:val="24"/>
          <w:lang w:val="en-IN"/>
        </w:rPr>
      </w:pPr>
      <w:r w:rsidRPr="009D1C6B">
        <w:rPr>
          <w:rFonts w:ascii="Times New Roman" w:eastAsia="Calibri" w:hAnsi="Times New Roman"/>
          <w:sz w:val="24"/>
          <w:szCs w:val="24"/>
          <w:lang w:val="en-IN"/>
        </w:rPr>
        <w:t>5.1.2</w:t>
      </w:r>
      <w:r w:rsidRPr="009D1C6B">
        <w:rPr>
          <w:rFonts w:ascii="Times New Roman" w:eastAsia="Calibri" w:hAnsi="Times New Roman"/>
          <w:sz w:val="24"/>
          <w:szCs w:val="24"/>
          <w:lang w:val="en-IN"/>
        </w:rPr>
        <w:tab/>
        <w:t>The area is drained by the Gajansar Nadi along with several second- and third-order streams. The drainage pattern is predominantly dendritic, with local development of a trellis pattern. The presence of trellis drainage suggests structural control in parts of the area, likely influenced by alternating resistant and less resistant lithological units and/or joint and fracture systems. The sub-parallel alignment of tributaries indicates that stream courses are guided by structural discontinuities such as bedding planes, faults, or fractures.</w:t>
      </w:r>
    </w:p>
    <w:p w:rsidR="00907EAA" w:rsidRDefault="00BC22B8" w:rsidP="00907EAA">
      <w:pPr>
        <w:spacing w:before="240" w:after="240" w:line="360" w:lineRule="auto"/>
        <w:ind w:left="851" w:right="-45" w:hanging="851"/>
        <w:jc w:val="both"/>
        <w:rPr>
          <w:rFonts w:ascii="Times New Roman" w:eastAsia="Calibri" w:hAnsi="Times New Roman"/>
          <w:sz w:val="24"/>
          <w:szCs w:val="24"/>
          <w:lang w:val="en-IN"/>
        </w:rPr>
      </w:pPr>
      <w:r w:rsidRPr="009D1C6B">
        <w:rPr>
          <w:rFonts w:ascii="Times New Roman" w:eastAsia="Calibri" w:hAnsi="Times New Roman"/>
          <w:sz w:val="24"/>
          <w:szCs w:val="24"/>
          <w:lang w:val="en-IN"/>
        </w:rPr>
        <w:t>5.1.3</w:t>
      </w:r>
      <w:r w:rsidRPr="009D1C6B">
        <w:rPr>
          <w:rFonts w:ascii="Times New Roman" w:eastAsia="Calibri" w:hAnsi="Times New Roman"/>
          <w:sz w:val="24"/>
          <w:szCs w:val="24"/>
          <w:lang w:val="en-IN"/>
        </w:rPr>
        <w:tab/>
      </w:r>
      <w:r w:rsidR="00907EAA" w:rsidRPr="009D1C6B">
        <w:rPr>
          <w:rFonts w:ascii="Times New Roman" w:eastAsia="Calibri" w:hAnsi="Times New Roman"/>
          <w:sz w:val="24"/>
          <w:szCs w:val="24"/>
          <w:lang w:val="en-IN"/>
        </w:rPr>
        <w:t>No major perennial rivers or large reservoirsare present within the block boundary. Surface water bodies are limited to seasonal streams, minor check dams, and village ponds (talavs) developed for rainwater harvesting in nearby habitations. During the monsoon season, temporary water accumulation occurs along stream channels and low-lying depressions, while most channels remain dry during the summer months. Overall, the area represents a semi-arid fluvial landscape with moderate relief and structurally influenced drainage characteristics.</w:t>
      </w:r>
    </w:p>
    <w:p w:rsidR="00CD6908" w:rsidRDefault="00CD6908" w:rsidP="00907EAA">
      <w:pPr>
        <w:spacing w:before="240" w:after="240" w:line="360" w:lineRule="auto"/>
        <w:ind w:left="851" w:right="-45" w:hanging="851"/>
        <w:jc w:val="both"/>
        <w:rPr>
          <w:rFonts w:ascii="Times New Roman" w:eastAsia="Calibri" w:hAnsi="Times New Roman"/>
          <w:sz w:val="24"/>
          <w:szCs w:val="24"/>
          <w:lang w:val="en-IN"/>
        </w:rPr>
      </w:pPr>
    </w:p>
    <w:p w:rsidR="009629ED" w:rsidRPr="009D1C6B" w:rsidRDefault="009629ED" w:rsidP="00907EAA">
      <w:pPr>
        <w:spacing w:before="240" w:after="240" w:line="360" w:lineRule="auto"/>
        <w:ind w:left="851" w:right="-45" w:hanging="851"/>
        <w:jc w:val="both"/>
        <w:rPr>
          <w:rFonts w:ascii="Times New Roman" w:hAnsi="Times New Roman"/>
          <w:b/>
          <w:bCs/>
          <w:sz w:val="24"/>
          <w:szCs w:val="24"/>
        </w:rPr>
      </w:pPr>
      <w:r w:rsidRPr="009D1C6B">
        <w:rPr>
          <w:rFonts w:ascii="Times New Roman" w:eastAsia="Batang" w:hAnsi="Times New Roman"/>
          <w:b/>
          <w:sz w:val="24"/>
          <w:szCs w:val="24"/>
        </w:rPr>
        <w:lastRenderedPageBreak/>
        <w:t>5.2.0</w:t>
      </w:r>
      <w:r w:rsidRPr="009D1C6B">
        <w:rPr>
          <w:rFonts w:ascii="Times New Roman" w:eastAsia="Batang" w:hAnsi="Times New Roman"/>
          <w:b/>
          <w:sz w:val="24"/>
          <w:szCs w:val="24"/>
        </w:rPr>
        <w:tab/>
      </w:r>
      <w:r w:rsidRPr="009D1C6B">
        <w:rPr>
          <w:rFonts w:ascii="Times New Roman" w:hAnsi="Times New Roman"/>
          <w:b/>
          <w:bCs/>
          <w:sz w:val="24"/>
          <w:szCs w:val="24"/>
        </w:rPr>
        <w:t>ROADS, RAILWAY TRACK, ELECTRIC TRANSMISSION LINE, TELEPHONE LINE,</w:t>
      </w:r>
      <w:r w:rsidR="00516568">
        <w:rPr>
          <w:rFonts w:ascii="Times New Roman" w:hAnsi="Times New Roman"/>
          <w:b/>
          <w:bCs/>
          <w:sz w:val="24"/>
          <w:szCs w:val="24"/>
        </w:rPr>
        <w:t xml:space="preserve"> WIND FARMS, SOLAR FARMS</w:t>
      </w:r>
      <w:r w:rsidRPr="009D1C6B">
        <w:rPr>
          <w:rFonts w:ascii="Times New Roman" w:hAnsi="Times New Roman"/>
          <w:b/>
          <w:bCs/>
          <w:sz w:val="24"/>
          <w:szCs w:val="24"/>
        </w:rPr>
        <w:t xml:space="preserve"> ETC.</w:t>
      </w:r>
    </w:p>
    <w:p w:rsidR="00215110" w:rsidRPr="009D1C6B" w:rsidRDefault="009629ED" w:rsidP="006E16BD">
      <w:pPr>
        <w:tabs>
          <w:tab w:val="left" w:pos="851"/>
        </w:tabs>
        <w:spacing w:before="240" w:after="240" w:line="360" w:lineRule="auto"/>
        <w:ind w:left="851" w:hanging="851"/>
        <w:jc w:val="both"/>
        <w:rPr>
          <w:rFonts w:ascii="Times New Roman" w:hAnsi="Times New Roman"/>
          <w:bCs/>
          <w:sz w:val="24"/>
          <w:szCs w:val="24"/>
        </w:rPr>
      </w:pPr>
      <w:r w:rsidRPr="009D1C6B">
        <w:rPr>
          <w:rFonts w:ascii="Times New Roman" w:hAnsi="Times New Roman"/>
          <w:bCs/>
          <w:sz w:val="24"/>
          <w:szCs w:val="24"/>
        </w:rPr>
        <w:t>5.2.1</w:t>
      </w:r>
      <w:r w:rsidRPr="009D1C6B">
        <w:rPr>
          <w:rFonts w:ascii="Times New Roman" w:hAnsi="Times New Roman"/>
          <w:bCs/>
          <w:sz w:val="24"/>
          <w:szCs w:val="24"/>
        </w:rPr>
        <w:tab/>
      </w:r>
      <w:r w:rsidR="00907EAA" w:rsidRPr="009D1C6B">
        <w:rPr>
          <w:rFonts w:ascii="Times New Roman" w:hAnsi="Times New Roman"/>
          <w:bCs/>
          <w:sz w:val="24"/>
          <w:szCs w:val="24"/>
        </w:rPr>
        <w:t>The block is well connected by road network. National Highway NH-754K passes in proximity to the area and provides connectivity from Bhuj to Nakhatrana and adjoining villages. From the highway, the block can be accessed through a network of metalled district roads and village roads. Internal access within the block is facilitated by kutcha tracks and cart roads connecting agricultural fields and settlements.</w:t>
      </w:r>
    </w:p>
    <w:p w:rsidR="00215110" w:rsidRPr="009D1C6B" w:rsidRDefault="00215110" w:rsidP="006E16BD">
      <w:pPr>
        <w:tabs>
          <w:tab w:val="left" w:pos="851"/>
        </w:tabs>
        <w:spacing w:before="240" w:after="240" w:line="360" w:lineRule="auto"/>
        <w:ind w:left="851" w:hanging="851"/>
        <w:jc w:val="both"/>
        <w:rPr>
          <w:rFonts w:ascii="Times New Roman" w:hAnsi="Times New Roman"/>
          <w:bCs/>
          <w:sz w:val="24"/>
          <w:szCs w:val="24"/>
        </w:rPr>
      </w:pPr>
      <w:r w:rsidRPr="009D1C6B">
        <w:rPr>
          <w:rFonts w:ascii="Times New Roman" w:hAnsi="Times New Roman"/>
          <w:bCs/>
          <w:sz w:val="24"/>
          <w:szCs w:val="24"/>
        </w:rPr>
        <w:t>5.2.2</w:t>
      </w:r>
      <w:r w:rsidRPr="009D1C6B">
        <w:rPr>
          <w:rFonts w:ascii="Times New Roman" w:hAnsi="Times New Roman"/>
          <w:bCs/>
          <w:sz w:val="24"/>
          <w:szCs w:val="24"/>
        </w:rPr>
        <w:tab/>
      </w:r>
      <w:r w:rsidR="00907EAA" w:rsidRPr="009D1C6B">
        <w:rPr>
          <w:rFonts w:ascii="Times New Roman" w:hAnsi="Times New Roman"/>
          <w:bCs/>
          <w:sz w:val="24"/>
          <w:szCs w:val="24"/>
        </w:rPr>
        <w:t>No railway track passes through the block area. The nearest railway station is located at Bhuj, approximately 100 km to the southeast, which lies on the Western Railway network. Bhuj railway station serves as the nearest railhead for transportation of heavy equipment and bulk materials required for mining activities.</w:t>
      </w:r>
    </w:p>
    <w:p w:rsidR="00907EAA" w:rsidRPr="009D1C6B" w:rsidRDefault="00215110" w:rsidP="006E16BD">
      <w:pPr>
        <w:tabs>
          <w:tab w:val="left" w:pos="851"/>
        </w:tabs>
        <w:spacing w:before="240" w:after="240" w:line="360" w:lineRule="auto"/>
        <w:ind w:left="851" w:hanging="851"/>
        <w:jc w:val="both"/>
        <w:rPr>
          <w:rFonts w:ascii="Times New Roman" w:hAnsi="Times New Roman"/>
          <w:bCs/>
          <w:sz w:val="24"/>
          <w:szCs w:val="24"/>
        </w:rPr>
      </w:pPr>
      <w:r w:rsidRPr="009D1C6B">
        <w:rPr>
          <w:rFonts w:ascii="Times New Roman" w:hAnsi="Times New Roman"/>
          <w:bCs/>
          <w:sz w:val="24"/>
          <w:szCs w:val="24"/>
        </w:rPr>
        <w:t>5.2.3</w:t>
      </w:r>
      <w:r w:rsidRPr="009D1C6B">
        <w:rPr>
          <w:rFonts w:ascii="Times New Roman" w:hAnsi="Times New Roman"/>
          <w:bCs/>
          <w:sz w:val="24"/>
          <w:szCs w:val="24"/>
        </w:rPr>
        <w:tab/>
      </w:r>
      <w:r w:rsidR="00907EAA" w:rsidRPr="009D1C6B">
        <w:rPr>
          <w:rFonts w:ascii="Times New Roman" w:hAnsi="Times New Roman"/>
          <w:bCs/>
          <w:sz w:val="24"/>
          <w:szCs w:val="24"/>
        </w:rPr>
        <w:t>Electric power infrastructure is available in the surrounding villages. Overhead electric transmission and distribution lines, including 11 kV and higher-capacity lines, pass through or near habitation areas adjoining the block. Power supply is presently utilized for domestic and agricultural purposes. Extension of electricity for exploration or future mining operations can be facilitated from the existing grid network.</w:t>
      </w:r>
    </w:p>
    <w:p w:rsidR="00907EAA" w:rsidRDefault="00907EAA" w:rsidP="006E16BD">
      <w:pPr>
        <w:tabs>
          <w:tab w:val="left" w:pos="851"/>
        </w:tabs>
        <w:spacing w:before="240" w:after="240" w:line="360" w:lineRule="auto"/>
        <w:ind w:left="851" w:hanging="851"/>
        <w:jc w:val="both"/>
        <w:rPr>
          <w:rFonts w:ascii="Times New Roman" w:hAnsi="Times New Roman"/>
          <w:bCs/>
          <w:sz w:val="24"/>
          <w:szCs w:val="24"/>
        </w:rPr>
      </w:pPr>
      <w:r w:rsidRPr="009D1C6B">
        <w:rPr>
          <w:rFonts w:ascii="Times New Roman" w:hAnsi="Times New Roman"/>
          <w:bCs/>
          <w:sz w:val="24"/>
          <w:szCs w:val="24"/>
        </w:rPr>
        <w:t>5.2.4</w:t>
      </w:r>
      <w:r w:rsidRPr="009D1C6B">
        <w:rPr>
          <w:rFonts w:ascii="Times New Roman" w:hAnsi="Times New Roman"/>
          <w:bCs/>
          <w:sz w:val="24"/>
          <w:szCs w:val="24"/>
        </w:rPr>
        <w:tab/>
        <w:t>Telecommunication facilities are available in the region. Mobile network coverage is present in and around the block area, and telephone lines are established in nearby villages as part of the regional communication infrastructure. Internet connectivity is accessible through mobile networks, ensuring adequate communication facilities for field operations.</w:t>
      </w:r>
      <w:r w:rsidRPr="009D1C6B">
        <w:rPr>
          <w:rFonts w:ascii="Times New Roman" w:hAnsi="Times New Roman"/>
          <w:bCs/>
          <w:sz w:val="24"/>
          <w:szCs w:val="24"/>
        </w:rPr>
        <w:tab/>
      </w:r>
    </w:p>
    <w:p w:rsidR="003034F7" w:rsidRDefault="003034F7" w:rsidP="006E16BD">
      <w:pPr>
        <w:tabs>
          <w:tab w:val="left" w:pos="851"/>
        </w:tabs>
        <w:spacing w:before="240" w:after="240" w:line="360" w:lineRule="auto"/>
        <w:ind w:left="851" w:hanging="851"/>
        <w:jc w:val="both"/>
        <w:rPr>
          <w:rFonts w:ascii="Times New Roman" w:hAnsi="Times New Roman"/>
          <w:bCs/>
          <w:sz w:val="24"/>
          <w:szCs w:val="24"/>
        </w:rPr>
      </w:pPr>
      <w:r>
        <w:rPr>
          <w:rFonts w:ascii="Times New Roman" w:hAnsi="Times New Roman"/>
          <w:bCs/>
          <w:sz w:val="24"/>
          <w:szCs w:val="24"/>
        </w:rPr>
        <w:t>5.2.</w:t>
      </w:r>
      <w:r w:rsidRPr="00405810">
        <w:rPr>
          <w:rFonts w:ascii="Times New Roman" w:hAnsi="Times New Roman"/>
          <w:bCs/>
          <w:sz w:val="24"/>
          <w:szCs w:val="24"/>
        </w:rPr>
        <w:t>5</w:t>
      </w:r>
      <w:r w:rsidR="0040008E">
        <w:rPr>
          <w:rFonts w:ascii="Times New Roman" w:hAnsi="Times New Roman"/>
          <w:bCs/>
          <w:sz w:val="24"/>
          <w:szCs w:val="24"/>
        </w:rPr>
        <w:tab/>
      </w:r>
      <w:r w:rsidR="00516568" w:rsidRPr="0040008E">
        <w:rPr>
          <w:rFonts w:ascii="Times New Roman" w:hAnsi="Times New Roman"/>
          <w:bCs/>
          <w:sz w:val="24"/>
          <w:szCs w:val="24"/>
        </w:rPr>
        <w:t>The Ambara-Muru-Aiyar cluster in Bhuj, Gujarat, serves as a high-density renewable energy hub, hosting an estimated 80–120 wind turbines with a combined capacity of 250–300 MW. Major developers, including Suzlon, Adani Green, and Alfanar</w:t>
      </w:r>
    </w:p>
    <w:p w:rsidR="00F8632A" w:rsidRDefault="00F8632A" w:rsidP="006E16BD">
      <w:pPr>
        <w:tabs>
          <w:tab w:val="left" w:pos="851"/>
        </w:tabs>
        <w:spacing w:before="240" w:after="240" w:line="360" w:lineRule="auto"/>
        <w:ind w:left="851" w:hanging="851"/>
        <w:jc w:val="both"/>
        <w:rPr>
          <w:rFonts w:ascii="Times New Roman" w:hAnsi="Times New Roman"/>
          <w:bCs/>
          <w:sz w:val="24"/>
          <w:szCs w:val="24"/>
        </w:rPr>
      </w:pPr>
    </w:p>
    <w:p w:rsidR="00F8632A" w:rsidRPr="00516568" w:rsidRDefault="00F8632A" w:rsidP="006E16BD">
      <w:pPr>
        <w:tabs>
          <w:tab w:val="left" w:pos="851"/>
        </w:tabs>
        <w:spacing w:before="240" w:after="240" w:line="360" w:lineRule="auto"/>
        <w:ind w:left="851" w:hanging="851"/>
        <w:jc w:val="both"/>
        <w:rPr>
          <w:rFonts w:ascii="Times New Roman" w:hAnsi="Times New Roman"/>
          <w:sz w:val="24"/>
          <w:szCs w:val="24"/>
        </w:rPr>
      </w:pPr>
    </w:p>
    <w:p w:rsidR="009629ED" w:rsidRPr="009D1C6B" w:rsidRDefault="009629ED" w:rsidP="00F8632A">
      <w:pPr>
        <w:tabs>
          <w:tab w:val="left" w:pos="709"/>
        </w:tabs>
        <w:spacing w:before="240" w:after="240" w:line="360" w:lineRule="auto"/>
        <w:ind w:left="709" w:hanging="709"/>
        <w:jc w:val="both"/>
        <w:rPr>
          <w:rFonts w:ascii="Times New Roman" w:hAnsi="Times New Roman"/>
          <w:b/>
          <w:bCs/>
          <w:sz w:val="24"/>
          <w:szCs w:val="24"/>
        </w:rPr>
      </w:pPr>
      <w:r w:rsidRPr="009D1C6B">
        <w:rPr>
          <w:rFonts w:ascii="Times New Roman" w:eastAsia="Batang" w:hAnsi="Times New Roman"/>
          <w:b/>
          <w:sz w:val="24"/>
          <w:szCs w:val="24"/>
        </w:rPr>
        <w:lastRenderedPageBreak/>
        <w:t>5.3.0</w:t>
      </w:r>
      <w:r w:rsidR="00F8632A">
        <w:rPr>
          <w:rFonts w:ascii="Times New Roman" w:eastAsia="Batang" w:hAnsi="Times New Roman"/>
          <w:b/>
          <w:bCs/>
          <w:sz w:val="24"/>
          <w:szCs w:val="24"/>
        </w:rPr>
        <w:tab/>
      </w:r>
      <w:r w:rsidRPr="009D1C6B">
        <w:rPr>
          <w:rFonts w:ascii="Times New Roman" w:hAnsi="Times New Roman"/>
          <w:b/>
          <w:bCs/>
          <w:sz w:val="24"/>
          <w:szCs w:val="24"/>
        </w:rPr>
        <w:t>HOST POPULATION (L</w:t>
      </w:r>
      <w:r w:rsidR="00F8632A">
        <w:rPr>
          <w:rFonts w:ascii="Times New Roman" w:hAnsi="Times New Roman"/>
          <w:b/>
          <w:bCs/>
          <w:sz w:val="24"/>
          <w:szCs w:val="24"/>
        </w:rPr>
        <w:t xml:space="preserve">OCAL TRIBES), HUMAN SETTLEMENTS </w:t>
      </w:r>
      <w:r w:rsidRPr="009D1C6B">
        <w:rPr>
          <w:rFonts w:ascii="Times New Roman" w:hAnsi="Times New Roman"/>
          <w:b/>
          <w:bCs/>
          <w:sz w:val="24"/>
          <w:szCs w:val="24"/>
        </w:rPr>
        <w:t xml:space="preserve">WITHIN AND NEARBY THE AREA </w:t>
      </w:r>
    </w:p>
    <w:p w:rsidR="00907EAA" w:rsidRPr="009D1C6B" w:rsidRDefault="00B50B15" w:rsidP="00F8632A">
      <w:pPr>
        <w:pStyle w:val="BodyText2"/>
        <w:tabs>
          <w:tab w:val="left" w:pos="851"/>
        </w:tabs>
        <w:spacing w:before="240" w:after="240" w:line="360" w:lineRule="auto"/>
        <w:ind w:left="709" w:hanging="851"/>
        <w:rPr>
          <w:rFonts w:cs="Times New Roman"/>
          <w:szCs w:val="24"/>
        </w:rPr>
      </w:pPr>
      <w:r w:rsidRPr="009D1C6B">
        <w:rPr>
          <w:rFonts w:cs="Times New Roman"/>
          <w:szCs w:val="24"/>
        </w:rPr>
        <w:t>5.3.</w:t>
      </w:r>
      <w:r w:rsidR="00395F69" w:rsidRPr="009D1C6B">
        <w:rPr>
          <w:rFonts w:cs="Times New Roman"/>
          <w:szCs w:val="24"/>
        </w:rPr>
        <w:t>1</w:t>
      </w:r>
      <w:r w:rsidRPr="009D1C6B">
        <w:rPr>
          <w:rFonts w:cs="Times New Roman"/>
          <w:szCs w:val="24"/>
        </w:rPr>
        <w:tab/>
      </w:r>
      <w:r w:rsidR="00907EAA" w:rsidRPr="009D1C6B">
        <w:rPr>
          <w:rFonts w:cs="Times New Roman"/>
          <w:szCs w:val="24"/>
        </w:rPr>
        <w:t>The Ambara–Maru Block lies within the rural administrative jurisdiction of Nakhatrana Taluka, Kachchh District, Gujarat. According to the Census of India 2011, Nakhatrana Taluka comprises entirely rural habitation with a total population of approximately 146,367 persons residing across 132 villages, and a sex ratio of 968 females per 1,000 males. Scheduled Castes constitute about 17.3 % of the total taluka population, while Scheduled Tribes account for approximately 1 %.</w:t>
      </w:r>
    </w:p>
    <w:p w:rsidR="00B17D9D" w:rsidRPr="009D1C6B" w:rsidRDefault="00C86C1D" w:rsidP="00F8632A">
      <w:pPr>
        <w:pStyle w:val="BodyText2"/>
        <w:tabs>
          <w:tab w:val="left" w:pos="851"/>
        </w:tabs>
        <w:spacing w:before="240" w:after="240" w:line="360" w:lineRule="auto"/>
        <w:ind w:left="709" w:hanging="851"/>
        <w:rPr>
          <w:rFonts w:cs="Times New Roman"/>
          <w:szCs w:val="24"/>
        </w:rPr>
      </w:pPr>
      <w:r w:rsidRPr="009D1C6B">
        <w:rPr>
          <w:rFonts w:cs="Times New Roman"/>
          <w:szCs w:val="24"/>
        </w:rPr>
        <w:t>5.3.2</w:t>
      </w:r>
      <w:r w:rsidRPr="009D1C6B">
        <w:rPr>
          <w:rFonts w:cs="Times New Roman"/>
          <w:szCs w:val="24"/>
        </w:rPr>
        <w:tab/>
      </w:r>
      <w:r w:rsidR="00B17D9D" w:rsidRPr="009D1C6B">
        <w:rPr>
          <w:rFonts w:cs="Times New Roman"/>
          <w:szCs w:val="24"/>
        </w:rPr>
        <w:t>Within and adjacent to the block boundary, several medium-to-large villages serve as the primary host population centres. Ambara village, which lies near the northern sector of the block, had a total population of 1,637 persons in 2011, with Scheduled Castes accounting for 6.3 % and no resident Scheduled Tribe population recorded. Devpar village, located to the west, had 3,005 inhabitants, with SC representing 15.5 % and a small ST component of about 0.37 %. Maru village in the southern vicinity had 1,138 persons with a high SC proportion of approximately 43.2 %, and no ST population reported.</w:t>
      </w:r>
    </w:p>
    <w:p w:rsidR="00C86C1D" w:rsidRPr="009D1C6B" w:rsidRDefault="00C86C1D" w:rsidP="00F8632A">
      <w:pPr>
        <w:pStyle w:val="BodyText2"/>
        <w:tabs>
          <w:tab w:val="left" w:pos="851"/>
        </w:tabs>
        <w:spacing w:before="240" w:after="240" w:line="360" w:lineRule="auto"/>
        <w:ind w:left="709" w:hanging="851"/>
        <w:rPr>
          <w:rFonts w:cs="Times New Roman"/>
          <w:szCs w:val="24"/>
        </w:rPr>
      </w:pPr>
      <w:r w:rsidRPr="009D1C6B">
        <w:rPr>
          <w:rFonts w:cs="Times New Roman"/>
          <w:szCs w:val="24"/>
        </w:rPr>
        <w:t>5.3.3</w:t>
      </w:r>
      <w:r w:rsidRPr="009D1C6B">
        <w:rPr>
          <w:rFonts w:cs="Times New Roman"/>
          <w:szCs w:val="24"/>
        </w:rPr>
        <w:tab/>
      </w:r>
      <w:r w:rsidR="00B17D9D" w:rsidRPr="009D1C6B">
        <w:rPr>
          <w:rFonts w:cs="Times New Roman"/>
          <w:szCs w:val="24"/>
        </w:rPr>
        <w:t>These villages are predominantly rural agricultural settlements with traditional livelihoods focussed on farming, livestock rearing and related activities. No major urban centre exists within the block; the nearest significant rural centre is Nakhatrana village (population ~17,478), which functions as the taluka headquarters and main service hub for surrounding habitations. The demographic composition indicates a mixed socio-cultural population, with Scheduled Castes forming a significant local segment and a small presence of Scheduled Tribes consistent with the broader taluka profile.</w:t>
      </w:r>
    </w:p>
    <w:p w:rsidR="009629ED" w:rsidRPr="009D1C6B" w:rsidRDefault="009629ED" w:rsidP="006E16BD">
      <w:pPr>
        <w:spacing w:after="0" w:line="360" w:lineRule="auto"/>
        <w:ind w:left="709" w:right="-45" w:hanging="851"/>
        <w:jc w:val="both"/>
        <w:rPr>
          <w:rFonts w:ascii="Times New Roman" w:hAnsi="Times New Roman"/>
          <w:b/>
          <w:sz w:val="24"/>
          <w:szCs w:val="24"/>
        </w:rPr>
      </w:pPr>
      <w:r w:rsidRPr="009D1C6B">
        <w:rPr>
          <w:rFonts w:ascii="Times New Roman" w:eastAsia="Batang" w:hAnsi="Times New Roman"/>
          <w:b/>
          <w:sz w:val="24"/>
          <w:szCs w:val="24"/>
        </w:rPr>
        <w:t>5.4.0</w:t>
      </w:r>
      <w:r w:rsidRPr="009D1C6B">
        <w:rPr>
          <w:rFonts w:ascii="Times New Roman" w:eastAsia="Batang" w:hAnsi="Times New Roman"/>
          <w:b/>
          <w:sz w:val="24"/>
          <w:szCs w:val="24"/>
        </w:rPr>
        <w:tab/>
      </w:r>
      <w:r w:rsidRPr="009D1C6B">
        <w:rPr>
          <w:rFonts w:ascii="Times New Roman" w:hAnsi="Times New Roman"/>
          <w:b/>
          <w:sz w:val="24"/>
          <w:szCs w:val="24"/>
        </w:rPr>
        <w:t xml:space="preserve">SOCIO DEMOGRAPHIC PROFILE OF THE AREA AND NEARBY </w:t>
      </w:r>
    </w:p>
    <w:p w:rsidR="006B7B10" w:rsidRPr="009D1C6B" w:rsidRDefault="009629ED" w:rsidP="006E16BD">
      <w:pPr>
        <w:pStyle w:val="BodyText2"/>
        <w:spacing w:line="360" w:lineRule="auto"/>
        <w:ind w:left="709" w:hanging="851"/>
        <w:rPr>
          <w:rFonts w:cs="Times New Roman"/>
          <w:bCs/>
          <w:szCs w:val="24"/>
        </w:rPr>
      </w:pPr>
      <w:r w:rsidRPr="009D1C6B">
        <w:rPr>
          <w:rFonts w:cs="Times New Roman"/>
          <w:bCs/>
          <w:szCs w:val="24"/>
        </w:rPr>
        <w:t>5.4.1</w:t>
      </w:r>
      <w:r w:rsidRPr="009D1C6B">
        <w:rPr>
          <w:rFonts w:cs="Times New Roman"/>
          <w:bCs/>
          <w:szCs w:val="24"/>
        </w:rPr>
        <w:tab/>
      </w:r>
      <w:r w:rsidR="006B7B10" w:rsidRPr="009D1C6B">
        <w:rPr>
          <w:rFonts w:cs="Times New Roman"/>
          <w:bCs/>
          <w:szCs w:val="24"/>
        </w:rPr>
        <w:t>The Ambara–Maru Block lies in a predominantly rural region of Nakhatrana Taluka. As per Census 2011, Nakhatrana Taluka has a total population of approximately 1.46 lakh persons distributed across more than 130 revenue villages. The population is entirely rural in character, with agriculture, livestock rearing, and allied activities forming the principal sources of livelihood. Rain-fed farming and pastoral practices are common due to semi-arid climatic conditions.</w:t>
      </w:r>
    </w:p>
    <w:p w:rsidR="006B7B10" w:rsidRPr="009D1C6B" w:rsidRDefault="006B7B10" w:rsidP="006E16BD">
      <w:pPr>
        <w:pStyle w:val="BodyText2"/>
        <w:spacing w:before="240" w:after="240" w:line="360" w:lineRule="auto"/>
        <w:ind w:left="709" w:hanging="851"/>
        <w:rPr>
          <w:rFonts w:cs="Times New Roman"/>
          <w:bCs/>
          <w:szCs w:val="24"/>
        </w:rPr>
      </w:pPr>
      <w:r w:rsidRPr="009D1C6B">
        <w:rPr>
          <w:rFonts w:cs="Times New Roman"/>
          <w:bCs/>
          <w:szCs w:val="24"/>
        </w:rPr>
        <w:lastRenderedPageBreak/>
        <w:t>5.4.2</w:t>
      </w:r>
      <w:r w:rsidRPr="009D1C6B">
        <w:rPr>
          <w:rFonts w:cs="Times New Roman"/>
          <w:bCs/>
          <w:szCs w:val="24"/>
        </w:rPr>
        <w:tab/>
        <w:t>The sex ratio of the taluka is approximately 968 females per 1,000 males, which is comparable to the district average. The literacy rate is moderate, with male literacy higher than female literacy, reflecting the general rural demographic pattern of western Kachchh. Educational facilities are available at the village and taluka headquarters level, while higher education and specialized institutions are located at Bhuj.</w:t>
      </w:r>
    </w:p>
    <w:p w:rsidR="006B7B10" w:rsidRPr="009D1C6B" w:rsidRDefault="006B7B10" w:rsidP="006E16BD">
      <w:pPr>
        <w:pStyle w:val="BodyText2"/>
        <w:spacing w:before="240" w:after="240" w:line="360" w:lineRule="auto"/>
        <w:ind w:left="709" w:hanging="851"/>
        <w:rPr>
          <w:rFonts w:cs="Times New Roman"/>
          <w:bCs/>
          <w:szCs w:val="24"/>
        </w:rPr>
      </w:pPr>
      <w:r w:rsidRPr="009D1C6B">
        <w:rPr>
          <w:rFonts w:cs="Times New Roman"/>
          <w:bCs/>
          <w:szCs w:val="24"/>
        </w:rPr>
        <w:t>5.4.3</w:t>
      </w:r>
      <w:r w:rsidRPr="009D1C6B">
        <w:rPr>
          <w:rFonts w:cs="Times New Roman"/>
          <w:bCs/>
          <w:szCs w:val="24"/>
        </w:rPr>
        <w:tab/>
        <w:t>Scheduled Castes (SC) constitute a significant proportion of the population in the taluka, accounting for roughly 17–18 percent of the total population as per Census 2011. Scheduled Tribes (ST) form a relatively small component (around 1 percent) of the taluka population. In villages located near the block boundary, SC population percentage varies, while ST presence is minimal. The demographic structure reflects a mixed rural social composition typical of Kachchh district.</w:t>
      </w:r>
    </w:p>
    <w:p w:rsidR="006B7B10" w:rsidRPr="009D1C6B" w:rsidRDefault="006B7B10" w:rsidP="006E16BD">
      <w:pPr>
        <w:pStyle w:val="BodyText2"/>
        <w:spacing w:before="240" w:after="240" w:line="360" w:lineRule="auto"/>
        <w:ind w:left="709" w:hanging="851"/>
        <w:rPr>
          <w:rFonts w:cs="Times New Roman"/>
          <w:bCs/>
          <w:szCs w:val="24"/>
        </w:rPr>
      </w:pPr>
      <w:r w:rsidRPr="009D1C6B">
        <w:rPr>
          <w:rFonts w:cs="Times New Roman"/>
          <w:bCs/>
          <w:szCs w:val="24"/>
        </w:rPr>
        <w:t>5.4.4</w:t>
      </w:r>
      <w:r w:rsidRPr="009D1C6B">
        <w:rPr>
          <w:rFonts w:cs="Times New Roman"/>
          <w:bCs/>
          <w:szCs w:val="24"/>
        </w:rPr>
        <w:tab/>
        <w:t>The villages situated within and around the block area are small to medium-sized nucleated settlements. Housing patterns are generally compact within village limits, surrounded by agricultural fields and grazing land. Basic civic amenities such as primary schools, drinking water supply, electricity, and rural road connectivity are available in most villages as per government village directory records. Healthcare and administrative facilities are primarily concentrated at Nakhatrana town, which serves as the nearest taluka headquarters and service centre.</w:t>
      </w:r>
    </w:p>
    <w:p w:rsidR="000C05E7" w:rsidRPr="009D1C6B" w:rsidRDefault="006B7B10" w:rsidP="006E16BD">
      <w:pPr>
        <w:pStyle w:val="BodyText2"/>
        <w:spacing w:before="240" w:after="240" w:line="360" w:lineRule="auto"/>
        <w:ind w:left="709" w:hanging="851"/>
        <w:rPr>
          <w:rFonts w:cs="Times New Roman"/>
          <w:bCs/>
          <w:szCs w:val="24"/>
        </w:rPr>
      </w:pPr>
      <w:r w:rsidRPr="009D1C6B">
        <w:rPr>
          <w:rFonts w:cs="Times New Roman"/>
          <w:bCs/>
          <w:szCs w:val="24"/>
        </w:rPr>
        <w:t>5.4.5</w:t>
      </w:r>
      <w:r w:rsidRPr="009D1C6B">
        <w:rPr>
          <w:rFonts w:cs="Times New Roman"/>
          <w:bCs/>
          <w:szCs w:val="24"/>
        </w:rPr>
        <w:tab/>
        <w:t>No major urban settlement, industrial township, or densely populated habitation falls within the block boundary. The overall population density in the immediate block vicinity is low to moderate, and the area does not fall under any notified metropolitan or urban agglomeration. From a socio-economic perspective, the region represents a stable rural setting with limited industrial development and dependence on primary sector activities.</w:t>
      </w:r>
    </w:p>
    <w:p w:rsidR="009629ED" w:rsidRPr="009D1C6B" w:rsidRDefault="009629ED" w:rsidP="006E16BD">
      <w:pPr>
        <w:pStyle w:val="BodyText2"/>
        <w:spacing w:line="360" w:lineRule="auto"/>
        <w:ind w:left="709" w:hanging="851"/>
        <w:rPr>
          <w:rFonts w:cs="Times New Roman"/>
          <w:b/>
          <w:bCs/>
          <w:szCs w:val="24"/>
        </w:rPr>
      </w:pPr>
      <w:r w:rsidRPr="009D1C6B">
        <w:rPr>
          <w:rFonts w:eastAsia="Batang" w:cs="Times New Roman"/>
          <w:b/>
          <w:szCs w:val="24"/>
        </w:rPr>
        <w:t>5.5.0</w:t>
      </w:r>
      <w:r w:rsidRPr="009D1C6B">
        <w:rPr>
          <w:rFonts w:eastAsia="Batang" w:cs="Times New Roman"/>
          <w:b/>
          <w:bCs/>
          <w:szCs w:val="24"/>
        </w:rPr>
        <w:tab/>
      </w:r>
      <w:r w:rsidRPr="009D1C6B">
        <w:rPr>
          <w:rFonts w:cs="Times New Roman"/>
          <w:b/>
          <w:bCs/>
          <w:szCs w:val="24"/>
        </w:rPr>
        <w:t>HISTORICAL SITES AND ARCHAEOLOGICAL MONUMENTS, PLACES OF WORSHIP, PUBLIC UTILITIES ETC</w:t>
      </w:r>
      <w:r w:rsidR="008434E1" w:rsidRPr="009D1C6B">
        <w:rPr>
          <w:rFonts w:cs="Times New Roman"/>
          <w:b/>
          <w:bCs/>
          <w:szCs w:val="24"/>
        </w:rPr>
        <w:t>.</w:t>
      </w:r>
    </w:p>
    <w:p w:rsidR="008021DB" w:rsidRPr="009D1C6B" w:rsidRDefault="009629ED" w:rsidP="006E16BD">
      <w:pPr>
        <w:spacing w:after="0" w:line="360" w:lineRule="auto"/>
        <w:ind w:left="709" w:right="-45" w:hanging="851"/>
        <w:jc w:val="both"/>
        <w:rPr>
          <w:rFonts w:ascii="Times New Roman" w:eastAsia="Batang" w:hAnsi="Times New Roman"/>
          <w:bCs/>
          <w:sz w:val="24"/>
          <w:szCs w:val="24"/>
        </w:rPr>
      </w:pPr>
      <w:r w:rsidRPr="009D1C6B">
        <w:rPr>
          <w:rFonts w:ascii="Times New Roman" w:eastAsia="Batang" w:hAnsi="Times New Roman"/>
          <w:bCs/>
          <w:sz w:val="24"/>
          <w:szCs w:val="24"/>
        </w:rPr>
        <w:t>5.5.1</w:t>
      </w:r>
      <w:r w:rsidRPr="009D1C6B">
        <w:rPr>
          <w:rFonts w:ascii="Times New Roman" w:eastAsia="Batang" w:hAnsi="Times New Roman"/>
          <w:bCs/>
          <w:sz w:val="24"/>
          <w:szCs w:val="24"/>
        </w:rPr>
        <w:tab/>
      </w:r>
      <w:r w:rsidR="00062F3B" w:rsidRPr="009D1C6B">
        <w:rPr>
          <w:rFonts w:ascii="Times New Roman" w:eastAsia="Batang" w:hAnsi="Times New Roman"/>
          <w:bCs/>
          <w:sz w:val="24"/>
          <w:szCs w:val="24"/>
        </w:rPr>
        <w:t xml:space="preserve">As per records of the Archaeological Survey of India (ASI) and the State Department of Archaeology, no centrally protected monument or ASI-notified archaeological site is located within the immediate boundary of the Ambara–Maru Block. The block area primarily comprises agricultural land, scrub terrain, and small village habitations. </w:t>
      </w:r>
    </w:p>
    <w:p w:rsidR="000D4A74" w:rsidRPr="009D1C6B" w:rsidRDefault="000D4A74" w:rsidP="006E16BD">
      <w:pPr>
        <w:spacing w:before="240" w:after="240" w:line="360" w:lineRule="auto"/>
        <w:ind w:left="709" w:right="-45" w:hanging="851"/>
        <w:jc w:val="both"/>
        <w:rPr>
          <w:rFonts w:ascii="Times New Roman" w:eastAsia="Batang" w:hAnsi="Times New Roman"/>
          <w:bCs/>
          <w:sz w:val="24"/>
          <w:szCs w:val="24"/>
        </w:rPr>
      </w:pPr>
      <w:r w:rsidRPr="009D1C6B">
        <w:rPr>
          <w:rFonts w:ascii="Times New Roman" w:eastAsia="Batang" w:hAnsi="Times New Roman"/>
          <w:bCs/>
          <w:sz w:val="24"/>
          <w:szCs w:val="24"/>
        </w:rPr>
        <w:lastRenderedPageBreak/>
        <w:t>5.5.2</w:t>
      </w:r>
      <w:r w:rsidRPr="009D1C6B">
        <w:rPr>
          <w:rFonts w:ascii="Times New Roman" w:eastAsia="Batang" w:hAnsi="Times New Roman"/>
          <w:bCs/>
          <w:sz w:val="24"/>
          <w:szCs w:val="24"/>
        </w:rPr>
        <w:tab/>
        <w:t>Places of worship within the block are limited to local village temples and community shrines maintained by the resident population; no nationally or state-notified pilgrimage centre or protected religious monument falls within the block limits as per district records and village directories. These village religious structures are small in scale and centred on the nucleated habitations at the block margins.</w:t>
      </w:r>
    </w:p>
    <w:p w:rsidR="000D4A74" w:rsidRPr="009D1C6B" w:rsidRDefault="000D4A74" w:rsidP="006E16BD">
      <w:pPr>
        <w:spacing w:before="240" w:after="240" w:line="360" w:lineRule="auto"/>
        <w:ind w:left="709" w:right="-45" w:hanging="851"/>
        <w:jc w:val="both"/>
        <w:rPr>
          <w:rFonts w:ascii="Times New Roman" w:eastAsia="Batang" w:hAnsi="Times New Roman"/>
          <w:bCs/>
          <w:sz w:val="24"/>
          <w:szCs w:val="24"/>
        </w:rPr>
      </w:pPr>
      <w:r w:rsidRPr="009D1C6B">
        <w:rPr>
          <w:rFonts w:ascii="Times New Roman" w:eastAsia="Batang" w:hAnsi="Times New Roman"/>
          <w:bCs/>
          <w:sz w:val="24"/>
          <w:szCs w:val="24"/>
        </w:rPr>
        <w:t>5.5.3</w:t>
      </w:r>
      <w:r w:rsidRPr="009D1C6B">
        <w:rPr>
          <w:rFonts w:ascii="Times New Roman" w:eastAsia="Batang" w:hAnsi="Times New Roman"/>
          <w:bCs/>
          <w:sz w:val="24"/>
          <w:szCs w:val="24"/>
        </w:rPr>
        <w:tab/>
        <w:t>Public utilities in and around the block are limited to basic rural facilities as recorded in government village directories. These include primary schools in villages, primary health sub-centres in larger settlements, drinking water supply through tube wells, hand pumps, and village tanks, and electricity supply under rural electrification schemes. Higher-level facilities such as sub-district hospitals, major administrative offices, secondary and higher educational institutions are available at Nakhatrana (taluka headquarters) and Bhuj (district headquarters). No major industrial establishment, large public utility infrastructure, or central government installation is located within the block boundary.</w:t>
      </w:r>
    </w:p>
    <w:p w:rsidR="009629ED" w:rsidRPr="009D1C6B" w:rsidRDefault="009629ED" w:rsidP="006E16BD">
      <w:pPr>
        <w:spacing w:after="0" w:line="360" w:lineRule="auto"/>
        <w:ind w:left="709" w:right="-45" w:hanging="851"/>
        <w:jc w:val="both"/>
        <w:rPr>
          <w:rFonts w:ascii="Times New Roman" w:hAnsi="Times New Roman"/>
          <w:b/>
          <w:bCs/>
          <w:sz w:val="24"/>
          <w:szCs w:val="24"/>
        </w:rPr>
      </w:pPr>
      <w:r w:rsidRPr="009D1C6B">
        <w:rPr>
          <w:rFonts w:ascii="Times New Roman" w:eastAsia="Batang" w:hAnsi="Times New Roman"/>
          <w:b/>
          <w:sz w:val="24"/>
          <w:szCs w:val="24"/>
        </w:rPr>
        <w:t>5.6.0</w:t>
      </w:r>
      <w:r w:rsidRPr="009D1C6B">
        <w:rPr>
          <w:rFonts w:ascii="Times New Roman" w:eastAsia="Batang" w:hAnsi="Times New Roman"/>
          <w:b/>
          <w:sz w:val="24"/>
          <w:szCs w:val="24"/>
        </w:rPr>
        <w:tab/>
      </w:r>
      <w:r w:rsidRPr="009D1C6B">
        <w:rPr>
          <w:rFonts w:ascii="Times New Roman" w:hAnsi="Times New Roman"/>
          <w:b/>
          <w:bCs/>
          <w:sz w:val="24"/>
          <w:szCs w:val="24"/>
        </w:rPr>
        <w:t>FORESTS, SANCTUARIES, NATIONAL PAR</w:t>
      </w:r>
      <w:r w:rsidR="008434E1" w:rsidRPr="009D1C6B">
        <w:rPr>
          <w:rFonts w:ascii="Times New Roman" w:hAnsi="Times New Roman"/>
          <w:b/>
          <w:bCs/>
          <w:sz w:val="24"/>
          <w:szCs w:val="24"/>
        </w:rPr>
        <w:t>K AND WILD LIFE SANCTUARIES ETC.</w:t>
      </w:r>
    </w:p>
    <w:p w:rsidR="009552E3" w:rsidRPr="009D1C6B" w:rsidRDefault="009629ED" w:rsidP="006E16BD">
      <w:pPr>
        <w:spacing w:after="0" w:line="360" w:lineRule="auto"/>
        <w:ind w:left="709" w:right="-45" w:hanging="851"/>
        <w:jc w:val="both"/>
        <w:rPr>
          <w:rFonts w:ascii="Times New Roman" w:hAnsi="Times New Roman"/>
          <w:sz w:val="24"/>
          <w:szCs w:val="24"/>
        </w:rPr>
      </w:pPr>
      <w:r w:rsidRPr="009D1C6B">
        <w:rPr>
          <w:rFonts w:ascii="Times New Roman" w:hAnsi="Times New Roman"/>
          <w:sz w:val="24"/>
          <w:szCs w:val="24"/>
        </w:rPr>
        <w:t>5.</w:t>
      </w:r>
      <w:r w:rsidR="00DD5102" w:rsidRPr="009D1C6B">
        <w:rPr>
          <w:rFonts w:ascii="Times New Roman" w:hAnsi="Times New Roman"/>
          <w:sz w:val="24"/>
          <w:szCs w:val="24"/>
        </w:rPr>
        <w:t>6</w:t>
      </w:r>
      <w:r w:rsidRPr="009D1C6B">
        <w:rPr>
          <w:rFonts w:ascii="Times New Roman" w:hAnsi="Times New Roman"/>
          <w:sz w:val="24"/>
          <w:szCs w:val="24"/>
        </w:rPr>
        <w:t>.1</w:t>
      </w:r>
      <w:r w:rsidRPr="009D1C6B">
        <w:rPr>
          <w:rFonts w:ascii="Times New Roman" w:hAnsi="Times New Roman"/>
          <w:sz w:val="24"/>
          <w:szCs w:val="24"/>
        </w:rPr>
        <w:tab/>
      </w:r>
      <w:r w:rsidR="009552E3" w:rsidRPr="009D1C6B">
        <w:rPr>
          <w:rFonts w:ascii="Times New Roman" w:hAnsi="Times New Roman"/>
          <w:sz w:val="24"/>
          <w:szCs w:val="24"/>
        </w:rPr>
        <w:t xml:space="preserve">The block area falls in a semi-arid region characterized by sparse vegetation, scrubland, and revenue wasteland. No National Park is located within or adjoining the block boundary. The nearest notified protected areas in Kachchh District include the Kachchh Desert Wildlife Sanctuary, the Narayan Sarovar Wildlife Sanctuary, and the Kachchh Bustard Sanctuary. These protected areas are situated at considerable distances from the block and </w:t>
      </w:r>
      <w:r w:rsidR="009552E3" w:rsidRPr="00AD76E7">
        <w:rPr>
          <w:rFonts w:ascii="Times New Roman" w:hAnsi="Times New Roman"/>
          <w:sz w:val="24"/>
          <w:szCs w:val="24"/>
        </w:rPr>
        <w:t>do not overlap with the block area.</w:t>
      </w:r>
    </w:p>
    <w:p w:rsidR="00640F76" w:rsidRPr="009D1C6B" w:rsidRDefault="00640F76" w:rsidP="006E16BD">
      <w:pPr>
        <w:spacing w:before="240" w:after="240" w:line="360" w:lineRule="auto"/>
        <w:ind w:left="709" w:right="-45"/>
        <w:jc w:val="both"/>
        <w:rPr>
          <w:rFonts w:ascii="Times New Roman" w:hAnsi="Times New Roman"/>
          <w:sz w:val="24"/>
          <w:szCs w:val="24"/>
        </w:rPr>
      </w:pPr>
      <w:r w:rsidRPr="009D1C6B">
        <w:rPr>
          <w:rFonts w:ascii="Times New Roman" w:hAnsi="Times New Roman"/>
          <w:sz w:val="24"/>
          <w:szCs w:val="24"/>
        </w:rPr>
        <w:t>The block lies in proximity to two major protected areas:</w:t>
      </w:r>
    </w:p>
    <w:p w:rsidR="00640F76" w:rsidRPr="009D1C6B" w:rsidRDefault="00640F76" w:rsidP="006B62A5">
      <w:pPr>
        <w:spacing w:before="240" w:after="240" w:line="360" w:lineRule="auto"/>
        <w:ind w:left="1260" w:right="-45" w:hanging="360"/>
        <w:jc w:val="both"/>
        <w:rPr>
          <w:rFonts w:ascii="Times New Roman" w:hAnsi="Times New Roman"/>
          <w:sz w:val="24"/>
          <w:szCs w:val="24"/>
        </w:rPr>
      </w:pPr>
      <w:r w:rsidRPr="009D1C6B">
        <w:rPr>
          <w:rFonts w:ascii="Times New Roman" w:hAnsi="Times New Roman"/>
          <w:sz w:val="24"/>
          <w:szCs w:val="24"/>
        </w:rPr>
        <w:t xml:space="preserve">• </w:t>
      </w:r>
      <w:r w:rsidRPr="009D1C6B">
        <w:rPr>
          <w:rFonts w:ascii="Times New Roman" w:hAnsi="Times New Roman"/>
          <w:sz w:val="24"/>
          <w:szCs w:val="24"/>
        </w:rPr>
        <w:tab/>
      </w:r>
      <w:r w:rsidRPr="009D1C6B">
        <w:rPr>
          <w:rFonts w:ascii="Times New Roman" w:hAnsi="Times New Roman"/>
          <w:b/>
          <w:bCs/>
          <w:sz w:val="24"/>
          <w:szCs w:val="24"/>
        </w:rPr>
        <w:t xml:space="preserve">Narayan Sarovar </w:t>
      </w:r>
      <w:r w:rsidR="007A6953" w:rsidRPr="009D1C6B">
        <w:rPr>
          <w:rFonts w:ascii="Times New Roman" w:hAnsi="Times New Roman"/>
          <w:b/>
          <w:bCs/>
          <w:sz w:val="24"/>
          <w:szCs w:val="24"/>
        </w:rPr>
        <w:t xml:space="preserve">Wildlife </w:t>
      </w:r>
      <w:r w:rsidRPr="009D1C6B">
        <w:rPr>
          <w:rFonts w:ascii="Times New Roman" w:hAnsi="Times New Roman"/>
          <w:b/>
          <w:bCs/>
          <w:sz w:val="24"/>
          <w:szCs w:val="24"/>
        </w:rPr>
        <w:t>Sanctuary:</w:t>
      </w:r>
      <w:r w:rsidR="00D94A63" w:rsidRPr="009D1C6B">
        <w:rPr>
          <w:rFonts w:ascii="Times New Roman" w:hAnsi="Times New Roman"/>
          <w:sz w:val="24"/>
          <w:szCs w:val="24"/>
        </w:rPr>
        <w:t xml:space="preserve">The Narayan Sarovar Wildlife Sanctuary, located to the southwest of the </w:t>
      </w:r>
      <w:r w:rsidR="00481D30" w:rsidRPr="009D1C6B">
        <w:rPr>
          <w:rFonts w:ascii="Times New Roman" w:hAnsi="Times New Roman"/>
          <w:sz w:val="24"/>
          <w:szCs w:val="24"/>
        </w:rPr>
        <w:t xml:space="preserve">Ambara </w:t>
      </w:r>
      <w:r w:rsidR="00025A16" w:rsidRPr="009D1C6B">
        <w:rPr>
          <w:rFonts w:ascii="Times New Roman" w:hAnsi="Times New Roman"/>
          <w:sz w:val="24"/>
          <w:szCs w:val="24"/>
        </w:rPr>
        <w:t>Maru</w:t>
      </w:r>
      <w:r w:rsidR="00D94A63" w:rsidRPr="009D1C6B">
        <w:rPr>
          <w:rFonts w:ascii="Times New Roman" w:hAnsi="Times New Roman"/>
          <w:sz w:val="24"/>
          <w:szCs w:val="24"/>
        </w:rPr>
        <w:t xml:space="preserve"> Block, is a notified Protected Area under the Wildlife Protection Act and covers approximately 444 sq km. The sanctuary represents a typical arid–desert ecosystem with dominant vegetation comprising desert thorn scrub, Euphorbia scrub, and dry savannah communities. The principal flora includes species of Acacia (notably Acacia nilotica), Salvadora, Ziziphus, Capparis, various Euphorbia species, and scattered patches of Prosopis which has been recorded as invasive in parts of the sanctuary. The fauna is characteristic of the arid biome and includes </w:t>
      </w:r>
      <w:r w:rsidR="00D94A63" w:rsidRPr="009D1C6B">
        <w:rPr>
          <w:rFonts w:ascii="Times New Roman" w:hAnsi="Times New Roman"/>
          <w:sz w:val="24"/>
          <w:szCs w:val="24"/>
        </w:rPr>
        <w:lastRenderedPageBreak/>
        <w:t>Chinkara (Indian Gazelle), Blackbuck, Nilgai (Bluebull), Indian Fox, Desert Fox, Striped Hyena, Caracal, Indian Wolf, Indian Hare, Porcupine, Wild Boar, and small carnivores such as the Indian Grey Mongoose. The sanctuary also supports rich avifaunal diversity, with more than 160 species reported, including raptors, bustards, migratory waterbirds, and other desert-adapted bird species. Recent survey records (2020–2023) from the Gujarat Forest Department, ZSI, and regional checklists confirm continuing presence of these species groups within the protected area.</w:t>
      </w:r>
    </w:p>
    <w:p w:rsidR="00640F76" w:rsidRPr="009D1C6B" w:rsidRDefault="00640F76" w:rsidP="006B62A5">
      <w:pPr>
        <w:spacing w:before="240" w:after="240" w:line="360" w:lineRule="auto"/>
        <w:ind w:left="1260" w:right="-45" w:hanging="360"/>
        <w:jc w:val="both"/>
        <w:rPr>
          <w:rFonts w:ascii="Times New Roman" w:hAnsi="Times New Roman"/>
          <w:sz w:val="24"/>
          <w:szCs w:val="24"/>
        </w:rPr>
      </w:pPr>
      <w:r w:rsidRPr="009D1C6B">
        <w:rPr>
          <w:rFonts w:ascii="Times New Roman" w:hAnsi="Times New Roman"/>
          <w:sz w:val="24"/>
          <w:szCs w:val="24"/>
        </w:rPr>
        <w:t xml:space="preserve">• </w:t>
      </w:r>
      <w:r w:rsidRPr="009D1C6B">
        <w:rPr>
          <w:rFonts w:ascii="Times New Roman" w:hAnsi="Times New Roman"/>
          <w:sz w:val="24"/>
          <w:szCs w:val="24"/>
        </w:rPr>
        <w:tab/>
      </w:r>
      <w:r w:rsidRPr="009D1C6B">
        <w:rPr>
          <w:rFonts w:ascii="Times New Roman" w:hAnsi="Times New Roman"/>
          <w:b/>
          <w:bCs/>
          <w:sz w:val="24"/>
          <w:szCs w:val="24"/>
        </w:rPr>
        <w:t>Kachchh Desert Wildlife Sanctuary:</w:t>
      </w:r>
      <w:r w:rsidR="00D94A63" w:rsidRPr="009D1C6B">
        <w:rPr>
          <w:rFonts w:ascii="Times New Roman" w:hAnsi="Times New Roman"/>
          <w:sz w:val="24"/>
          <w:szCs w:val="24"/>
        </w:rPr>
        <w:t xml:space="preserve">The Kutch Desert Wildlife Sanctuary is situated approximately 25–30 km east of the </w:t>
      </w:r>
      <w:r w:rsidR="00C41C87" w:rsidRPr="009D1C6B">
        <w:rPr>
          <w:rFonts w:ascii="Times New Roman" w:hAnsi="Times New Roman"/>
          <w:sz w:val="24"/>
          <w:szCs w:val="24"/>
        </w:rPr>
        <w:t xml:space="preserve">Ambara </w:t>
      </w:r>
      <w:r w:rsidR="00025A16" w:rsidRPr="009D1C6B">
        <w:rPr>
          <w:rFonts w:ascii="Times New Roman" w:hAnsi="Times New Roman"/>
          <w:sz w:val="24"/>
          <w:szCs w:val="24"/>
        </w:rPr>
        <w:t>Maru</w:t>
      </w:r>
      <w:r w:rsidR="00D94A63" w:rsidRPr="009D1C6B">
        <w:rPr>
          <w:rFonts w:ascii="Times New Roman" w:hAnsi="Times New Roman"/>
          <w:sz w:val="24"/>
          <w:szCs w:val="24"/>
        </w:rPr>
        <w:t xml:space="preserve"> Block and forms India’s largest protected saline wetland, spanning nearly 7,506 sq km. The landscape comprises extensive seasonal wetlands, saline plains, mudflats, and desert scrub. Vegetation is dominated by halophytic and xerophytic species such as Prosopis (primarily P. juliflora), Commiphora wightii (Gugal), Euphorbia (“Thor”), Salvadora, Capparis decidua, and Dichrostachys/Senegalia (“Gorad”), representing a typical dry scrub–thorn ecosystem. The fauna includes desert ungulates and carnivores such as the Indian Gazelle, Nilgai, Desert/Indian Fox, Striped Hyena, and occasional Caracal sightings. The sanctuary is internationally known for its large congregations of migratory and resident waterbirds, including Greater and Lesser Flamingos, Pelicans, Cranes, Avocets, and numerous wader and gull species that utilize the seasonal wetland habitats; “Flamingo City” within the sanctuary continues to be a major breeding site during favourable years. Reptilian fauna such as the Spiny-tailed Lizard and other desert-adapted species are also well documented. The ecological influence of this protected wetland extends across the wider Lakhpat–Kutch desert landscape, even though it lies outside the immediate buffer zone of the </w:t>
      </w:r>
      <w:r w:rsidR="005F2F6C" w:rsidRPr="009D1C6B">
        <w:rPr>
          <w:rFonts w:ascii="Times New Roman" w:hAnsi="Times New Roman"/>
          <w:sz w:val="24"/>
          <w:szCs w:val="24"/>
        </w:rPr>
        <w:t xml:space="preserve">Ambara </w:t>
      </w:r>
      <w:r w:rsidR="00025A16" w:rsidRPr="009D1C6B">
        <w:rPr>
          <w:rFonts w:ascii="Times New Roman" w:hAnsi="Times New Roman"/>
          <w:sz w:val="24"/>
          <w:szCs w:val="24"/>
        </w:rPr>
        <w:t xml:space="preserve">Maru </w:t>
      </w:r>
      <w:r w:rsidR="00975617" w:rsidRPr="009D1C6B">
        <w:rPr>
          <w:rFonts w:ascii="Times New Roman" w:hAnsi="Times New Roman"/>
          <w:sz w:val="24"/>
          <w:szCs w:val="24"/>
        </w:rPr>
        <w:t>Block.</w:t>
      </w:r>
    </w:p>
    <w:p w:rsidR="002959B3" w:rsidRPr="009D1C6B" w:rsidRDefault="0041022B" w:rsidP="006E16BD">
      <w:pPr>
        <w:spacing w:after="0" w:line="360" w:lineRule="auto"/>
        <w:ind w:left="709" w:right="-45" w:hanging="851"/>
        <w:jc w:val="both"/>
        <w:rPr>
          <w:rFonts w:ascii="Times New Roman" w:hAnsi="Times New Roman"/>
          <w:sz w:val="24"/>
          <w:szCs w:val="24"/>
        </w:rPr>
      </w:pPr>
      <w:r w:rsidRPr="009D1C6B">
        <w:rPr>
          <w:rFonts w:ascii="Times New Roman" w:hAnsi="Times New Roman"/>
          <w:sz w:val="24"/>
          <w:szCs w:val="24"/>
        </w:rPr>
        <w:t>5.6.2</w:t>
      </w:r>
      <w:r w:rsidRPr="009D1C6B">
        <w:rPr>
          <w:rFonts w:ascii="Times New Roman" w:hAnsi="Times New Roman"/>
          <w:sz w:val="24"/>
          <w:szCs w:val="24"/>
        </w:rPr>
        <w:tab/>
      </w:r>
      <w:r w:rsidR="009552E3" w:rsidRPr="009D1C6B">
        <w:rPr>
          <w:rFonts w:ascii="Times New Roman" w:hAnsi="Times New Roman"/>
          <w:sz w:val="24"/>
          <w:szCs w:val="24"/>
        </w:rPr>
        <w:t>The block does not fall within any notified National Park, Wildlife Sanctuary, Conservation Reserve, or Eco-Sensitive Zone as per district-level protected area maps. There is no record of critical wildlife habitat or designated tiger/elephant corridor within the block limits. (</w:t>
      </w:r>
      <w:r w:rsidR="002959B3" w:rsidRPr="009D1C6B">
        <w:rPr>
          <w:rFonts w:ascii="Times New Roman" w:hAnsi="Times New Roman"/>
          <w:sz w:val="24"/>
          <w:szCs w:val="24"/>
        </w:rPr>
        <w:t>Text Figure-5.1</w:t>
      </w:r>
      <w:r w:rsidR="009552E3" w:rsidRPr="009D1C6B">
        <w:rPr>
          <w:rFonts w:ascii="Times New Roman" w:hAnsi="Times New Roman"/>
          <w:sz w:val="24"/>
          <w:szCs w:val="24"/>
        </w:rPr>
        <w:t>)</w:t>
      </w:r>
      <w:r w:rsidR="00714103" w:rsidRPr="009D1C6B">
        <w:rPr>
          <w:rFonts w:ascii="Times New Roman" w:hAnsi="Times New Roman"/>
          <w:sz w:val="24"/>
          <w:szCs w:val="24"/>
        </w:rPr>
        <w:t>.</w:t>
      </w:r>
    </w:p>
    <w:p w:rsidR="006F6F20" w:rsidRPr="009D1C6B" w:rsidRDefault="002F3D2C" w:rsidP="008471B2">
      <w:pPr>
        <w:spacing w:after="0" w:line="360" w:lineRule="auto"/>
        <w:ind w:left="851" w:right="-45" w:hanging="851"/>
        <w:jc w:val="right"/>
        <w:rPr>
          <w:rFonts w:ascii="Times New Roman" w:hAnsi="Times New Roman"/>
          <w:sz w:val="24"/>
          <w:szCs w:val="24"/>
          <w:lang w:val="en-IN" w:bidi="hi-IN"/>
        </w:rPr>
      </w:pPr>
      <w:r w:rsidRPr="002F3D2C">
        <w:rPr>
          <w:rFonts w:ascii="Times New Roman" w:hAnsi="Times New Roman"/>
          <w:noProof/>
          <w:sz w:val="24"/>
          <w:szCs w:val="24"/>
          <w:lang w:val="en-IN" w:bidi="hi-IN"/>
        </w:rPr>
        <w:lastRenderedPageBreak/>
        <w:pict>
          <v:shapetype id="_x0000_t32" coordsize="21600,21600" o:spt="32" o:oned="t" path="m,l21600,21600e" filled="f">
            <v:path arrowok="t" fillok="f" o:connecttype="none"/>
            <o:lock v:ext="edit" shapetype="t"/>
          </v:shapetype>
          <v:shape id="AutoShape 10603" o:spid="_x0000_s2076" type="#_x0000_t32" style="position:absolute;left:0;text-align:left;margin-left:295.25pt;margin-top:34.3pt;width:33.35pt;height:11.9pt;flip:x;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" strokecolor="#a8d08d" strokeweight="1pt">
            <v:stroke endarrow="block"/>
          </v:shape>
        </w:pict>
      </w:r>
      <w:r w:rsidRPr="002F3D2C">
        <w:rPr>
          <w:rFonts w:ascii="Times New Roman" w:hAnsi="Times New Roman"/>
          <w:noProof/>
          <w:sz w:val="24"/>
          <w:szCs w:val="24"/>
          <w:lang w:val="en-IN" w:bidi="hi-IN"/>
        </w:rPr>
        <w:pict>
          <v:rect id="Rectangle 10602" o:spid="_x0000_s2075" style="position:absolute;left:0;text-align:left;margin-left:328.7pt;margin-top:20.85pt;width:36.6pt;height:17.8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" strokeweight="1pt">
            <v:fill color2="#c5e0b3" focus="100%" type="gradient"/>
            <v:shadow on="t" color="#375623" opacity=".5" offset="1pt"/>
            <v:textbox>
              <w:txbxContent>
                <w:p w:rsidR="00F8632A" w:rsidRPr="00C04151" w:rsidRDefault="00F8632A" w:rsidP="00DC50F7">
                  <w:pPr>
                    <w:spacing w:after="0" w:line="240" w:lineRule="auto"/>
                    <w:jc w:val="center"/>
                    <w:rPr>
                      <w:sz w:val="16"/>
                      <w:szCs w:val="16"/>
                    </w:rPr>
                  </w:pPr>
                  <w:r>
                    <w:rPr>
                      <w:sz w:val="16"/>
                      <w:szCs w:val="16"/>
                    </w:rPr>
                    <w:t>Forest</w:t>
                  </w:r>
                </w:p>
              </w:txbxContent>
            </v:textbox>
          </v:rect>
        </w:pict>
      </w:r>
      <w:r>
        <w:rPr>
          <w:rFonts w:ascii="Times New Roman" w:hAnsi="Times New Roman"/>
          <w:noProof/>
          <w:sz w:val="24"/>
          <w:szCs w:val="24"/>
        </w:rPr>
        <w:pict>
          <v:shape id="AutoShape 10537" o:spid="_x0000_s2074" type="#_x0000_t32" style="position:absolute;left:0;text-align:left;margin-left:83.65pt;margin-top:98.15pt;width:16.45pt;height:33.45pt;flip:x y;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" strokecolor="fuchsia" strokeweight="1pt">
            <v:stroke endarrow="block"/>
          </v:shape>
        </w:pict>
      </w:r>
      <w:r>
        <w:rPr>
          <w:rFonts w:ascii="Times New Roman" w:hAnsi="Times New Roman"/>
          <w:noProof/>
          <w:sz w:val="24"/>
          <w:szCs w:val="24"/>
        </w:rPr>
        <w:pict>
          <v:shape id="AutoShape 10536" o:spid="_x0000_s2073" type="#_x0000_t32" style="position:absolute;left:0;text-align:left;margin-left:85.25pt;margin-top:68.3pt;width:27pt;height:63.3pt;flip:x y;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" strokecolor="#a8d08d" strokeweight="1pt">
            <v:stroke endarrow="block"/>
          </v:shape>
        </w:pict>
      </w:r>
      <w:r w:rsidRPr="002F3D2C">
        <w:rPr>
          <w:rFonts w:ascii="Times New Roman" w:hAnsi="Times New Roman"/>
          <w:noProof/>
          <w:sz w:val="24"/>
          <w:szCs w:val="24"/>
          <w:lang w:val="en-IN" w:bidi="hi-IN"/>
        </w:rPr>
        <w:pict>
          <v:shape id="AutoShape 10605" o:spid="_x0000_s2072" type="#_x0000_t32" style="position:absolute;left:0;text-align:left;margin-left:139.05pt;margin-top:25.45pt;width:10.45pt;height:13.25pt;flip:y;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" strokecolor="#a8d08d" strokeweight="1pt">
            <v:stroke endarrow="block"/>
          </v:shape>
        </w:pict>
      </w:r>
      <w:r w:rsidRPr="002F3D2C">
        <w:rPr>
          <w:rFonts w:ascii="Times New Roman" w:hAnsi="Times New Roman"/>
          <w:noProof/>
          <w:sz w:val="24"/>
          <w:szCs w:val="24"/>
          <w:lang w:val="en-IN" w:bidi="hi-IN"/>
        </w:rPr>
        <w:pict>
          <v:rect id="Rectangle 10604" o:spid="_x0000_s2071" style="position:absolute;left:0;text-align:left;margin-left:117.1pt;margin-top:38.7pt;width:51.25pt;height:17.8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" strokeweight="1pt">
            <v:fill color2="#c5e0b3" focus="100%" type="gradient"/>
            <v:shadow on="t" color="#375623" opacity=".5" offset="1pt"/>
            <v:textbox>
              <w:txbxContent>
                <w:p w:rsidR="00F8632A" w:rsidRPr="00C04151" w:rsidRDefault="00F8632A" w:rsidP="00DC50F7">
                  <w:pPr>
                    <w:spacing w:after="0" w:line="240" w:lineRule="auto"/>
                    <w:jc w:val="center"/>
                    <w:rPr>
                      <w:sz w:val="16"/>
                      <w:szCs w:val="16"/>
                    </w:rPr>
                  </w:pPr>
                  <w:r>
                    <w:rPr>
                      <w:sz w:val="16"/>
                      <w:szCs w:val="16"/>
                    </w:rPr>
                    <w:t>NH-754A</w:t>
                  </w:r>
                </w:p>
              </w:txbxContent>
            </v:textbox>
          </v:rect>
        </w:pict>
      </w:r>
      <w:r>
        <w:rPr>
          <w:rFonts w:ascii="Times New Roman" w:hAnsi="Times New Roman"/>
          <w:noProof/>
          <w:sz w:val="24"/>
          <w:szCs w:val="24"/>
        </w:rPr>
        <w:pict>
          <v:rect id="Rectangle 10535" o:spid="_x0000_s2070" style="position:absolute;left:0;text-align:left;margin-left:42.5pt;margin-top:131.6pt;width:151.9pt;height:26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" strokeweight="1pt">
            <v:fill color2="#c5e0b3" focus="100%" type="gradient"/>
            <v:shadow on="t" color="#375623" opacity=".5" offset="1pt"/>
            <v:textbox>
              <w:txbxContent>
                <w:p w:rsidR="00F8632A" w:rsidRPr="00C04151" w:rsidRDefault="00F8632A" w:rsidP="00C04151">
                  <w:pPr>
                    <w:spacing w:after="0" w:line="240" w:lineRule="auto"/>
                    <w:rPr>
                      <w:sz w:val="16"/>
                      <w:szCs w:val="16"/>
                    </w:rPr>
                  </w:pPr>
                  <w:r w:rsidRPr="00C04151">
                    <w:rPr>
                      <w:sz w:val="16"/>
                      <w:szCs w:val="16"/>
                    </w:rPr>
                    <w:t xml:space="preserve">Narayan Sarovar </w:t>
                  </w:r>
                  <w:r>
                    <w:rPr>
                      <w:sz w:val="16"/>
                      <w:szCs w:val="16"/>
                    </w:rPr>
                    <w:t>WLS</w:t>
                  </w:r>
                  <w:r w:rsidRPr="00C04151">
                    <w:rPr>
                      <w:sz w:val="16"/>
                      <w:szCs w:val="16"/>
                    </w:rPr>
                    <w:t xml:space="preserve"> (Green Boundary), </w:t>
                  </w:r>
                </w:p>
                <w:p w:rsidR="00F8632A" w:rsidRPr="00C04151" w:rsidRDefault="00F8632A" w:rsidP="00C04151">
                  <w:pPr>
                    <w:spacing w:after="0" w:line="240" w:lineRule="auto"/>
                    <w:rPr>
                      <w:sz w:val="16"/>
                      <w:szCs w:val="16"/>
                    </w:rPr>
                  </w:pPr>
                  <w:r w:rsidRPr="00C04151">
                    <w:rPr>
                      <w:sz w:val="16"/>
                      <w:szCs w:val="16"/>
                    </w:rPr>
                    <w:t>E</w:t>
                  </w:r>
                  <w:r>
                    <w:rPr>
                      <w:sz w:val="16"/>
                      <w:szCs w:val="16"/>
                    </w:rPr>
                    <w:t xml:space="preserve">co Sensitive Zone </w:t>
                  </w:r>
                  <w:r w:rsidRPr="00C04151">
                    <w:rPr>
                      <w:sz w:val="16"/>
                      <w:szCs w:val="16"/>
                    </w:rPr>
                    <w:t>(Pink Boundary)</w:t>
                  </w:r>
                </w:p>
              </w:txbxContent>
            </v:textbox>
          </v:rect>
        </w:pict>
      </w:r>
      <w:r w:rsidR="00787914" w:rsidRPr="009D1C6B">
        <w:rPr>
          <w:rFonts w:ascii="Times New Roman" w:hAnsi="Times New Roman"/>
          <w:noProof/>
          <w:sz w:val="24"/>
          <w:szCs w:val="24"/>
          <w:lang w:bidi="hi-IN"/>
        </w:rPr>
        <w:drawing>
          <wp:inline distT="0" distB="0" distL="0" distR="0">
            <wp:extent cx="5285740" cy="235013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85740" cy="2350135"/>
                    </a:xfrm>
                    <a:prstGeom prst="rect">
                      <a:avLst/>
                    </a:prstGeom>
                    <a:noFill/>
                    <a:ln>
                      <a:noFill/>
                    </a:ln>
                  </pic:spPr>
                </pic:pic>
              </a:graphicData>
            </a:graphic>
          </wp:inline>
        </w:drawing>
      </w:r>
    </w:p>
    <w:p w:rsidR="00C85432" w:rsidRPr="009D1C6B" w:rsidRDefault="00C85432" w:rsidP="008471B2">
      <w:pPr>
        <w:spacing w:after="0" w:line="240" w:lineRule="auto"/>
        <w:ind w:left="851" w:right="-45"/>
        <w:jc w:val="center"/>
        <w:rPr>
          <w:rFonts w:ascii="Times New Roman" w:hAnsi="Times New Roman"/>
          <w:sz w:val="24"/>
          <w:szCs w:val="24"/>
        </w:rPr>
      </w:pPr>
      <w:r w:rsidRPr="009D1C6B">
        <w:rPr>
          <w:rFonts w:ascii="Times New Roman" w:hAnsi="Times New Roman"/>
          <w:sz w:val="24"/>
          <w:szCs w:val="24"/>
        </w:rPr>
        <w:t xml:space="preserve">Text Figure-5.1 Map showing the status of nearby ESZ and National Park in the vicinity of the </w:t>
      </w:r>
      <w:r w:rsidR="005F2F6C" w:rsidRPr="009D1C6B">
        <w:rPr>
          <w:rFonts w:ascii="Times New Roman" w:hAnsi="Times New Roman"/>
          <w:sz w:val="24"/>
          <w:szCs w:val="24"/>
        </w:rPr>
        <w:t xml:space="preserve">Ambara </w:t>
      </w:r>
      <w:r w:rsidR="008471B2" w:rsidRPr="009D1C6B">
        <w:rPr>
          <w:rFonts w:ascii="Times New Roman" w:hAnsi="Times New Roman"/>
          <w:sz w:val="24"/>
          <w:szCs w:val="24"/>
        </w:rPr>
        <w:t>Maru</w:t>
      </w:r>
      <w:r w:rsidRPr="009D1C6B">
        <w:rPr>
          <w:rFonts w:ascii="Times New Roman" w:hAnsi="Times New Roman"/>
          <w:sz w:val="24"/>
          <w:szCs w:val="24"/>
        </w:rPr>
        <w:t xml:space="preserve"> Block (Source – PM Gatishakti Portal)</w:t>
      </w:r>
    </w:p>
    <w:p w:rsidR="009629ED" w:rsidRPr="009D1C6B" w:rsidRDefault="009629ED" w:rsidP="006E16BD">
      <w:pPr>
        <w:spacing w:after="0" w:line="360" w:lineRule="auto"/>
        <w:ind w:left="851" w:right="-45" w:hanging="851"/>
        <w:jc w:val="both"/>
        <w:rPr>
          <w:rFonts w:ascii="Times New Roman" w:eastAsia="Batang" w:hAnsi="Times New Roman"/>
          <w:b/>
          <w:bCs/>
          <w:sz w:val="24"/>
          <w:szCs w:val="24"/>
        </w:rPr>
      </w:pPr>
      <w:r w:rsidRPr="009D1C6B">
        <w:rPr>
          <w:rFonts w:ascii="Times New Roman" w:hAnsi="Times New Roman"/>
          <w:b/>
          <w:bCs/>
          <w:sz w:val="24"/>
          <w:szCs w:val="24"/>
        </w:rPr>
        <w:t>5.7.0</w:t>
      </w:r>
      <w:r w:rsidRPr="009D1C6B">
        <w:rPr>
          <w:rFonts w:ascii="Times New Roman" w:hAnsi="Times New Roman"/>
          <w:b/>
          <w:bCs/>
          <w:sz w:val="24"/>
          <w:szCs w:val="24"/>
        </w:rPr>
        <w:tab/>
        <w:t>FLORA AND FAUNA WITHIN AND NEARBY</w:t>
      </w:r>
    </w:p>
    <w:p w:rsidR="007C0391" w:rsidRPr="009D1C6B" w:rsidRDefault="009629ED" w:rsidP="006E16BD">
      <w:pPr>
        <w:pStyle w:val="BodyText2"/>
        <w:tabs>
          <w:tab w:val="left" w:pos="-2520"/>
        </w:tabs>
        <w:spacing w:line="360" w:lineRule="auto"/>
        <w:ind w:left="851" w:hanging="851"/>
        <w:rPr>
          <w:rFonts w:cs="Times New Roman"/>
          <w:szCs w:val="24"/>
        </w:rPr>
      </w:pPr>
      <w:r w:rsidRPr="009D1C6B">
        <w:rPr>
          <w:rFonts w:cs="Times New Roman"/>
          <w:szCs w:val="24"/>
        </w:rPr>
        <w:t>5.7.1</w:t>
      </w:r>
      <w:r w:rsidRPr="009D1C6B">
        <w:rPr>
          <w:rFonts w:cs="Times New Roman"/>
          <w:szCs w:val="24"/>
        </w:rPr>
        <w:tab/>
      </w:r>
      <w:r w:rsidR="007A2765" w:rsidRPr="009D1C6B">
        <w:rPr>
          <w:rFonts w:cs="Times New Roman"/>
          <w:szCs w:val="24"/>
        </w:rPr>
        <w:t>The block area falls within the semi-arid climatic zone of Kachchh District and is characterized by sparse natural vegetation. The predominant vegetation type corresponds to tropical thorn forest and scrub, typical of arid and semi-arid regions of western Gujarat. Common plant species reported in district forest records include Acacia species (e.g., Acacia nilotica, Acacia senegal), Prosopis juliflora (locally introduced), Capparis species, Ziziphus species, Salvadora persica, and various xerophytic shrubs and grasses. Vegetation cover within the block is generally discontinuous and largely confined to scrub patches, field boundaries, and uncultivated wasteland areas. Agricultural land within and around the block supports seasonal crops depending on monsoon rainfall</w:t>
      </w:r>
      <w:r w:rsidR="007C0391" w:rsidRPr="009D1C6B">
        <w:rPr>
          <w:rFonts w:cs="Times New Roman"/>
          <w:szCs w:val="24"/>
        </w:rPr>
        <w:t xml:space="preserve">. </w:t>
      </w:r>
      <w:r w:rsidR="007A2765" w:rsidRPr="009D1C6B">
        <w:rPr>
          <w:rFonts w:cs="Times New Roman"/>
          <w:szCs w:val="24"/>
        </w:rPr>
        <w:t>No National Park, Wildlife Sanctuary, or notified Conservation Reserve is located within the block.</w:t>
      </w:r>
    </w:p>
    <w:p w:rsidR="00AD224E" w:rsidRPr="009D1C6B" w:rsidRDefault="00AD224E" w:rsidP="006E16BD">
      <w:pPr>
        <w:pStyle w:val="BodyText2"/>
        <w:tabs>
          <w:tab w:val="left" w:pos="-2520"/>
        </w:tabs>
        <w:spacing w:before="240" w:line="360" w:lineRule="auto"/>
        <w:ind w:left="851" w:hanging="851"/>
        <w:rPr>
          <w:rFonts w:cs="Times New Roman"/>
          <w:szCs w:val="24"/>
        </w:rPr>
      </w:pPr>
      <w:r w:rsidRPr="009D1C6B">
        <w:rPr>
          <w:rFonts w:cs="Times New Roman"/>
          <w:szCs w:val="24"/>
        </w:rPr>
        <w:t xml:space="preserve">5.7.2   </w:t>
      </w:r>
      <w:r w:rsidR="007C0391" w:rsidRPr="009D1C6B">
        <w:rPr>
          <w:rFonts w:cs="Times New Roman"/>
        </w:rPr>
        <w:t xml:space="preserve">In the surrounding region, two major notified wildlife habitats influence the ecological setting. To the southwest lies the Narayan Sarovar Wildlife Sanctuary (~444 km²), hosting desert-thorn forest with Acacia, Ziziphus, Salvadora, Euphorbia, gugal, and savannah scrub supporting Chinkara, Bluebull, Blackbuck, Caracal, Desert Fox, Striped Hyena, and over 180–200 bird species including desert bustards, harriers, and seasonal waterbirds. Around 25–30 km east of the block lies the Kutch Desert Wildlife Sanctuary (~7,506 km²), characterised by saline wetlands, “bets,” and desert scrub with Prosopis, Euphorbia, Commiphora (gugal), Capparis, and halophytes, supporting large congregations of Greater/Lesser Flamingos, pelicans, cranes, waders, Chinkara, Bluebull, foxes, hyenas and desert reptiles. These sanctuaries lie outside the block limits but form the nearest </w:t>
      </w:r>
      <w:r w:rsidR="007C0391" w:rsidRPr="009D1C6B">
        <w:rPr>
          <w:rFonts w:cs="Times New Roman"/>
        </w:rPr>
        <w:lastRenderedPageBreak/>
        <w:t>significant ecological receptors, representing sensitive arid-ecosystem biodiversity relevant for regional environmental assessment.</w:t>
      </w:r>
    </w:p>
    <w:p w:rsidR="004D1EE5" w:rsidRPr="009D1C6B" w:rsidRDefault="002C129A" w:rsidP="006E16BD">
      <w:pPr>
        <w:numPr>
          <w:ilvl w:val="2"/>
          <w:numId w:val="14"/>
        </w:numPr>
        <w:spacing w:before="240" w:after="0" w:line="360" w:lineRule="auto"/>
        <w:ind w:left="851" w:right="-45" w:hanging="851"/>
        <w:jc w:val="both"/>
        <w:rPr>
          <w:rFonts w:ascii="Times New Roman" w:hAnsi="Times New Roman"/>
          <w:b/>
          <w:sz w:val="24"/>
          <w:szCs w:val="24"/>
        </w:rPr>
      </w:pPr>
      <w:r w:rsidRPr="009D1C6B">
        <w:rPr>
          <w:rFonts w:ascii="Times New Roman" w:hAnsi="Times New Roman"/>
          <w:b/>
          <w:sz w:val="24"/>
          <w:szCs w:val="24"/>
        </w:rPr>
        <w:t xml:space="preserve">WATER BODIES SUCH AS RIVER, NALA, STREAM, RESERVOIR, ETC., WITHIN OR NEARBY AND </w:t>
      </w:r>
      <w:r w:rsidR="009629ED" w:rsidRPr="009D1C6B">
        <w:rPr>
          <w:rFonts w:ascii="Times New Roman" w:hAnsi="Times New Roman"/>
          <w:b/>
          <w:sz w:val="24"/>
          <w:szCs w:val="24"/>
        </w:rPr>
        <w:t xml:space="preserve">CLIMATIC CONDITIONS </w:t>
      </w:r>
    </w:p>
    <w:p w:rsidR="00173F37" w:rsidRPr="009D1C6B" w:rsidRDefault="009629ED" w:rsidP="006E16BD">
      <w:pPr>
        <w:spacing w:before="240" w:after="0" w:line="360" w:lineRule="auto"/>
        <w:ind w:left="851" w:right="-45" w:hanging="851"/>
        <w:jc w:val="both"/>
        <w:rPr>
          <w:rFonts w:ascii="Times New Roman" w:hAnsi="Times New Roman"/>
          <w:sz w:val="24"/>
          <w:szCs w:val="24"/>
          <w:bdr w:val="none" w:sz="0" w:space="0" w:color="auto" w:frame="1"/>
          <w:shd w:val="clear" w:color="auto" w:fill="FFFFFF"/>
        </w:rPr>
      </w:pPr>
      <w:r w:rsidRPr="009D1C6B">
        <w:rPr>
          <w:rFonts w:ascii="Times New Roman" w:hAnsi="Times New Roman"/>
          <w:sz w:val="24"/>
          <w:szCs w:val="24"/>
          <w:bdr w:val="none" w:sz="0" w:space="0" w:color="auto" w:frame="1"/>
          <w:shd w:val="clear" w:color="auto" w:fill="FFFFFF"/>
        </w:rPr>
        <w:t>5.</w:t>
      </w:r>
      <w:r w:rsidR="00AD224E" w:rsidRPr="009D1C6B">
        <w:rPr>
          <w:rFonts w:ascii="Times New Roman" w:hAnsi="Times New Roman"/>
          <w:sz w:val="24"/>
          <w:szCs w:val="24"/>
          <w:bdr w:val="none" w:sz="0" w:space="0" w:color="auto" w:frame="1"/>
          <w:shd w:val="clear" w:color="auto" w:fill="FFFFFF"/>
        </w:rPr>
        <w:t>8</w:t>
      </w:r>
      <w:r w:rsidRPr="009D1C6B">
        <w:rPr>
          <w:rFonts w:ascii="Times New Roman" w:hAnsi="Times New Roman"/>
          <w:sz w:val="24"/>
          <w:szCs w:val="24"/>
          <w:bdr w:val="none" w:sz="0" w:space="0" w:color="auto" w:frame="1"/>
          <w:shd w:val="clear" w:color="auto" w:fill="FFFFFF"/>
        </w:rPr>
        <w:t>.</w:t>
      </w:r>
      <w:r w:rsidR="00FC3B39" w:rsidRPr="009D1C6B">
        <w:rPr>
          <w:rFonts w:ascii="Times New Roman" w:hAnsi="Times New Roman"/>
          <w:sz w:val="24"/>
          <w:szCs w:val="24"/>
          <w:bdr w:val="none" w:sz="0" w:space="0" w:color="auto" w:frame="1"/>
          <w:shd w:val="clear" w:color="auto" w:fill="FFFFFF"/>
        </w:rPr>
        <w:t>1</w:t>
      </w:r>
      <w:r w:rsidRPr="009D1C6B">
        <w:rPr>
          <w:rFonts w:ascii="Times New Roman" w:hAnsi="Times New Roman"/>
          <w:sz w:val="24"/>
          <w:szCs w:val="24"/>
          <w:bdr w:val="none" w:sz="0" w:space="0" w:color="auto" w:frame="1"/>
          <w:shd w:val="clear" w:color="auto" w:fill="FFFFFF"/>
        </w:rPr>
        <w:tab/>
      </w:r>
      <w:r w:rsidR="007749B0" w:rsidRPr="009D1C6B">
        <w:rPr>
          <w:rFonts w:ascii="Times New Roman" w:hAnsi="Times New Roman"/>
          <w:sz w:val="24"/>
          <w:szCs w:val="24"/>
          <w:bdr w:val="none" w:sz="0" w:space="0" w:color="auto" w:frame="1"/>
          <w:shd w:val="clear" w:color="auto" w:fill="FFFFFF"/>
        </w:rPr>
        <w:t>The area is drained by the Gajansar Nadi and several second- and third-order seasonal streams. The drainage pattern is predominantly dendritic with localized trellis development, indicating structural control influenced by alternating resistant and less resistant lithologies and associated joints, fractures, or bedding planes. Sub-parallel tributary alignment suggests guidance by structural discontinuities. No major perennial rivers or large reservoirs occur within the block boundary. Surface water is limited to seasonal streams, minor check dams, and village ponds (talavs), with water flow mainly during the monsoon and most channels remaining dry in summer. The area thus represents a semi-arid fluvial terrain with moderate relief and structurally controlled drainage.</w:t>
      </w:r>
    </w:p>
    <w:p w:rsidR="00880420" w:rsidRPr="009D1C6B" w:rsidRDefault="00AD224E" w:rsidP="006E16BD">
      <w:pPr>
        <w:spacing w:before="240" w:after="0" w:line="360" w:lineRule="auto"/>
        <w:ind w:left="851" w:right="-45" w:hanging="851"/>
        <w:jc w:val="both"/>
        <w:rPr>
          <w:rFonts w:ascii="Times New Roman" w:hAnsi="Times New Roman"/>
          <w:bCs/>
          <w:sz w:val="24"/>
          <w:szCs w:val="20"/>
          <w:lang w:bidi="hi-IN"/>
        </w:rPr>
      </w:pPr>
      <w:r w:rsidRPr="009D1C6B">
        <w:rPr>
          <w:rFonts w:ascii="Times New Roman" w:hAnsi="Times New Roman"/>
          <w:bCs/>
          <w:sz w:val="24"/>
          <w:szCs w:val="20"/>
          <w:lang w:bidi="hi-IN"/>
        </w:rPr>
        <w:t>5.8.</w:t>
      </w:r>
      <w:r w:rsidR="007749B0" w:rsidRPr="009D1C6B">
        <w:rPr>
          <w:rFonts w:ascii="Times New Roman" w:hAnsi="Times New Roman"/>
          <w:bCs/>
          <w:sz w:val="24"/>
          <w:szCs w:val="20"/>
          <w:lang w:bidi="hi-IN"/>
        </w:rPr>
        <w:t>2</w:t>
      </w:r>
      <w:r w:rsidR="006E16BD">
        <w:rPr>
          <w:rFonts w:ascii="Times New Roman" w:hAnsi="Times New Roman"/>
          <w:bCs/>
          <w:sz w:val="24"/>
          <w:szCs w:val="20"/>
          <w:lang w:bidi="hi-IN"/>
        </w:rPr>
        <w:tab/>
      </w:r>
      <w:r w:rsidR="00880420" w:rsidRPr="009D1C6B">
        <w:rPr>
          <w:rFonts w:ascii="Times New Roman" w:hAnsi="Times New Roman"/>
          <w:bCs/>
          <w:sz w:val="24"/>
          <w:szCs w:val="20"/>
          <w:lang w:bidi="hi-IN"/>
        </w:rPr>
        <w:t xml:space="preserve">The climate in the </w:t>
      </w:r>
      <w:r w:rsidR="007A7E61" w:rsidRPr="009D1C6B">
        <w:rPr>
          <w:rFonts w:ascii="Times New Roman" w:hAnsi="Times New Roman"/>
          <w:bCs/>
          <w:sz w:val="24"/>
          <w:szCs w:val="20"/>
          <w:lang w:bidi="hi-IN"/>
        </w:rPr>
        <w:t xml:space="preserve">Ambara </w:t>
      </w:r>
      <w:r w:rsidR="008471B2" w:rsidRPr="009D1C6B">
        <w:rPr>
          <w:rFonts w:ascii="Times New Roman" w:hAnsi="Times New Roman"/>
          <w:bCs/>
          <w:sz w:val="24"/>
          <w:szCs w:val="20"/>
          <w:lang w:bidi="hi-IN"/>
        </w:rPr>
        <w:t>Maru</w:t>
      </w:r>
      <w:r w:rsidR="00880420" w:rsidRPr="009D1C6B">
        <w:rPr>
          <w:rFonts w:ascii="Times New Roman" w:hAnsi="Times New Roman"/>
          <w:bCs/>
          <w:sz w:val="24"/>
          <w:szCs w:val="20"/>
          <w:lang w:bidi="hi-IN"/>
        </w:rPr>
        <w:t xml:space="preserve"> Block region is arid to semi-arid, characteristic of the wider Kachchh district. According to long-term climatological data at Bhuj (nearest meteorological station), the annual mean temperature is approximately 26.4 °C. Summers are extremely hot, with peak temperatures reaching about 39–40 °C (sometimes higher), whereas winter temperatures may drop to around 10–12 °C during the coldest nights. Annual rainfall is low and erratic: long-term records suggest an average annual precipitation in the range of ~3</w:t>
      </w:r>
      <w:r w:rsidR="00704F54" w:rsidRPr="009D1C6B">
        <w:rPr>
          <w:rFonts w:ascii="Times New Roman" w:hAnsi="Times New Roman"/>
          <w:bCs/>
          <w:sz w:val="24"/>
          <w:szCs w:val="20"/>
          <w:lang w:bidi="hi-IN"/>
        </w:rPr>
        <w:t>0</w:t>
      </w:r>
      <w:r w:rsidR="00880420" w:rsidRPr="009D1C6B">
        <w:rPr>
          <w:rFonts w:ascii="Times New Roman" w:hAnsi="Times New Roman"/>
          <w:bCs/>
          <w:sz w:val="24"/>
          <w:szCs w:val="20"/>
          <w:lang w:bidi="hi-IN"/>
        </w:rPr>
        <w:t>0–</w:t>
      </w:r>
      <w:r w:rsidR="00704F54" w:rsidRPr="009D1C6B">
        <w:rPr>
          <w:rFonts w:ascii="Times New Roman" w:hAnsi="Times New Roman"/>
          <w:bCs/>
          <w:sz w:val="24"/>
          <w:szCs w:val="20"/>
          <w:lang w:bidi="hi-IN"/>
        </w:rPr>
        <w:t>400</w:t>
      </w:r>
      <w:r w:rsidR="00880420" w:rsidRPr="009D1C6B">
        <w:rPr>
          <w:rFonts w:ascii="Times New Roman" w:hAnsi="Times New Roman"/>
          <w:bCs/>
          <w:sz w:val="24"/>
          <w:szCs w:val="20"/>
          <w:lang w:bidi="hi-IN"/>
        </w:rPr>
        <w:t xml:space="preserve"> mm, with most rainfall concentrated during the southwest monsoon months (June to September). Humidity also shows wide seasonal variation: during pre-monsoon and peak summer the relative humidity may drop to ~25–30%, whereas during monsoon and early mornings it may climb to ~65–75%, leading to average/hypothetical annual humidity around 50–55%.</w:t>
      </w:r>
    </w:p>
    <w:p w:rsidR="008471B2" w:rsidRPr="009D1C6B" w:rsidRDefault="00787914" w:rsidP="004B3E36">
      <w:pPr>
        <w:spacing w:before="240" w:after="0" w:line="360" w:lineRule="auto"/>
        <w:ind w:left="851" w:right="-45" w:hanging="851"/>
        <w:jc w:val="right"/>
        <w:rPr>
          <w:rFonts w:ascii="Times New Roman" w:hAnsi="Times New Roman"/>
          <w:bCs/>
          <w:noProof/>
          <w:sz w:val="24"/>
          <w:szCs w:val="20"/>
          <w:lang w:bidi="hi-IN"/>
        </w:rPr>
      </w:pPr>
      <w:r w:rsidRPr="009D1C6B">
        <w:rPr>
          <w:rFonts w:ascii="Times New Roman" w:hAnsi="Times New Roman"/>
          <w:bCs/>
          <w:noProof/>
          <w:sz w:val="24"/>
          <w:szCs w:val="20"/>
          <w:lang w:bidi="hi-IN"/>
        </w:rPr>
        <w:lastRenderedPageBreak/>
        <w:drawing>
          <wp:inline distT="0" distB="0" distL="0" distR="0">
            <wp:extent cx="5157470" cy="313626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401"/>
                    <a:stretch>
                      <a:fillRect/>
                    </a:stretch>
                  </pic:blipFill>
                  <pic:spPr bwMode="auto">
                    <a:xfrm>
                      <a:off x="0" y="0"/>
                      <a:ext cx="5157470" cy="3136265"/>
                    </a:xfrm>
                    <a:prstGeom prst="rect">
                      <a:avLst/>
                    </a:prstGeom>
                    <a:noFill/>
                    <a:ln>
                      <a:noFill/>
                    </a:ln>
                  </pic:spPr>
                </pic:pic>
              </a:graphicData>
            </a:graphic>
          </wp:inline>
        </w:drawing>
      </w:r>
    </w:p>
    <w:p w:rsidR="004B3E36" w:rsidRDefault="004B3E36" w:rsidP="004B3E36">
      <w:pPr>
        <w:spacing w:after="0" w:line="240" w:lineRule="auto"/>
        <w:ind w:left="851" w:right="-45"/>
        <w:jc w:val="center"/>
        <w:rPr>
          <w:rFonts w:ascii="Times New Roman" w:hAnsi="Times New Roman"/>
          <w:sz w:val="24"/>
          <w:szCs w:val="24"/>
        </w:rPr>
      </w:pPr>
      <w:r w:rsidRPr="009D1C6B">
        <w:rPr>
          <w:rFonts w:ascii="Times New Roman" w:hAnsi="Times New Roman"/>
          <w:sz w:val="24"/>
          <w:szCs w:val="24"/>
        </w:rPr>
        <w:t>Text Figure-5.2 Map showing the status of nearby water bodies, streams/ river in the vicinity of the Ambara Maru Block (Source – PM Gatishakti Portal)</w:t>
      </w:r>
    </w:p>
    <w:p w:rsidR="00CD6908" w:rsidRPr="009D1C6B" w:rsidRDefault="00CD6908" w:rsidP="004B3E36">
      <w:pPr>
        <w:spacing w:after="0" w:line="240" w:lineRule="auto"/>
        <w:ind w:left="851" w:right="-45"/>
        <w:jc w:val="center"/>
        <w:rPr>
          <w:rFonts w:ascii="Times New Roman" w:hAnsi="Times New Roman"/>
          <w:sz w:val="24"/>
          <w:szCs w:val="24"/>
        </w:rPr>
      </w:pPr>
    </w:p>
    <w:p w:rsidR="009629ED" w:rsidRPr="009D1C6B" w:rsidRDefault="009629ED" w:rsidP="006D122E">
      <w:pPr>
        <w:spacing w:before="240" w:after="0" w:line="360" w:lineRule="auto"/>
        <w:ind w:left="851" w:right="-45" w:hanging="851"/>
        <w:jc w:val="both"/>
        <w:rPr>
          <w:rFonts w:ascii="Times New Roman" w:hAnsi="Times New Roman"/>
          <w:bCs/>
          <w:sz w:val="24"/>
          <w:szCs w:val="24"/>
        </w:rPr>
      </w:pPr>
      <w:r w:rsidRPr="009D1C6B">
        <w:rPr>
          <w:rFonts w:ascii="Times New Roman" w:eastAsia="Batang" w:hAnsi="Times New Roman"/>
          <w:b/>
          <w:sz w:val="24"/>
          <w:szCs w:val="24"/>
        </w:rPr>
        <w:t>5.</w:t>
      </w:r>
      <w:r w:rsidR="00AD224E" w:rsidRPr="009D1C6B">
        <w:rPr>
          <w:rFonts w:ascii="Times New Roman" w:eastAsia="Batang" w:hAnsi="Times New Roman"/>
          <w:b/>
          <w:sz w:val="24"/>
          <w:szCs w:val="24"/>
        </w:rPr>
        <w:t>9</w:t>
      </w:r>
      <w:r w:rsidRPr="009D1C6B">
        <w:rPr>
          <w:rFonts w:ascii="Times New Roman" w:eastAsia="Batang" w:hAnsi="Times New Roman"/>
          <w:b/>
          <w:sz w:val="24"/>
          <w:szCs w:val="24"/>
        </w:rPr>
        <w:t>.0</w:t>
      </w:r>
      <w:r w:rsidRPr="009D1C6B">
        <w:rPr>
          <w:rFonts w:ascii="Times New Roman" w:eastAsia="Batang" w:hAnsi="Times New Roman"/>
          <w:b/>
          <w:bCs/>
          <w:sz w:val="24"/>
          <w:szCs w:val="24"/>
        </w:rPr>
        <w:tab/>
      </w:r>
      <w:r w:rsidRPr="009D1C6B">
        <w:rPr>
          <w:rFonts w:ascii="Times New Roman" w:hAnsi="Times New Roman"/>
          <w:b/>
          <w:bCs/>
          <w:sz w:val="24"/>
          <w:szCs w:val="24"/>
        </w:rPr>
        <w:t>OTHER PHYSIOGRAPHIC, SOCIAL AND ENVIRONMENTAL FACTOR</w:t>
      </w:r>
    </w:p>
    <w:p w:rsidR="00C87F99" w:rsidRPr="009D1C6B" w:rsidRDefault="009629ED" w:rsidP="00C87F99">
      <w:pPr>
        <w:spacing w:before="240" w:after="0" w:line="360" w:lineRule="auto"/>
        <w:ind w:left="851" w:right="-45" w:hanging="851"/>
        <w:jc w:val="both"/>
        <w:rPr>
          <w:rFonts w:ascii="Times New Roman" w:hAnsi="Times New Roman"/>
          <w:sz w:val="24"/>
          <w:szCs w:val="24"/>
          <w:bdr w:val="none" w:sz="0" w:space="0" w:color="auto" w:frame="1"/>
          <w:shd w:val="clear" w:color="auto" w:fill="FFFFFF"/>
        </w:rPr>
      </w:pPr>
      <w:r w:rsidRPr="009D1C6B">
        <w:rPr>
          <w:rFonts w:ascii="Times New Roman" w:hAnsi="Times New Roman"/>
          <w:sz w:val="24"/>
          <w:szCs w:val="24"/>
          <w:bdr w:val="none" w:sz="0" w:space="0" w:color="auto" w:frame="1"/>
          <w:shd w:val="clear" w:color="auto" w:fill="FFFFFF"/>
        </w:rPr>
        <w:t>5.</w:t>
      </w:r>
      <w:r w:rsidR="00AD224E" w:rsidRPr="009D1C6B">
        <w:rPr>
          <w:rFonts w:ascii="Times New Roman" w:hAnsi="Times New Roman"/>
          <w:sz w:val="24"/>
          <w:szCs w:val="24"/>
          <w:bdr w:val="none" w:sz="0" w:space="0" w:color="auto" w:frame="1"/>
          <w:shd w:val="clear" w:color="auto" w:fill="FFFFFF"/>
        </w:rPr>
        <w:t>9</w:t>
      </w:r>
      <w:r w:rsidRPr="009D1C6B">
        <w:rPr>
          <w:rFonts w:ascii="Times New Roman" w:hAnsi="Times New Roman"/>
          <w:sz w:val="24"/>
          <w:szCs w:val="24"/>
          <w:bdr w:val="none" w:sz="0" w:space="0" w:color="auto" w:frame="1"/>
          <w:shd w:val="clear" w:color="auto" w:fill="FFFFFF"/>
        </w:rPr>
        <w:t>.1</w:t>
      </w:r>
      <w:r w:rsidRPr="009D1C6B">
        <w:rPr>
          <w:rFonts w:ascii="Times New Roman" w:hAnsi="Times New Roman"/>
          <w:sz w:val="24"/>
          <w:szCs w:val="24"/>
          <w:bdr w:val="none" w:sz="0" w:space="0" w:color="auto" w:frame="1"/>
          <w:shd w:val="clear" w:color="auto" w:fill="FFFFFF"/>
        </w:rPr>
        <w:tab/>
      </w:r>
      <w:r w:rsidR="00C87F99" w:rsidRPr="009D1C6B">
        <w:rPr>
          <w:rFonts w:ascii="Times New Roman" w:hAnsi="Times New Roman"/>
          <w:sz w:val="24"/>
          <w:szCs w:val="24"/>
          <w:bdr w:val="none" w:sz="0" w:space="0" w:color="auto" w:frame="1"/>
          <w:shd w:val="clear" w:color="auto" w:fill="FFFFFF"/>
        </w:rPr>
        <w:t>The Ambara–Maru Block, located in Nakhatrana Taluka of Kachchh District, Gujarat, forms part of the semi-arid physiographic terrain of western Kachchh. The area is characterized by gently undulating topography with moderate relief and sandy to sandy-loam soils, with clayey patches in low-lying areas. The climate is hot and dry, with most rainfall received during the southwest monsoon. Surface runoff during monsoon and wind erosion during dry months are the dominant geomorphic processes. Groundwater occurs in weathered and fractured formations and is mainly utilized for domestic and limited agricultural purposes.</w:t>
      </w:r>
    </w:p>
    <w:p w:rsidR="00C87F99" w:rsidRPr="009D1C6B" w:rsidRDefault="00C87F99" w:rsidP="00C87F99">
      <w:pPr>
        <w:spacing w:before="240" w:after="0" w:line="360" w:lineRule="auto"/>
        <w:ind w:left="851" w:right="-45" w:hanging="851"/>
        <w:jc w:val="both"/>
        <w:rPr>
          <w:rFonts w:ascii="Times New Roman" w:hAnsi="Times New Roman"/>
          <w:sz w:val="24"/>
          <w:szCs w:val="24"/>
          <w:bdr w:val="none" w:sz="0" w:space="0" w:color="auto" w:frame="1"/>
          <w:shd w:val="clear" w:color="auto" w:fill="FFFFFF"/>
        </w:rPr>
      </w:pPr>
      <w:r w:rsidRPr="009D1C6B">
        <w:rPr>
          <w:rFonts w:ascii="Times New Roman" w:hAnsi="Times New Roman"/>
          <w:sz w:val="24"/>
          <w:szCs w:val="24"/>
          <w:bdr w:val="none" w:sz="0" w:space="0" w:color="auto" w:frame="1"/>
          <w:shd w:val="clear" w:color="auto" w:fill="FFFFFF"/>
        </w:rPr>
        <w:t>5.9.2</w:t>
      </w:r>
      <w:r w:rsidRPr="009D1C6B">
        <w:rPr>
          <w:rFonts w:ascii="Times New Roman" w:hAnsi="Times New Roman"/>
          <w:sz w:val="24"/>
          <w:szCs w:val="24"/>
          <w:bdr w:val="none" w:sz="0" w:space="0" w:color="auto" w:frame="1"/>
          <w:shd w:val="clear" w:color="auto" w:fill="FFFFFF"/>
        </w:rPr>
        <w:tab/>
        <w:t>Land use within and around the block is predominantly agricultural and grazing. Rain-fed cultivation of millets, pulses, and other seasonal crops is practiced depending on monsoon conditions. The area also includes scrubland and revenue wasteland interspersed with cultivated fields. There is no major industrial activity within the block boundary, and the region retains a predominantly rural and agrarian character.</w:t>
      </w:r>
    </w:p>
    <w:p w:rsidR="00C87F99" w:rsidRPr="009D1C6B" w:rsidRDefault="00C87F99" w:rsidP="00C87F99">
      <w:pPr>
        <w:spacing w:before="240" w:after="0" w:line="360" w:lineRule="auto"/>
        <w:ind w:left="851" w:right="-45" w:hanging="851"/>
        <w:jc w:val="both"/>
        <w:rPr>
          <w:rFonts w:ascii="Times New Roman" w:hAnsi="Times New Roman"/>
          <w:sz w:val="24"/>
          <w:szCs w:val="24"/>
          <w:bdr w:val="none" w:sz="0" w:space="0" w:color="auto" w:frame="1"/>
          <w:shd w:val="clear" w:color="auto" w:fill="FFFFFF"/>
        </w:rPr>
      </w:pPr>
      <w:r w:rsidRPr="009D1C6B">
        <w:rPr>
          <w:rFonts w:ascii="Times New Roman" w:hAnsi="Times New Roman"/>
          <w:sz w:val="24"/>
          <w:szCs w:val="24"/>
          <w:bdr w:val="none" w:sz="0" w:space="0" w:color="auto" w:frame="1"/>
          <w:shd w:val="clear" w:color="auto" w:fill="FFFFFF"/>
        </w:rPr>
        <w:t>5.9.3</w:t>
      </w:r>
      <w:r w:rsidRPr="009D1C6B">
        <w:rPr>
          <w:rFonts w:ascii="Times New Roman" w:hAnsi="Times New Roman"/>
          <w:sz w:val="24"/>
          <w:szCs w:val="24"/>
          <w:bdr w:val="none" w:sz="0" w:space="0" w:color="auto" w:frame="1"/>
          <w:shd w:val="clear" w:color="auto" w:fill="FFFFFF"/>
        </w:rPr>
        <w:tab/>
        <w:t xml:space="preserve">From a social and environmental perspective, the surrounding villages have a stable rural population dependent on agriculture and animal husbandry. Basic civic amenities such as rural roads, electricity, drinking water supply, and primary </w:t>
      </w:r>
      <w:r w:rsidRPr="009D1C6B">
        <w:rPr>
          <w:rFonts w:ascii="Times New Roman" w:hAnsi="Times New Roman"/>
          <w:sz w:val="24"/>
          <w:szCs w:val="24"/>
          <w:bdr w:val="none" w:sz="0" w:space="0" w:color="auto" w:frame="1"/>
          <w:shd w:val="clear" w:color="auto" w:fill="FFFFFF"/>
        </w:rPr>
        <w:lastRenderedPageBreak/>
        <w:t>education facilities are available in nearby settlements. The block does not fall within any notified national park, wildlife sanctuary, biosphere reserve, or major industrial zone.</w:t>
      </w:r>
    </w:p>
    <w:p w:rsidR="00122222" w:rsidRPr="009D1C6B" w:rsidRDefault="00122222" w:rsidP="004D1EE5">
      <w:pPr>
        <w:spacing w:before="240" w:line="360" w:lineRule="auto"/>
        <w:ind w:right="-46"/>
        <w:jc w:val="center"/>
        <w:rPr>
          <w:rFonts w:ascii="Times New Roman" w:hAnsi="Times New Roman"/>
          <w:b/>
          <w:sz w:val="24"/>
          <w:szCs w:val="24"/>
          <w:u w:val="single"/>
        </w:rPr>
        <w:sectPr w:rsidR="00122222" w:rsidRPr="009D1C6B" w:rsidSect="00882BC7">
          <w:headerReference w:type="default" r:id="rId23"/>
          <w:pgSz w:w="11907" w:h="16839" w:code="9"/>
          <w:pgMar w:top="1440" w:right="1440" w:bottom="1138"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B202B3" w:rsidRPr="009D1C6B" w:rsidRDefault="00B202B3" w:rsidP="004D1EE5">
      <w:pPr>
        <w:spacing w:before="24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w:t>
      </w:r>
      <w:r w:rsidR="000B0600" w:rsidRPr="009D1C6B">
        <w:rPr>
          <w:rFonts w:ascii="Times New Roman" w:hAnsi="Times New Roman"/>
          <w:b/>
          <w:sz w:val="24"/>
          <w:szCs w:val="24"/>
          <w:u w:val="single"/>
        </w:rPr>
        <w:t>6</w:t>
      </w:r>
    </w:p>
    <w:p w:rsidR="009629ED" w:rsidRPr="009D1C6B" w:rsidRDefault="00A43949" w:rsidP="00A43949">
      <w:pPr>
        <w:spacing w:before="240" w:line="360" w:lineRule="auto"/>
        <w:ind w:left="851" w:right="-45" w:hanging="851"/>
        <w:rPr>
          <w:rFonts w:ascii="Times New Roman" w:hAnsi="Times New Roman"/>
          <w:b/>
          <w:bCs/>
          <w:sz w:val="24"/>
          <w:szCs w:val="24"/>
          <w:u w:val="single"/>
        </w:rPr>
      </w:pPr>
      <w:r w:rsidRPr="009D1C6B">
        <w:rPr>
          <w:rFonts w:ascii="Times New Roman" w:hAnsi="Times New Roman"/>
          <w:b/>
          <w:bCs/>
          <w:sz w:val="24"/>
          <w:szCs w:val="24"/>
        </w:rPr>
        <w:t>6.0.0</w:t>
      </w:r>
      <w:r w:rsidRPr="009D1C6B">
        <w:rPr>
          <w:rFonts w:ascii="Times New Roman" w:hAnsi="Times New Roman"/>
          <w:b/>
          <w:bCs/>
          <w:sz w:val="24"/>
          <w:szCs w:val="24"/>
        </w:rPr>
        <w:tab/>
      </w:r>
      <w:r w:rsidR="009629ED" w:rsidRPr="009D1C6B">
        <w:rPr>
          <w:rFonts w:ascii="Times New Roman" w:hAnsi="Times New Roman"/>
          <w:b/>
          <w:bCs/>
          <w:sz w:val="24"/>
          <w:szCs w:val="24"/>
          <w:u w:val="single"/>
        </w:rPr>
        <w:t>INFRASTRUCTURE AND ENVIRONMENT</w:t>
      </w:r>
    </w:p>
    <w:p w:rsidR="009629ED" w:rsidRPr="009D1C6B" w:rsidRDefault="009629ED" w:rsidP="006D122E">
      <w:pPr>
        <w:spacing w:before="240" w:line="360" w:lineRule="auto"/>
        <w:ind w:left="851" w:right="-45" w:hanging="851"/>
        <w:jc w:val="both"/>
        <w:rPr>
          <w:rFonts w:ascii="Times New Roman" w:hAnsi="Times New Roman"/>
          <w:b/>
          <w:bCs/>
          <w:sz w:val="24"/>
          <w:szCs w:val="24"/>
        </w:rPr>
      </w:pPr>
      <w:r w:rsidRPr="009D1C6B">
        <w:rPr>
          <w:rFonts w:ascii="Times New Roman" w:hAnsi="Times New Roman"/>
          <w:b/>
          <w:bCs/>
          <w:sz w:val="24"/>
          <w:szCs w:val="24"/>
        </w:rPr>
        <w:t>6.1.0</w:t>
      </w:r>
      <w:r w:rsidRPr="009D1C6B">
        <w:rPr>
          <w:rFonts w:ascii="Times New Roman" w:hAnsi="Times New Roman"/>
          <w:sz w:val="24"/>
          <w:szCs w:val="24"/>
        </w:rPr>
        <w:tab/>
      </w:r>
      <w:r w:rsidRPr="009D1C6B">
        <w:rPr>
          <w:rFonts w:ascii="Times New Roman" w:hAnsi="Times New Roman"/>
          <w:b/>
          <w:bCs/>
          <w:sz w:val="24"/>
          <w:szCs w:val="24"/>
        </w:rPr>
        <w:t xml:space="preserve">LOCAL INFRASTRUCTURE, HOST POPULATION, HISTORICAL SITES, FORESTS, SANCTUARIES, NATIONAL PARK AND ENVIRONMENTAL SETTING OF THE AREA. </w:t>
      </w:r>
    </w:p>
    <w:p w:rsidR="009E4668" w:rsidRPr="009D1C6B" w:rsidRDefault="009629ED" w:rsidP="0000713D">
      <w:pPr>
        <w:spacing w:before="240" w:after="0" w:line="360" w:lineRule="auto"/>
        <w:ind w:left="851" w:hanging="851"/>
        <w:jc w:val="both"/>
        <w:rPr>
          <w:rFonts w:ascii="Times New Roman" w:hAnsi="Times New Roman"/>
          <w:sz w:val="24"/>
          <w:szCs w:val="24"/>
        </w:rPr>
      </w:pPr>
      <w:r w:rsidRPr="009D1C6B">
        <w:rPr>
          <w:rFonts w:ascii="Times New Roman" w:hAnsi="Times New Roman"/>
          <w:sz w:val="24"/>
          <w:szCs w:val="24"/>
        </w:rPr>
        <w:t>6.1.1</w:t>
      </w:r>
      <w:r w:rsidRPr="009D1C6B">
        <w:rPr>
          <w:rFonts w:ascii="Times New Roman" w:hAnsi="Times New Roman"/>
          <w:sz w:val="24"/>
          <w:szCs w:val="24"/>
        </w:rPr>
        <w:tab/>
      </w:r>
      <w:r w:rsidR="00710268" w:rsidRPr="009D1C6B">
        <w:rPr>
          <w:rFonts w:ascii="Times New Roman" w:hAnsi="Times New Roman"/>
          <w:sz w:val="24"/>
          <w:szCs w:val="24"/>
        </w:rPr>
        <w:t>No railway line passes through the block area. The nearest railway station is Bhuj, located approximately 100 km to the southeast, forming part of the Western Railway network. Bhuj railway station functions as the nearest railhead for transportation of heavy machinery, construction materials, and bulk supplies required for exploration or mining operations.</w:t>
      </w:r>
    </w:p>
    <w:p w:rsidR="009E4668" w:rsidRPr="009D1C6B" w:rsidRDefault="009E4668" w:rsidP="009E4668">
      <w:pPr>
        <w:spacing w:before="240" w:after="0" w:line="360" w:lineRule="auto"/>
        <w:ind w:left="851" w:hanging="851"/>
        <w:jc w:val="both"/>
        <w:rPr>
          <w:rFonts w:ascii="Times New Roman" w:hAnsi="Times New Roman"/>
          <w:sz w:val="24"/>
          <w:szCs w:val="24"/>
        </w:rPr>
      </w:pPr>
      <w:r w:rsidRPr="009D1C6B">
        <w:rPr>
          <w:rFonts w:ascii="Times New Roman" w:hAnsi="Times New Roman"/>
          <w:sz w:val="24"/>
          <w:szCs w:val="24"/>
        </w:rPr>
        <w:t>6.1.</w:t>
      </w:r>
      <w:r w:rsidR="0000713D">
        <w:rPr>
          <w:rFonts w:ascii="Times New Roman" w:hAnsi="Times New Roman"/>
          <w:sz w:val="24"/>
          <w:szCs w:val="24"/>
        </w:rPr>
        <w:t>2</w:t>
      </w:r>
      <w:r w:rsidRPr="009D1C6B">
        <w:rPr>
          <w:rFonts w:ascii="Times New Roman" w:hAnsi="Times New Roman"/>
          <w:sz w:val="24"/>
          <w:szCs w:val="24"/>
        </w:rPr>
        <w:tab/>
        <w:t>Port infrastructure is available at Kandla Port, situated at an approximate distance of 180 km southeast, and Mundra Port, about 160 km southeast of the block. Both ports are major handling centres for bulk minerals, industrial raw materials, and exports, thereby enhancing logistical viability.</w:t>
      </w:r>
    </w:p>
    <w:p w:rsidR="009E4668" w:rsidRPr="009D1C6B" w:rsidRDefault="009E4668" w:rsidP="009E4668">
      <w:pPr>
        <w:spacing w:before="240" w:after="0" w:line="360" w:lineRule="auto"/>
        <w:ind w:left="851" w:hanging="851"/>
        <w:jc w:val="both"/>
        <w:rPr>
          <w:rFonts w:ascii="Times New Roman" w:hAnsi="Times New Roman"/>
          <w:sz w:val="24"/>
          <w:szCs w:val="24"/>
        </w:rPr>
      </w:pPr>
      <w:r w:rsidRPr="009D1C6B">
        <w:rPr>
          <w:rFonts w:ascii="Times New Roman" w:hAnsi="Times New Roman"/>
          <w:sz w:val="24"/>
          <w:szCs w:val="24"/>
        </w:rPr>
        <w:t>6.1.</w:t>
      </w:r>
      <w:r w:rsidR="0000713D">
        <w:rPr>
          <w:rFonts w:ascii="Times New Roman" w:hAnsi="Times New Roman"/>
          <w:sz w:val="24"/>
          <w:szCs w:val="24"/>
        </w:rPr>
        <w:t>3</w:t>
      </w:r>
      <w:r w:rsidRPr="009D1C6B">
        <w:rPr>
          <w:rFonts w:ascii="Times New Roman" w:hAnsi="Times New Roman"/>
          <w:sz w:val="24"/>
          <w:szCs w:val="24"/>
        </w:rPr>
        <w:tab/>
        <w:t>Electric power supply to the area is available through medium- and high-voltage transmission lines aligned along district roads, with substations located at Dayapar and Ghaduli, ensuring reliable power distribution for exploration and ancillary activities. Water availability is limited due to the semi-arid climatic conditions of the region; water requirements are largely met through village talavs, check dams, and borewells, supplemented by transported water from regional sources during dry periods. There is no Eco-Sensitive Zone (ESZ) within the block area. The nearest notified ESZ and Wildlife Sanctuary is the Narayan Sarovar Wildlife Sanctuary.</w:t>
      </w:r>
    </w:p>
    <w:p w:rsidR="00710268" w:rsidRPr="009D1C6B" w:rsidRDefault="00710268" w:rsidP="009E4668">
      <w:pPr>
        <w:spacing w:before="240" w:after="0" w:line="360" w:lineRule="auto"/>
        <w:ind w:left="851" w:hanging="851"/>
        <w:jc w:val="both"/>
        <w:rPr>
          <w:rFonts w:ascii="Times New Roman" w:hAnsi="Times New Roman"/>
          <w:sz w:val="24"/>
          <w:szCs w:val="24"/>
        </w:rPr>
      </w:pPr>
      <w:r w:rsidRPr="009D1C6B">
        <w:rPr>
          <w:rFonts w:ascii="Times New Roman" w:hAnsi="Times New Roman"/>
          <w:sz w:val="24"/>
          <w:szCs w:val="24"/>
        </w:rPr>
        <w:t>6.1.</w:t>
      </w:r>
      <w:r w:rsidR="0000713D">
        <w:rPr>
          <w:rFonts w:ascii="Times New Roman" w:hAnsi="Times New Roman"/>
          <w:sz w:val="24"/>
          <w:szCs w:val="24"/>
        </w:rPr>
        <w:t>4</w:t>
      </w:r>
      <w:r w:rsidRPr="009D1C6B">
        <w:rPr>
          <w:rFonts w:ascii="Times New Roman" w:hAnsi="Times New Roman"/>
          <w:sz w:val="24"/>
          <w:szCs w:val="24"/>
        </w:rPr>
        <w:tab/>
        <w:t>Telecommunication facilities are available in and around the block area. Mobile network coverage is generally available, and basic telephone connectivity exists in nearby villages. Internet services are accessible through mobile data networks, providing adequate communication support for field operations and project activities.</w:t>
      </w:r>
    </w:p>
    <w:p w:rsidR="009E4668" w:rsidRPr="009D1C6B" w:rsidRDefault="009E4668" w:rsidP="009E4668">
      <w:pPr>
        <w:spacing w:before="240" w:after="0" w:line="360" w:lineRule="auto"/>
        <w:ind w:left="851" w:hanging="851"/>
        <w:jc w:val="both"/>
        <w:rPr>
          <w:rFonts w:ascii="Times New Roman" w:hAnsi="Times New Roman"/>
          <w:sz w:val="24"/>
          <w:szCs w:val="24"/>
        </w:rPr>
      </w:pPr>
      <w:r w:rsidRPr="009D1C6B">
        <w:rPr>
          <w:rFonts w:ascii="Times New Roman" w:hAnsi="Times New Roman"/>
          <w:sz w:val="24"/>
          <w:szCs w:val="24"/>
        </w:rPr>
        <w:t>6.1.</w:t>
      </w:r>
      <w:r w:rsidR="0000713D">
        <w:rPr>
          <w:rFonts w:ascii="Times New Roman" w:hAnsi="Times New Roman"/>
          <w:sz w:val="24"/>
          <w:szCs w:val="24"/>
        </w:rPr>
        <w:t>5</w:t>
      </w:r>
      <w:r w:rsidRPr="009D1C6B">
        <w:rPr>
          <w:rFonts w:ascii="Times New Roman" w:hAnsi="Times New Roman"/>
          <w:sz w:val="24"/>
          <w:szCs w:val="24"/>
        </w:rPr>
        <w:tab/>
        <w:t xml:space="preserve">The Kachchh region hosts several mineral-based and allied industries, including cement plants, ceramic units, fertilizer blending facilities, and salt-based chemical industries, primarily concentrated around Gandhidham, Mundra, and Bhuj. </w:t>
      </w:r>
      <w:r w:rsidRPr="009D1C6B">
        <w:rPr>
          <w:rFonts w:ascii="Times New Roman" w:hAnsi="Times New Roman"/>
          <w:sz w:val="24"/>
          <w:szCs w:val="24"/>
        </w:rPr>
        <w:lastRenderedPageBreak/>
        <w:t>Glauconite, owing to its potassium and iron content, has potential applications in fertilizer manufacturing, soil conditioning, and ceramic products. The presence of fertilizer units in Gandhidham and ceramic clusters around Bhuj indicates potential regional demand. Additionally, proximity to Mundra and Kandla ports enhances prospects for movement to national and international markets.</w:t>
      </w:r>
    </w:p>
    <w:p w:rsidR="009E4668" w:rsidRPr="009D1C6B" w:rsidRDefault="009E4668" w:rsidP="006D122E">
      <w:pPr>
        <w:spacing w:before="240" w:after="0" w:line="360" w:lineRule="auto"/>
        <w:ind w:right="-46"/>
        <w:jc w:val="center"/>
        <w:rPr>
          <w:rFonts w:ascii="Times New Roman" w:hAnsi="Times New Roman"/>
          <w:b/>
          <w:sz w:val="24"/>
          <w:szCs w:val="24"/>
          <w:u w:val="single"/>
        </w:rPr>
        <w:sectPr w:rsidR="009E4668" w:rsidRPr="009D1C6B" w:rsidSect="00122222">
          <w:pgSz w:w="11907" w:h="16839" w:code="9"/>
          <w:pgMar w:top="1440" w:right="1440" w:bottom="1138"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B202B3" w:rsidRPr="009D1C6B" w:rsidRDefault="00B202B3" w:rsidP="006D122E">
      <w:pPr>
        <w:spacing w:before="240" w:after="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w:t>
      </w:r>
      <w:r w:rsidR="000B0600" w:rsidRPr="009D1C6B">
        <w:rPr>
          <w:rFonts w:ascii="Times New Roman" w:hAnsi="Times New Roman"/>
          <w:b/>
          <w:sz w:val="24"/>
          <w:szCs w:val="24"/>
          <w:u w:val="single"/>
        </w:rPr>
        <w:t>7</w:t>
      </w:r>
    </w:p>
    <w:p w:rsidR="00B9265B" w:rsidRPr="009D1C6B" w:rsidRDefault="00A43949" w:rsidP="00A43949">
      <w:pPr>
        <w:spacing w:before="240" w:after="0" w:line="360" w:lineRule="auto"/>
        <w:ind w:left="851" w:right="-45" w:hanging="851"/>
        <w:rPr>
          <w:rFonts w:ascii="Times New Roman" w:eastAsia="Batang" w:hAnsi="Times New Roman"/>
          <w:b/>
          <w:sz w:val="24"/>
          <w:szCs w:val="24"/>
          <w:u w:val="single"/>
        </w:rPr>
      </w:pPr>
      <w:r w:rsidRPr="009D1C6B">
        <w:rPr>
          <w:rFonts w:ascii="Times New Roman" w:eastAsia="Batang" w:hAnsi="Times New Roman"/>
          <w:b/>
          <w:sz w:val="24"/>
          <w:szCs w:val="24"/>
        </w:rPr>
        <w:t xml:space="preserve">7.0.0    </w:t>
      </w:r>
      <w:r w:rsidR="00B9265B" w:rsidRPr="009D1C6B">
        <w:rPr>
          <w:rFonts w:ascii="Times New Roman" w:eastAsia="Batang" w:hAnsi="Times New Roman"/>
          <w:b/>
          <w:sz w:val="24"/>
          <w:szCs w:val="24"/>
          <w:u w:val="single"/>
        </w:rPr>
        <w:t>GEOLOGY</w:t>
      </w:r>
      <w:r w:rsidR="001B025D" w:rsidRPr="009D1C6B">
        <w:rPr>
          <w:rFonts w:ascii="Times New Roman" w:eastAsia="Batang" w:hAnsi="Times New Roman"/>
          <w:b/>
          <w:sz w:val="24"/>
          <w:szCs w:val="24"/>
          <w:u w:val="single"/>
        </w:rPr>
        <w:t xml:space="preserve"> OF THE AREA</w:t>
      </w:r>
    </w:p>
    <w:p w:rsidR="001129AA" w:rsidRPr="009D1C6B" w:rsidRDefault="001129AA" w:rsidP="00CC21B7">
      <w:pPr>
        <w:pStyle w:val="ListParagraph"/>
        <w:numPr>
          <w:ilvl w:val="1"/>
          <w:numId w:val="15"/>
        </w:numPr>
        <w:spacing w:line="360" w:lineRule="auto"/>
        <w:jc w:val="both"/>
        <w:outlineLvl w:val="0"/>
        <w:rPr>
          <w:rFonts w:ascii="Times New Roman" w:hAnsi="Times New Roman"/>
          <w:b/>
          <w:bCs/>
          <w:sz w:val="24"/>
          <w:szCs w:val="24"/>
        </w:rPr>
      </w:pPr>
      <w:bookmarkStart w:id="4" w:name="_Toc112926721"/>
      <w:bookmarkStart w:id="5" w:name="_Toc157698120"/>
      <w:bookmarkStart w:id="6" w:name="_Toc157702768"/>
      <w:bookmarkStart w:id="7" w:name="_Toc161666390"/>
      <w:r w:rsidRPr="009D1C6B">
        <w:rPr>
          <w:rFonts w:ascii="Times New Roman" w:hAnsi="Times New Roman"/>
          <w:b/>
          <w:sz w:val="24"/>
          <w:szCs w:val="24"/>
        </w:rPr>
        <w:t>REGIONAL GEOLOGY</w:t>
      </w:r>
      <w:bookmarkEnd w:id="4"/>
      <w:bookmarkEnd w:id="5"/>
      <w:bookmarkEnd w:id="6"/>
      <w:bookmarkEnd w:id="7"/>
    </w:p>
    <w:p w:rsidR="00DB321D" w:rsidRPr="009D1C6B" w:rsidRDefault="00DB321D" w:rsidP="00CC21B7">
      <w:pPr>
        <w:pStyle w:val="ListParagraph"/>
        <w:numPr>
          <w:ilvl w:val="2"/>
          <w:numId w:val="15"/>
        </w:numPr>
        <w:spacing w:line="360" w:lineRule="auto"/>
        <w:jc w:val="both"/>
        <w:rPr>
          <w:rFonts w:ascii="Times New Roman" w:hAnsi="Times New Roman"/>
          <w:sz w:val="24"/>
          <w:szCs w:val="24"/>
        </w:rPr>
      </w:pPr>
      <w:r w:rsidRPr="009D1C6B">
        <w:rPr>
          <w:rFonts w:ascii="Times New Roman" w:hAnsi="Times New Roman"/>
          <w:sz w:val="24"/>
          <w:szCs w:val="24"/>
        </w:rPr>
        <w:t xml:space="preserve">Regionally, the </w:t>
      </w:r>
      <w:r w:rsidR="00E041EB" w:rsidRPr="009D1C6B">
        <w:rPr>
          <w:rFonts w:ascii="Times New Roman" w:hAnsi="Times New Roman"/>
          <w:sz w:val="24"/>
          <w:szCs w:val="24"/>
        </w:rPr>
        <w:t xml:space="preserve">Ambara </w:t>
      </w:r>
      <w:r w:rsidR="00A64A3A" w:rsidRPr="009D1C6B">
        <w:rPr>
          <w:rFonts w:ascii="Times New Roman" w:hAnsi="Times New Roman"/>
          <w:sz w:val="24"/>
          <w:szCs w:val="24"/>
        </w:rPr>
        <w:t>Maru</w:t>
      </w:r>
      <w:r w:rsidRPr="009D1C6B">
        <w:rPr>
          <w:rFonts w:ascii="Times New Roman" w:hAnsi="Times New Roman"/>
          <w:sz w:val="24"/>
          <w:szCs w:val="24"/>
        </w:rPr>
        <w:t>Block is situated in the northern part of the Kachchh Basin, a pericratonic rift basin of western India. Lithostratigraphically, the block forms part of the Katrol Formation, which belongs to the Late Jurassic–Early Cretaceous age. The Kachchh Peninsula and the adjoining Rann of Kachchh cover an area of approximately 45,612 sq km, and are physiographically divided into hill ranges, dissected coastal erosional plains, gently sloping peripheral tracts, tidal flats, deltaic plains, and marginal accretionary zones.</w:t>
      </w:r>
    </w:p>
    <w:p w:rsidR="00404B38" w:rsidRDefault="00DB321D" w:rsidP="004E5978">
      <w:pPr>
        <w:pStyle w:val="ListParagraph"/>
        <w:numPr>
          <w:ilvl w:val="2"/>
          <w:numId w:val="15"/>
        </w:numPr>
        <w:spacing w:line="360" w:lineRule="auto"/>
        <w:jc w:val="both"/>
        <w:rPr>
          <w:rFonts w:ascii="Times New Roman" w:hAnsi="Times New Roman"/>
          <w:sz w:val="24"/>
          <w:szCs w:val="24"/>
        </w:rPr>
      </w:pPr>
      <w:r w:rsidRPr="009D1C6B">
        <w:rPr>
          <w:rFonts w:ascii="Times New Roman" w:hAnsi="Times New Roman"/>
          <w:sz w:val="24"/>
          <w:szCs w:val="24"/>
        </w:rPr>
        <w:t xml:space="preserve">The Kachchh Basin preserves a complete sedimentary sequence from Middle Jurassic to Holocene, with a major unconformity between the Mesozoic and Cenozoic rocks due to non-deposition, tectonism, and volcanism at the close of the Cretaceous. </w:t>
      </w:r>
      <w:r w:rsidR="00404B38" w:rsidRPr="00404B38">
        <w:rPr>
          <w:rFonts w:ascii="Times New Roman" w:hAnsi="Times New Roman"/>
          <w:sz w:val="24"/>
          <w:szCs w:val="24"/>
        </w:rPr>
        <w:t>The Mesozoic succession of the Kachchh Basin comprises predominantly marine Jurassic sediments ranging in age from Bajocian–Bathonian to Tithonian, overlain by largely continental Cretaceous deposits of the Bhuj Formation. These sediments were deposited in shallow-marine shelf to deltaic environments and record two major depositional cycles: a Middle Jurassic transgressive cycle followed by a Late Jurassic–Early Cretaceous regressive cycle (Biswas, 1981). The sedimentary sequence rests on a Precambrian granitic basement, which is exposed in the Nagar Parkar Hills of Pakistan and is inferred to underlie the basin elsewhere.</w:t>
      </w:r>
    </w:p>
    <w:p w:rsidR="00974B9C" w:rsidRPr="00EC2918" w:rsidRDefault="00DB321D" w:rsidP="00CC21B7">
      <w:pPr>
        <w:pStyle w:val="ListParagraph"/>
        <w:numPr>
          <w:ilvl w:val="2"/>
          <w:numId w:val="15"/>
        </w:numPr>
        <w:spacing w:line="360" w:lineRule="auto"/>
        <w:jc w:val="both"/>
        <w:rPr>
          <w:rFonts w:ascii="Times New Roman" w:hAnsi="Times New Roman"/>
          <w:sz w:val="24"/>
          <w:szCs w:val="24"/>
        </w:rPr>
      </w:pPr>
      <w:r w:rsidRPr="009D1C6B">
        <w:rPr>
          <w:rFonts w:ascii="Times New Roman" w:hAnsi="Times New Roman"/>
          <w:sz w:val="24"/>
          <w:szCs w:val="24"/>
        </w:rPr>
        <w:t xml:space="preserve">The stratigraphy of the basin is well established, with the Mesozoic units comprising the Pachchham, Chari, Katrol, and Umia Formations. The </w:t>
      </w:r>
      <w:r w:rsidRPr="00EC2918">
        <w:rPr>
          <w:rFonts w:ascii="Times New Roman" w:hAnsi="Times New Roman"/>
          <w:sz w:val="24"/>
          <w:szCs w:val="24"/>
        </w:rPr>
        <w:t>Katrol Formation</w:t>
      </w:r>
      <w:r w:rsidRPr="009D1C6B">
        <w:rPr>
          <w:rFonts w:ascii="Times New Roman" w:hAnsi="Times New Roman"/>
          <w:sz w:val="24"/>
          <w:szCs w:val="24"/>
        </w:rPr>
        <w:t xml:space="preserve">, which hosts the </w:t>
      </w:r>
      <w:r w:rsidR="00E041EB" w:rsidRPr="009D1C6B">
        <w:rPr>
          <w:rFonts w:ascii="Times New Roman" w:hAnsi="Times New Roman"/>
          <w:sz w:val="24"/>
          <w:szCs w:val="24"/>
        </w:rPr>
        <w:t xml:space="preserve">Ambara </w:t>
      </w:r>
      <w:r w:rsidR="00E51EBF" w:rsidRPr="009D1C6B">
        <w:rPr>
          <w:rFonts w:ascii="Times New Roman" w:hAnsi="Times New Roman"/>
          <w:sz w:val="24"/>
          <w:szCs w:val="24"/>
        </w:rPr>
        <w:t>Maru</w:t>
      </w:r>
      <w:r w:rsidRPr="009D1C6B">
        <w:rPr>
          <w:rFonts w:ascii="Times New Roman" w:hAnsi="Times New Roman"/>
          <w:sz w:val="24"/>
          <w:szCs w:val="24"/>
        </w:rPr>
        <w:t xml:space="preserve"> Block, includes red and brown sandstones, shales, and marl, deposited in marginal marine settings. </w:t>
      </w:r>
      <w:r w:rsidRPr="00EC2918">
        <w:rPr>
          <w:rFonts w:ascii="Times New Roman" w:hAnsi="Times New Roman"/>
          <w:sz w:val="24"/>
          <w:szCs w:val="24"/>
        </w:rPr>
        <w:t>The overlying Umia Formation contains glauconitic sandstones and fossiliferous shales, while the underlying Chari and Pachchham Formations consist of oolitic limestones, marl, and calcareous shales. The Deccan Traps of Late Cretaceous–Early Palaeocene age overlie the Mesozoic units in parts of the basin, followed by Palaeogene and Neogene sediments filling peripheral lows.</w:t>
      </w:r>
    </w:p>
    <w:p w:rsidR="00974B9C" w:rsidRPr="009D1C6B" w:rsidRDefault="00974B9C" w:rsidP="00CC21B7">
      <w:pPr>
        <w:pStyle w:val="ListParagraph"/>
        <w:numPr>
          <w:ilvl w:val="2"/>
          <w:numId w:val="15"/>
        </w:numPr>
        <w:spacing w:line="360" w:lineRule="auto"/>
        <w:jc w:val="both"/>
        <w:rPr>
          <w:rFonts w:ascii="Times New Roman" w:hAnsi="Times New Roman"/>
          <w:sz w:val="24"/>
          <w:szCs w:val="24"/>
        </w:rPr>
      </w:pPr>
      <w:r w:rsidRPr="009D1C6B">
        <w:rPr>
          <w:rFonts w:ascii="Times New Roman" w:hAnsi="Times New Roman"/>
          <w:sz w:val="24"/>
          <w:szCs w:val="24"/>
        </w:rPr>
        <w:lastRenderedPageBreak/>
        <w:t>The Mesozoic sediments of Kachchh are represented by Pachchham, Chari, Katrol and Umia Formations (after Krishnan, 1982). Krishnan (1982) classified the Mesozoic succession of Kachchh as presented in the below table</w:t>
      </w:r>
      <w:r w:rsidR="00AD3D21">
        <w:rPr>
          <w:rFonts w:ascii="Times New Roman" w:hAnsi="Times New Roman"/>
          <w:sz w:val="24"/>
          <w:szCs w:val="24"/>
        </w:rPr>
        <w:t xml:space="preserve"> 7.1</w:t>
      </w:r>
      <w:r w:rsidRPr="009D1C6B">
        <w:rPr>
          <w:rFonts w:ascii="Times New Roman" w:hAnsi="Times New Roman"/>
          <w:sz w:val="24"/>
          <w:szCs w:val="24"/>
        </w:rPr>
        <w:t>-</w:t>
      </w:r>
    </w:p>
    <w:p w:rsidR="00974B9C" w:rsidRDefault="00974B9C" w:rsidP="00404B38">
      <w:pPr>
        <w:autoSpaceDE w:val="0"/>
        <w:autoSpaceDN w:val="0"/>
        <w:adjustRightInd w:val="0"/>
        <w:spacing w:after="0"/>
        <w:ind w:left="90" w:right="-270" w:hanging="540"/>
        <w:jc w:val="center"/>
        <w:rPr>
          <w:rFonts w:ascii="Times New Roman" w:hAnsi="Times New Roman"/>
          <w:b/>
          <w:bCs/>
          <w:lang w:val="en-GB"/>
        </w:rPr>
      </w:pPr>
      <w:r w:rsidRPr="009D1C6B">
        <w:rPr>
          <w:rFonts w:ascii="Times New Roman" w:hAnsi="Times New Roman"/>
          <w:b/>
          <w:bCs/>
          <w:lang w:val="en-GB"/>
        </w:rPr>
        <w:t xml:space="preserve">    </w:t>
      </w:r>
      <w:r w:rsidR="00AD3D21">
        <w:rPr>
          <w:rFonts w:ascii="Times New Roman" w:hAnsi="Times New Roman"/>
          <w:b/>
          <w:bCs/>
          <w:lang w:val="en-GB"/>
        </w:rPr>
        <w:t xml:space="preserve">Table 7.1: </w:t>
      </w:r>
      <w:r w:rsidRPr="009D1C6B">
        <w:rPr>
          <w:rFonts w:ascii="Times New Roman" w:hAnsi="Times New Roman"/>
          <w:b/>
          <w:bCs/>
          <w:lang w:val="en-GB"/>
        </w:rPr>
        <w:t>Regional Stratigraphic sequence of Litho units (after Krishnan, 1982)</w:t>
      </w:r>
    </w:p>
    <w:p w:rsidR="00404B38" w:rsidRPr="009D1C6B" w:rsidRDefault="00404B38" w:rsidP="00404B38">
      <w:pPr>
        <w:autoSpaceDE w:val="0"/>
        <w:autoSpaceDN w:val="0"/>
        <w:adjustRightInd w:val="0"/>
        <w:spacing w:after="0"/>
        <w:ind w:left="90" w:right="-270" w:hanging="540"/>
        <w:jc w:val="center"/>
        <w:rPr>
          <w:rFonts w:ascii="Times New Roman" w:hAnsi="Times New Roman"/>
          <w:b/>
          <w:bCs/>
          <w:lang w:val="en-GB"/>
        </w:rPr>
      </w:pPr>
      <w:r>
        <w:rPr>
          <w:rFonts w:ascii="Times New Roman" w:hAnsi="Times New Roman"/>
          <w:b/>
          <w:bCs/>
          <w:lang w:val="en-GB"/>
        </w:rPr>
        <w:t>Kachchh Supergroup</w:t>
      </w:r>
    </w:p>
    <w:tbl>
      <w:tblPr>
        <w:tblW w:w="819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53"/>
        <w:gridCol w:w="1622"/>
        <w:gridCol w:w="2275"/>
        <w:gridCol w:w="2246"/>
      </w:tblGrid>
      <w:tr w:rsidR="00B13DCC" w:rsidRPr="009D1C6B" w:rsidTr="00B13DCC">
        <w:trPr>
          <w:trHeight w:val="234"/>
          <w:tblHeader/>
        </w:trPr>
        <w:tc>
          <w:tcPr>
            <w:tcW w:w="2137" w:type="dxa"/>
            <w:vAlign w:val="center"/>
            <w:hideMark/>
          </w:tcPr>
          <w:p w:rsidR="00974B9C" w:rsidRPr="009D1C6B" w:rsidRDefault="00974B9C">
            <w:pPr>
              <w:spacing w:after="0" w:line="240" w:lineRule="auto"/>
              <w:jc w:val="center"/>
              <w:rPr>
                <w:rFonts w:ascii="Times New Roman" w:hAnsi="Times New Roman"/>
                <w:b/>
                <w:bCs/>
                <w:lang w:val="en-IN" w:eastAsia="en-IN" w:bidi="hi-IN"/>
              </w:rPr>
            </w:pPr>
            <w:r w:rsidRPr="009D1C6B">
              <w:rPr>
                <w:rFonts w:ascii="Times New Roman" w:hAnsi="Times New Roman"/>
                <w:b/>
                <w:bCs/>
                <w:lang w:val="en-IN" w:eastAsia="en-IN" w:bidi="hi-IN"/>
              </w:rPr>
              <w:t xml:space="preserve">Age </w:t>
            </w:r>
          </w:p>
        </w:tc>
        <w:tc>
          <w:tcPr>
            <w:tcW w:w="1293" w:type="dxa"/>
            <w:vAlign w:val="center"/>
            <w:hideMark/>
          </w:tcPr>
          <w:p w:rsidR="00974B9C" w:rsidRPr="009D1C6B" w:rsidRDefault="00974B9C">
            <w:pPr>
              <w:spacing w:after="0" w:line="240" w:lineRule="auto"/>
              <w:jc w:val="center"/>
              <w:rPr>
                <w:rFonts w:ascii="Times New Roman" w:hAnsi="Times New Roman"/>
                <w:b/>
                <w:bCs/>
                <w:lang w:val="en-IN" w:eastAsia="en-IN" w:bidi="hi-IN"/>
              </w:rPr>
            </w:pPr>
            <w:r w:rsidRPr="009D1C6B">
              <w:rPr>
                <w:rFonts w:ascii="Times New Roman" w:hAnsi="Times New Roman"/>
                <w:b/>
                <w:bCs/>
                <w:lang w:val="en-IN" w:eastAsia="en-IN" w:bidi="hi-IN"/>
              </w:rPr>
              <w:t xml:space="preserve">Unit </w:t>
            </w:r>
          </w:p>
        </w:tc>
        <w:tc>
          <w:tcPr>
            <w:tcW w:w="2383" w:type="dxa"/>
            <w:vAlign w:val="center"/>
            <w:hideMark/>
          </w:tcPr>
          <w:p w:rsidR="00974B9C" w:rsidRPr="009D1C6B" w:rsidRDefault="00974B9C">
            <w:pPr>
              <w:spacing w:after="0" w:line="240" w:lineRule="auto"/>
              <w:jc w:val="center"/>
              <w:rPr>
                <w:rFonts w:ascii="Times New Roman" w:hAnsi="Times New Roman"/>
                <w:b/>
                <w:bCs/>
                <w:lang w:val="en-IN" w:eastAsia="en-IN" w:bidi="hi-IN"/>
              </w:rPr>
            </w:pPr>
            <w:r w:rsidRPr="009D1C6B">
              <w:rPr>
                <w:rFonts w:ascii="Times New Roman" w:hAnsi="Times New Roman"/>
                <w:b/>
                <w:bCs/>
                <w:lang w:val="en-IN" w:eastAsia="en-IN" w:bidi="hi-IN"/>
              </w:rPr>
              <w:t xml:space="preserve">Sub-division </w:t>
            </w:r>
          </w:p>
        </w:tc>
        <w:tc>
          <w:tcPr>
            <w:tcW w:w="2383" w:type="dxa"/>
            <w:vAlign w:val="center"/>
            <w:hideMark/>
          </w:tcPr>
          <w:p w:rsidR="00974B9C" w:rsidRPr="009D1C6B" w:rsidRDefault="00974B9C">
            <w:pPr>
              <w:spacing w:after="0" w:line="240" w:lineRule="auto"/>
              <w:jc w:val="center"/>
              <w:rPr>
                <w:rFonts w:ascii="Times New Roman" w:hAnsi="Times New Roman"/>
                <w:b/>
                <w:bCs/>
                <w:lang w:val="en-IN" w:eastAsia="en-IN" w:bidi="hi-IN"/>
              </w:rPr>
            </w:pPr>
            <w:r w:rsidRPr="009D1C6B">
              <w:rPr>
                <w:rFonts w:ascii="Times New Roman" w:hAnsi="Times New Roman"/>
                <w:b/>
                <w:bCs/>
                <w:lang w:val="en-IN" w:eastAsia="en-IN" w:bidi="hi-IN"/>
              </w:rPr>
              <w:t>Lithology</w:t>
            </w:r>
          </w:p>
        </w:tc>
      </w:tr>
      <w:tr w:rsidR="00B13DCC" w:rsidRPr="009D1C6B" w:rsidTr="00B13DCC">
        <w:trPr>
          <w:trHeight w:val="469"/>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Post-Aptian</w:t>
            </w:r>
          </w:p>
        </w:tc>
        <w:tc>
          <w:tcPr>
            <w:tcW w:w="1293" w:type="dxa"/>
            <w:vMerge w:val="restart"/>
            <w:vAlign w:val="center"/>
            <w:hideMark/>
          </w:tcPr>
          <w:p w:rsidR="00974B9C" w:rsidRPr="009D1C6B" w:rsidRDefault="00974B9C">
            <w:pPr>
              <w:spacing w:after="0" w:line="240" w:lineRule="auto"/>
              <w:jc w:val="center"/>
              <w:rPr>
                <w:rFonts w:ascii="Times New Roman" w:hAnsi="Times New Roman"/>
                <w:lang w:val="en-IN" w:eastAsia="en-IN" w:bidi="hi-IN"/>
              </w:rPr>
            </w:pPr>
            <w:r w:rsidRPr="009D1C6B">
              <w:rPr>
                <w:rFonts w:ascii="Times New Roman" w:hAnsi="Times New Roman"/>
                <w:lang w:val="en-IN" w:eastAsia="en-IN" w:bidi="hi-IN"/>
              </w:rPr>
              <w:t>UMIA (1000 m)</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Bhuj beds </w:t>
            </w:r>
          </w:p>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(Umia Plant beds)</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Sandstone and shale</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Aptian </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Ukra beds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Marine calcareous shale</w:t>
            </w:r>
          </w:p>
        </w:tc>
      </w:tr>
      <w:tr w:rsidR="00B13DCC" w:rsidRPr="009D1C6B" w:rsidTr="00B13DCC">
        <w:trPr>
          <w:trHeight w:val="469"/>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Upper Neocomial</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Umia beds</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Barren sandstone and shale</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Valanginian</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Trigonia beds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Barren sandstone</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Upper Tithonian </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Umia ammonite beds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Shale and sandstone</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Middle Tithonian </w:t>
            </w:r>
          </w:p>
        </w:tc>
        <w:tc>
          <w:tcPr>
            <w:tcW w:w="1293" w:type="dxa"/>
            <w:vMerge w:val="restart"/>
            <w:vAlign w:val="center"/>
            <w:hideMark/>
          </w:tcPr>
          <w:p w:rsidR="00974B9C" w:rsidRPr="009D1C6B" w:rsidRDefault="00974B9C">
            <w:pPr>
              <w:spacing w:after="0" w:line="240" w:lineRule="auto"/>
              <w:jc w:val="center"/>
              <w:rPr>
                <w:rFonts w:ascii="Times New Roman" w:hAnsi="Times New Roman"/>
                <w:lang w:val="en-IN" w:eastAsia="en-IN" w:bidi="hi-IN"/>
              </w:rPr>
            </w:pPr>
            <w:r w:rsidRPr="009D1C6B">
              <w:rPr>
                <w:rFonts w:ascii="Times New Roman" w:hAnsi="Times New Roman"/>
                <w:lang w:val="en-IN" w:eastAsia="en-IN" w:bidi="hi-IN"/>
              </w:rPr>
              <w:t>KATROL (300 m)</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Upper Katrol Shales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Shale</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Middle Tithonian </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Gajansar beds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Shale</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Lower Tithonian </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Upper Katrol (Barren)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Sandstone</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Middle Kimmeridgian</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Middle Katrol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Red sandstone</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Upper Oxfordian </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Lower Katrol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Sandstone, shale, marl</w:t>
            </w:r>
          </w:p>
        </w:tc>
      </w:tr>
      <w:tr w:rsidR="00B13DCC" w:rsidRPr="009D1C6B" w:rsidTr="00B13DCC">
        <w:trPr>
          <w:trHeight w:val="469"/>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Oxfordian </w:t>
            </w:r>
          </w:p>
        </w:tc>
        <w:tc>
          <w:tcPr>
            <w:tcW w:w="1293" w:type="dxa"/>
            <w:vMerge w:val="restart"/>
            <w:vAlign w:val="center"/>
            <w:hideMark/>
          </w:tcPr>
          <w:p w:rsidR="00974B9C" w:rsidRPr="009D1C6B" w:rsidRDefault="00974B9C">
            <w:pPr>
              <w:spacing w:after="0" w:line="240" w:lineRule="auto"/>
              <w:jc w:val="center"/>
              <w:rPr>
                <w:rFonts w:ascii="Times New Roman" w:hAnsi="Times New Roman"/>
                <w:lang w:val="en-IN" w:eastAsia="en-IN" w:bidi="hi-IN"/>
              </w:rPr>
            </w:pPr>
            <w:r w:rsidRPr="009D1C6B">
              <w:rPr>
                <w:rFonts w:ascii="Times New Roman" w:hAnsi="Times New Roman"/>
                <w:lang w:val="en-IN" w:eastAsia="en-IN" w:bidi="hi-IN"/>
              </w:rPr>
              <w:t>CHARI (360 m)</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Dhosa Oolite</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Green and brownoolitic limestone</w:t>
            </w:r>
          </w:p>
        </w:tc>
      </w:tr>
      <w:tr w:rsidR="00B13DCC" w:rsidRPr="009D1C6B" w:rsidTr="00B13DCC">
        <w:trPr>
          <w:trHeight w:val="469"/>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U. Callovian </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Athleta beds</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Marl and gypseous shale</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Middle Callovian </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Anceps beds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Limestone and marl</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Middle Callovian </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Rehmani beds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Yellow limestone</w:t>
            </w:r>
          </w:p>
        </w:tc>
      </w:tr>
      <w:tr w:rsidR="00B13DCC" w:rsidRPr="009D1C6B" w:rsidTr="00B13DCC">
        <w:trPr>
          <w:trHeight w:val="70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Lower Callovian </w:t>
            </w:r>
          </w:p>
        </w:tc>
        <w:tc>
          <w:tcPr>
            <w:tcW w:w="1293" w:type="dxa"/>
            <w:vMerge w:val="restart"/>
            <w:vAlign w:val="center"/>
            <w:hideMark/>
          </w:tcPr>
          <w:p w:rsidR="00974B9C" w:rsidRPr="009D1C6B" w:rsidRDefault="004E5978" w:rsidP="004E5978">
            <w:pPr>
              <w:spacing w:after="0" w:line="240" w:lineRule="auto"/>
              <w:jc w:val="center"/>
              <w:rPr>
                <w:rFonts w:ascii="Times New Roman" w:hAnsi="Times New Roman"/>
                <w:lang w:val="en-IN" w:eastAsia="en-IN" w:bidi="hi-IN"/>
              </w:rPr>
            </w:pPr>
            <w:r w:rsidRPr="00404B38">
              <w:rPr>
                <w:rFonts w:ascii="Times New Roman" w:hAnsi="Times New Roman"/>
                <w:lang w:val="en-IN" w:eastAsia="en-IN" w:bidi="hi-IN"/>
              </w:rPr>
              <w:t>PACHCHHAM</w:t>
            </w:r>
            <w:r w:rsidR="00974B9C" w:rsidRPr="00404B38">
              <w:rPr>
                <w:rFonts w:ascii="Times New Roman" w:hAnsi="Times New Roman"/>
                <w:lang w:val="en-IN" w:eastAsia="en-IN" w:bidi="hi-IN"/>
              </w:rPr>
              <w:t xml:space="preserve"> (300 m)</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Macrocephalus beds</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Shales with calcareous bands and golden oolites</w:t>
            </w:r>
          </w:p>
        </w:tc>
      </w:tr>
      <w:tr w:rsidR="00B13DCC" w:rsidRPr="009D1C6B" w:rsidTr="00B13DCC">
        <w:trPr>
          <w:trHeight w:val="23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Lower Callovian </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 xml:space="preserve">Coral bed </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Shale and limestone</w:t>
            </w:r>
          </w:p>
        </w:tc>
      </w:tr>
      <w:tr w:rsidR="00B13DCC" w:rsidRPr="009D1C6B" w:rsidTr="00B13DCC">
        <w:trPr>
          <w:trHeight w:val="704"/>
        </w:trPr>
        <w:tc>
          <w:tcPr>
            <w:tcW w:w="2137"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Lower Callovian to Bathonian</w:t>
            </w:r>
          </w:p>
        </w:tc>
        <w:tc>
          <w:tcPr>
            <w:tcW w:w="1293" w:type="dxa"/>
            <w:vMerge/>
            <w:vAlign w:val="center"/>
            <w:hideMark/>
          </w:tcPr>
          <w:p w:rsidR="00974B9C" w:rsidRPr="009D1C6B" w:rsidRDefault="00974B9C">
            <w:pPr>
              <w:spacing w:after="0" w:line="240" w:lineRule="auto"/>
              <w:rPr>
                <w:rFonts w:ascii="Times New Roman" w:hAnsi="Times New Roman"/>
                <w:lang w:val="en-IN" w:eastAsia="en-IN" w:bidi="hi-IN"/>
              </w:rPr>
            </w:pPr>
          </w:p>
        </w:tc>
        <w:tc>
          <w:tcPr>
            <w:tcW w:w="2383" w:type="dxa"/>
            <w:vAlign w:val="center"/>
            <w:hideMark/>
          </w:tcPr>
          <w:p w:rsidR="00974B9C" w:rsidRPr="009D1C6B" w:rsidRDefault="004E5978" w:rsidP="004E5978">
            <w:pPr>
              <w:spacing w:after="0" w:line="240" w:lineRule="auto"/>
              <w:rPr>
                <w:rFonts w:ascii="Times New Roman" w:hAnsi="Times New Roman"/>
                <w:lang w:val="en-IN" w:eastAsia="en-IN" w:bidi="hi-IN"/>
              </w:rPr>
            </w:pPr>
            <w:r w:rsidRPr="004E5978">
              <w:rPr>
                <w:rFonts w:ascii="Times New Roman" w:hAnsi="Times New Roman"/>
                <w:lang w:eastAsia="en-IN" w:bidi="hi-IN"/>
              </w:rPr>
              <w:t>Pachchham</w:t>
            </w:r>
            <w:r w:rsidR="00974B9C" w:rsidRPr="009D1C6B">
              <w:rPr>
                <w:rFonts w:ascii="Times New Roman" w:hAnsi="Times New Roman"/>
                <w:lang w:val="en-IN" w:eastAsia="en-IN" w:bidi="hi-IN"/>
              </w:rPr>
              <w:t xml:space="preserve"> shell limestone Patcham basal beds (Kuar Bet beds)</w:t>
            </w:r>
          </w:p>
        </w:tc>
        <w:tc>
          <w:tcPr>
            <w:tcW w:w="2383" w:type="dxa"/>
            <w:vAlign w:val="center"/>
            <w:hideMark/>
          </w:tcPr>
          <w:p w:rsidR="00974B9C" w:rsidRPr="009D1C6B" w:rsidRDefault="00974B9C" w:rsidP="00B13DCC">
            <w:pPr>
              <w:spacing w:after="0" w:line="240" w:lineRule="auto"/>
              <w:rPr>
                <w:rFonts w:ascii="Times New Roman" w:hAnsi="Times New Roman"/>
                <w:lang w:val="en-IN" w:eastAsia="en-IN" w:bidi="hi-IN"/>
              </w:rPr>
            </w:pPr>
            <w:r w:rsidRPr="009D1C6B">
              <w:rPr>
                <w:rFonts w:ascii="Times New Roman" w:hAnsi="Times New Roman"/>
                <w:lang w:val="en-IN" w:eastAsia="en-IN" w:bidi="hi-IN"/>
              </w:rPr>
              <w:t>Limestone, shale and marl</w:t>
            </w:r>
          </w:p>
        </w:tc>
      </w:tr>
    </w:tbl>
    <w:p w:rsidR="00974B9C" w:rsidRPr="009D1C6B" w:rsidRDefault="00974B9C" w:rsidP="00974B9C">
      <w:pPr>
        <w:spacing w:after="0" w:line="240" w:lineRule="auto"/>
        <w:ind w:left="360"/>
        <w:jc w:val="right"/>
        <w:rPr>
          <w:rFonts w:ascii="Times New Roman" w:hAnsi="Times New Roman"/>
          <w:noProof/>
          <w:lang w:val="en-IN" w:eastAsia="en-IN" w:bidi="hi-IN"/>
        </w:rPr>
      </w:pPr>
    </w:p>
    <w:p w:rsidR="008E201D" w:rsidRPr="009D1C6B" w:rsidRDefault="008E201D" w:rsidP="0085188E">
      <w:pPr>
        <w:spacing w:after="0" w:line="240" w:lineRule="auto"/>
        <w:ind w:left="360"/>
        <w:jc w:val="right"/>
        <w:rPr>
          <w:rFonts w:ascii="Times New Roman" w:hAnsi="Times New Roman"/>
          <w:noProof/>
          <w:lang w:val="en-IN" w:eastAsia="en-IN" w:bidi="hi-IN"/>
        </w:rPr>
      </w:pPr>
    </w:p>
    <w:p w:rsidR="00B13DCC" w:rsidRPr="009D1C6B" w:rsidRDefault="00787914" w:rsidP="0085188E">
      <w:pPr>
        <w:spacing w:after="0" w:line="240" w:lineRule="auto"/>
        <w:ind w:left="360"/>
        <w:jc w:val="right"/>
        <w:rPr>
          <w:rFonts w:ascii="Times New Roman" w:hAnsi="Times New Roman"/>
          <w:noProof/>
          <w:lang w:val="en-IN" w:eastAsia="en-IN" w:bidi="hi-IN"/>
        </w:rPr>
      </w:pPr>
      <w:r w:rsidRPr="009D1C6B">
        <w:rPr>
          <w:rFonts w:ascii="Times New Roman" w:hAnsi="Times New Roman"/>
          <w:noProof/>
          <w:lang w:bidi="hi-IN"/>
        </w:rPr>
        <w:drawing>
          <wp:anchor distT="0" distB="0" distL="114300" distR="114300" simplePos="0" relativeHeight="251656704" behindDoc="0" locked="0" layoutInCell="1" allowOverlap="1">
            <wp:simplePos x="0" y="0"/>
            <wp:positionH relativeFrom="column">
              <wp:posOffset>11919585</wp:posOffset>
            </wp:positionH>
            <wp:positionV relativeFrom="paragraph">
              <wp:posOffset>112395</wp:posOffset>
            </wp:positionV>
            <wp:extent cx="182880" cy="365125"/>
            <wp:effectExtent l="0" t="0" r="0" b="0"/>
            <wp:wrapNone/>
            <wp:docPr id="10545" name="Picture 4" descr="North Arrow PNG, Vector, PSD, and Clipart With Transpar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th Arrow PNG, Vector, PSD, and Clipart With Transparent ..."/>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1111" t="18889" r="30070" b="21968"/>
                    <a:stretch>
                      <a:fillRect/>
                    </a:stretch>
                  </pic:blipFill>
                  <pic:spPr bwMode="auto">
                    <a:xfrm>
                      <a:off x="0" y="0"/>
                      <a:ext cx="182880" cy="365125"/>
                    </a:xfrm>
                    <a:prstGeom prst="rect">
                      <a:avLst/>
                    </a:prstGeom>
                    <a:noFill/>
                    <a:ln>
                      <a:noFill/>
                    </a:ln>
                  </pic:spPr>
                </pic:pic>
              </a:graphicData>
            </a:graphic>
          </wp:anchor>
        </w:drawing>
      </w:r>
    </w:p>
    <w:p w:rsidR="00B13DCC" w:rsidRPr="009D1C6B" w:rsidRDefault="00B13DCC" w:rsidP="0085188E">
      <w:pPr>
        <w:spacing w:after="0" w:line="240" w:lineRule="auto"/>
        <w:ind w:left="360"/>
        <w:jc w:val="right"/>
        <w:rPr>
          <w:rFonts w:ascii="Times New Roman" w:hAnsi="Times New Roman"/>
          <w:noProof/>
          <w:lang w:val="en-IN" w:eastAsia="en-IN" w:bidi="hi-IN"/>
        </w:rPr>
      </w:pPr>
    </w:p>
    <w:p w:rsidR="00B13DCC" w:rsidRPr="009D1C6B" w:rsidRDefault="00B13DCC" w:rsidP="0085188E">
      <w:pPr>
        <w:spacing w:after="0" w:line="240" w:lineRule="auto"/>
        <w:ind w:left="360"/>
        <w:jc w:val="right"/>
        <w:rPr>
          <w:rFonts w:ascii="Times New Roman" w:hAnsi="Times New Roman"/>
          <w:noProof/>
          <w:lang w:val="en-IN" w:eastAsia="en-IN" w:bidi="hi-IN"/>
        </w:rPr>
      </w:pPr>
    </w:p>
    <w:p w:rsidR="00B13DCC" w:rsidRPr="009D1C6B" w:rsidRDefault="00B13DCC" w:rsidP="0085188E">
      <w:pPr>
        <w:spacing w:after="0" w:line="240" w:lineRule="auto"/>
        <w:ind w:left="360"/>
        <w:jc w:val="right"/>
        <w:rPr>
          <w:rFonts w:ascii="Times New Roman" w:hAnsi="Times New Roman"/>
          <w:noProof/>
          <w:lang w:val="en-IN" w:eastAsia="en-IN" w:bidi="hi-IN"/>
        </w:rPr>
      </w:pPr>
    </w:p>
    <w:p w:rsidR="00B13DCC" w:rsidRPr="009D1C6B" w:rsidRDefault="00B13DCC" w:rsidP="0085188E">
      <w:pPr>
        <w:spacing w:after="0" w:line="240" w:lineRule="auto"/>
        <w:ind w:left="360"/>
        <w:jc w:val="right"/>
        <w:rPr>
          <w:rFonts w:ascii="Times New Roman" w:hAnsi="Times New Roman"/>
          <w:noProof/>
          <w:lang w:val="en-IN" w:eastAsia="en-IN" w:bidi="hi-IN"/>
        </w:rPr>
      </w:pPr>
    </w:p>
    <w:p w:rsidR="00B13DCC" w:rsidRPr="009D1C6B" w:rsidRDefault="00B13DCC" w:rsidP="0085188E">
      <w:pPr>
        <w:spacing w:after="0" w:line="240" w:lineRule="auto"/>
        <w:ind w:left="360"/>
        <w:jc w:val="right"/>
        <w:rPr>
          <w:rFonts w:ascii="Times New Roman" w:hAnsi="Times New Roman"/>
          <w:noProof/>
          <w:lang w:val="en-IN" w:eastAsia="en-IN" w:bidi="hi-IN"/>
        </w:rPr>
      </w:pPr>
    </w:p>
    <w:p w:rsidR="00B13DCC" w:rsidRPr="009D1C6B" w:rsidRDefault="00B13DCC" w:rsidP="0085188E">
      <w:pPr>
        <w:spacing w:after="0" w:line="240" w:lineRule="auto"/>
        <w:ind w:left="360"/>
        <w:jc w:val="right"/>
        <w:rPr>
          <w:rFonts w:ascii="Times New Roman" w:hAnsi="Times New Roman"/>
          <w:noProof/>
          <w:lang w:val="en-IN" w:eastAsia="en-IN" w:bidi="hi-IN"/>
        </w:rPr>
      </w:pPr>
    </w:p>
    <w:p w:rsidR="00B13DCC" w:rsidRPr="009D1C6B" w:rsidRDefault="00B13DCC" w:rsidP="0085188E">
      <w:pPr>
        <w:spacing w:after="0" w:line="240" w:lineRule="auto"/>
        <w:ind w:left="360"/>
        <w:jc w:val="right"/>
        <w:rPr>
          <w:rFonts w:ascii="Times New Roman" w:hAnsi="Times New Roman"/>
          <w:noProof/>
          <w:lang w:val="en-IN" w:eastAsia="en-IN" w:bidi="hi-IN"/>
        </w:rPr>
      </w:pPr>
    </w:p>
    <w:p w:rsidR="00B13DCC" w:rsidRPr="009D1C6B" w:rsidRDefault="00B13DCC" w:rsidP="0085188E">
      <w:pPr>
        <w:spacing w:after="0" w:line="240" w:lineRule="auto"/>
        <w:ind w:left="360"/>
        <w:jc w:val="right"/>
        <w:rPr>
          <w:rFonts w:ascii="Times New Roman" w:hAnsi="Times New Roman"/>
          <w:noProof/>
          <w:lang w:val="en-IN" w:eastAsia="en-IN" w:bidi="hi-IN"/>
        </w:rPr>
      </w:pPr>
    </w:p>
    <w:p w:rsidR="00B13DCC" w:rsidRPr="009D1C6B" w:rsidRDefault="00B13DCC" w:rsidP="0085188E">
      <w:pPr>
        <w:spacing w:after="0" w:line="240" w:lineRule="auto"/>
        <w:ind w:left="360"/>
        <w:jc w:val="right"/>
        <w:rPr>
          <w:rFonts w:ascii="Times New Roman" w:hAnsi="Times New Roman"/>
          <w:noProof/>
          <w:lang w:val="en-IN" w:eastAsia="en-IN" w:bidi="hi-IN"/>
        </w:rPr>
      </w:pPr>
    </w:p>
    <w:p w:rsidR="0014155A" w:rsidRDefault="0014155A" w:rsidP="0085188E">
      <w:pPr>
        <w:spacing w:line="240" w:lineRule="auto"/>
        <w:ind w:left="360"/>
        <w:jc w:val="center"/>
        <w:rPr>
          <w:rFonts w:ascii="Times New Roman" w:hAnsi="Times New Roman"/>
          <w:b/>
          <w:bCs/>
        </w:rPr>
      </w:pPr>
    </w:p>
    <w:p w:rsidR="0014155A" w:rsidRDefault="0014155A" w:rsidP="0085188E">
      <w:pPr>
        <w:spacing w:line="240" w:lineRule="auto"/>
        <w:ind w:left="360"/>
        <w:jc w:val="center"/>
        <w:rPr>
          <w:rFonts w:ascii="Times New Roman" w:hAnsi="Times New Roman"/>
          <w:b/>
          <w:bCs/>
        </w:rPr>
      </w:pPr>
    </w:p>
    <w:p w:rsidR="00DB321D" w:rsidRPr="009D1C6B" w:rsidRDefault="00DB321D" w:rsidP="00B13DCC">
      <w:pPr>
        <w:pStyle w:val="ListParagraph"/>
        <w:spacing w:line="360" w:lineRule="auto"/>
        <w:jc w:val="both"/>
        <w:rPr>
          <w:rFonts w:ascii="Times New Roman" w:hAnsi="Times New Roman"/>
          <w:szCs w:val="22"/>
        </w:rPr>
      </w:pPr>
    </w:p>
    <w:p w:rsidR="001129AA" w:rsidRPr="009D1C6B" w:rsidRDefault="001129AA" w:rsidP="00375840">
      <w:pPr>
        <w:tabs>
          <w:tab w:val="center" w:pos="4680"/>
          <w:tab w:val="right" w:pos="9360"/>
        </w:tabs>
        <w:spacing w:before="240" w:after="0" w:line="360" w:lineRule="auto"/>
        <w:jc w:val="both"/>
        <w:rPr>
          <w:rFonts w:ascii="Times New Roman" w:hAnsi="Times New Roman"/>
          <w:b/>
          <w:bCs/>
          <w:sz w:val="24"/>
          <w:szCs w:val="24"/>
        </w:rPr>
        <w:sectPr w:rsidR="001129AA" w:rsidRPr="009D1C6B" w:rsidSect="00122222">
          <w:pgSz w:w="11907" w:h="16839" w:code="9"/>
          <w:pgMar w:top="1440" w:right="1440" w:bottom="1138"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721820" w:rsidRPr="009D1C6B" w:rsidRDefault="00787914" w:rsidP="005F54D4">
      <w:pPr>
        <w:spacing w:after="0" w:line="360" w:lineRule="auto"/>
        <w:jc w:val="center"/>
        <w:rPr>
          <w:rFonts w:ascii="Times New Roman" w:hAnsi="Times New Roman"/>
          <w:bCs/>
          <w:sz w:val="24"/>
          <w:szCs w:val="24"/>
        </w:rPr>
      </w:pPr>
      <w:r w:rsidRPr="009D1C6B">
        <w:rPr>
          <w:rFonts w:ascii="Times New Roman" w:hAnsi="Times New Roman"/>
          <w:noProof/>
          <w:lang w:bidi="hi-IN"/>
        </w:rPr>
        <w:lastRenderedPageBreak/>
        <w:drawing>
          <wp:inline distT="0" distB="0" distL="0" distR="0">
            <wp:extent cx="8763000" cy="12553950"/>
            <wp:effectExtent l="1905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80" t="882" r="2393" b="2202"/>
                    <a:stretch>
                      <a:fillRect/>
                    </a:stretch>
                  </pic:blipFill>
                  <pic:spPr bwMode="auto">
                    <a:xfrm>
                      <a:off x="0" y="0"/>
                      <a:ext cx="8763000" cy="12553950"/>
                    </a:xfrm>
                    <a:prstGeom prst="rect">
                      <a:avLst/>
                    </a:prstGeom>
                    <a:noFill/>
                    <a:ln>
                      <a:noFill/>
                    </a:ln>
                  </pic:spPr>
                </pic:pic>
              </a:graphicData>
            </a:graphic>
          </wp:inline>
        </w:drawing>
      </w:r>
    </w:p>
    <w:p w:rsidR="00164532" w:rsidRPr="009D1C6B" w:rsidRDefault="002F3D2C" w:rsidP="005F54D4">
      <w:pPr>
        <w:spacing w:after="0" w:line="360" w:lineRule="auto"/>
        <w:jc w:val="center"/>
        <w:rPr>
          <w:rFonts w:ascii="Times New Roman" w:hAnsi="Times New Roman"/>
          <w:sz w:val="24"/>
          <w:szCs w:val="24"/>
        </w:rPr>
      </w:pPr>
      <w:r>
        <w:rPr>
          <w:rFonts w:ascii="Times New Roman" w:hAnsi="Times New Roman"/>
          <w:noProof/>
          <w:sz w:val="24"/>
          <w:szCs w:val="24"/>
        </w:rPr>
        <w:pict>
          <v:rect id="Rectangle 10350" o:spid="_x0000_s2069" style="position:absolute;left:0;text-align:left;margin-left:-265.8pt;margin-top:13.65pt;width:195.6pt;height:25.8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" stroked="f"/>
        </w:pict>
      </w:r>
      <w:r w:rsidR="00164532" w:rsidRPr="009D1C6B">
        <w:rPr>
          <w:rFonts w:ascii="Times New Roman" w:hAnsi="Times New Roman"/>
          <w:b/>
          <w:sz w:val="24"/>
          <w:szCs w:val="24"/>
        </w:rPr>
        <w:t>Text Figure 7.</w:t>
      </w:r>
      <w:r w:rsidR="00524F5E" w:rsidRPr="009D1C6B">
        <w:rPr>
          <w:rFonts w:ascii="Times New Roman" w:hAnsi="Times New Roman"/>
          <w:b/>
          <w:sz w:val="24"/>
          <w:szCs w:val="24"/>
        </w:rPr>
        <w:t>1</w:t>
      </w:r>
      <w:r w:rsidR="00164532" w:rsidRPr="009D1C6B">
        <w:rPr>
          <w:rFonts w:ascii="Times New Roman" w:hAnsi="Times New Roman"/>
          <w:b/>
          <w:sz w:val="24"/>
          <w:szCs w:val="24"/>
        </w:rPr>
        <w:t xml:space="preserve">: Regional Geological map showing the </w:t>
      </w:r>
      <w:r w:rsidR="00375840" w:rsidRPr="009D1C6B">
        <w:rPr>
          <w:rFonts w:ascii="Times New Roman" w:hAnsi="Times New Roman"/>
          <w:b/>
          <w:sz w:val="24"/>
          <w:szCs w:val="24"/>
        </w:rPr>
        <w:t xml:space="preserve">Ambara </w:t>
      </w:r>
      <w:r w:rsidR="00387620" w:rsidRPr="009D1C6B">
        <w:rPr>
          <w:rFonts w:ascii="Times New Roman" w:hAnsi="Times New Roman"/>
          <w:b/>
          <w:sz w:val="24"/>
          <w:szCs w:val="24"/>
        </w:rPr>
        <w:t>Maru</w:t>
      </w:r>
      <w:r w:rsidR="00375840" w:rsidRPr="009D1C6B">
        <w:rPr>
          <w:rFonts w:ascii="Times New Roman" w:hAnsi="Times New Roman"/>
          <w:b/>
          <w:sz w:val="24"/>
          <w:szCs w:val="24"/>
        </w:rPr>
        <w:t xml:space="preserve"> B</w:t>
      </w:r>
      <w:r w:rsidR="00164532" w:rsidRPr="009D1C6B">
        <w:rPr>
          <w:rFonts w:ascii="Times New Roman" w:hAnsi="Times New Roman"/>
          <w:b/>
          <w:sz w:val="24"/>
          <w:szCs w:val="24"/>
        </w:rPr>
        <w:t>lock</w:t>
      </w:r>
    </w:p>
    <w:p w:rsidR="00FD307F" w:rsidRPr="009D1C6B" w:rsidRDefault="00FD307F" w:rsidP="00164532">
      <w:pPr>
        <w:rPr>
          <w:rFonts w:ascii="Times New Roman" w:hAnsi="Times New Roman"/>
          <w:sz w:val="24"/>
          <w:szCs w:val="24"/>
        </w:rPr>
        <w:sectPr w:rsidR="00FD307F" w:rsidRPr="009D1C6B" w:rsidSect="006A0E30">
          <w:headerReference w:type="default" r:id="rId26"/>
          <w:pgSz w:w="16839" w:h="23814" w:code="8"/>
          <w:pgMar w:top="1440" w:right="1440" w:bottom="1138"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5B5FE4" w:rsidRPr="009D1C6B" w:rsidRDefault="00CE3FBA" w:rsidP="00F95292">
      <w:pPr>
        <w:spacing w:before="200" w:after="240" w:line="360" w:lineRule="auto"/>
        <w:jc w:val="both"/>
        <w:rPr>
          <w:rFonts w:ascii="Times New Roman" w:hAnsi="Times New Roman"/>
          <w:b/>
          <w:sz w:val="24"/>
          <w:szCs w:val="24"/>
          <w:lang w:val="en-IN" w:eastAsia="en-IN"/>
        </w:rPr>
      </w:pPr>
      <w:r w:rsidRPr="009D1C6B">
        <w:rPr>
          <w:rFonts w:ascii="Times New Roman" w:hAnsi="Times New Roman"/>
          <w:b/>
          <w:bCs/>
          <w:sz w:val="24"/>
          <w:szCs w:val="24"/>
        </w:rPr>
        <w:lastRenderedPageBreak/>
        <w:t>7</w:t>
      </w:r>
      <w:r w:rsidR="001B025D" w:rsidRPr="009D1C6B">
        <w:rPr>
          <w:rFonts w:ascii="Times New Roman" w:hAnsi="Times New Roman"/>
          <w:b/>
          <w:bCs/>
          <w:sz w:val="24"/>
          <w:szCs w:val="24"/>
        </w:rPr>
        <w:t>.2.0</w:t>
      </w:r>
      <w:r w:rsidR="001B025D" w:rsidRPr="009D1C6B">
        <w:rPr>
          <w:rFonts w:ascii="Times New Roman" w:hAnsi="Times New Roman"/>
          <w:b/>
          <w:bCs/>
          <w:sz w:val="24"/>
          <w:szCs w:val="24"/>
        </w:rPr>
        <w:tab/>
      </w:r>
      <w:r w:rsidR="006E16BD">
        <w:rPr>
          <w:rFonts w:ascii="Times New Roman" w:hAnsi="Times New Roman"/>
          <w:b/>
          <w:bCs/>
          <w:sz w:val="24"/>
          <w:szCs w:val="24"/>
        </w:rPr>
        <w:t xml:space="preserve">  </w:t>
      </w:r>
      <w:r w:rsidR="001B025D" w:rsidRPr="009D1C6B">
        <w:rPr>
          <w:rFonts w:ascii="Times New Roman" w:hAnsi="Times New Roman"/>
          <w:b/>
          <w:sz w:val="24"/>
          <w:szCs w:val="24"/>
          <w:lang w:val="en-IN" w:eastAsia="en-IN"/>
        </w:rPr>
        <w:t>REGIONAL STRUCTURE</w:t>
      </w:r>
    </w:p>
    <w:p w:rsidR="00462864" w:rsidRPr="009D1C6B" w:rsidRDefault="009B17B0" w:rsidP="00F95292">
      <w:pPr>
        <w:spacing w:before="200" w:after="240" w:line="360" w:lineRule="auto"/>
        <w:ind w:left="851" w:right="-45" w:hanging="851"/>
        <w:jc w:val="both"/>
        <w:rPr>
          <w:rFonts w:ascii="Times New Roman" w:hAnsi="Times New Roman"/>
          <w:sz w:val="24"/>
          <w:szCs w:val="24"/>
          <w:lang w:bidi="hi-IN"/>
        </w:rPr>
      </w:pPr>
      <w:r w:rsidRPr="009D1C6B">
        <w:rPr>
          <w:rFonts w:ascii="Times New Roman" w:hAnsi="Times New Roman"/>
          <w:sz w:val="24"/>
          <w:szCs w:val="24"/>
          <w:lang w:val="en-IN" w:eastAsia="en-IN"/>
        </w:rPr>
        <w:t xml:space="preserve">7.2.1   </w:t>
      </w:r>
      <w:r w:rsidR="00EC2918">
        <w:rPr>
          <w:rFonts w:ascii="Times New Roman" w:hAnsi="Times New Roman"/>
          <w:sz w:val="24"/>
          <w:szCs w:val="24"/>
          <w:lang w:val="en-IN" w:eastAsia="en-IN"/>
        </w:rPr>
        <w:tab/>
      </w:r>
      <w:r w:rsidR="00462864" w:rsidRPr="009D1C6B">
        <w:rPr>
          <w:rFonts w:ascii="Times New Roman" w:hAnsi="Times New Roman"/>
          <w:sz w:val="24"/>
          <w:szCs w:val="24"/>
          <w:lang w:bidi="hi-IN"/>
        </w:rPr>
        <w:t xml:space="preserve">The Ambara </w:t>
      </w:r>
      <w:r w:rsidR="00B777ED" w:rsidRPr="009D1C6B">
        <w:rPr>
          <w:rFonts w:ascii="Times New Roman" w:hAnsi="Times New Roman"/>
          <w:sz w:val="24"/>
          <w:szCs w:val="24"/>
          <w:lang w:bidi="hi-IN"/>
        </w:rPr>
        <w:t>Maru</w:t>
      </w:r>
      <w:r w:rsidR="00462864" w:rsidRPr="009D1C6B">
        <w:rPr>
          <w:rFonts w:ascii="Times New Roman" w:hAnsi="Times New Roman"/>
          <w:sz w:val="24"/>
          <w:szCs w:val="24"/>
          <w:lang w:bidi="hi-IN"/>
        </w:rPr>
        <w:t xml:space="preserve"> Block lies within the Kachchh Basin, a pericratonic rift basin along the western continental margin of India, whose structural evolution is governed by basement-controlled extensional tectonics. The basin is dissected by a series of E–W to ENE–WSW and NW–SE trending deep-seated faults, resulting in a mosaic of uplifted structural highs and intervening subsiding depocentres. These basement lineaments exert a first-order control on sediment thickness, facies distribution, and depositional environments of the Mesozoic sedimentary succession.</w:t>
      </w:r>
    </w:p>
    <w:p w:rsidR="00CA7940" w:rsidRPr="009D1C6B" w:rsidRDefault="00462864" w:rsidP="00F95292">
      <w:pPr>
        <w:spacing w:before="200" w:after="240" w:line="360" w:lineRule="auto"/>
        <w:ind w:left="851" w:right="-45" w:hanging="851"/>
        <w:jc w:val="both"/>
        <w:rPr>
          <w:rFonts w:ascii="Times New Roman" w:hAnsi="Times New Roman"/>
          <w:sz w:val="24"/>
          <w:szCs w:val="24"/>
          <w:lang w:bidi="hi-IN"/>
        </w:rPr>
      </w:pPr>
      <w:r w:rsidRPr="009D1C6B">
        <w:rPr>
          <w:rFonts w:ascii="Times New Roman" w:hAnsi="Times New Roman"/>
          <w:sz w:val="24"/>
          <w:szCs w:val="24"/>
          <w:lang w:bidi="hi-IN"/>
        </w:rPr>
        <w:t>7.2.2</w:t>
      </w:r>
      <w:r w:rsidRPr="009D1C6B">
        <w:rPr>
          <w:rFonts w:ascii="Times New Roman" w:hAnsi="Times New Roman"/>
          <w:sz w:val="24"/>
          <w:szCs w:val="24"/>
          <w:lang w:bidi="hi-IN"/>
        </w:rPr>
        <w:tab/>
      </w:r>
      <w:r w:rsidR="00EC2918" w:rsidRPr="00EC2918">
        <w:rPr>
          <w:rFonts w:ascii="Times New Roman" w:hAnsi="Times New Roman"/>
          <w:sz w:val="24"/>
          <w:szCs w:val="24"/>
          <w:lang w:bidi="hi-IN"/>
        </w:rPr>
        <w:t xml:space="preserve">The Mesozoic sequence, including the Katrol Formation, is gently deformed and exhibits low-angle dips </w:t>
      </w:r>
      <w:r w:rsidR="00EC2918" w:rsidRPr="00404B38">
        <w:rPr>
          <w:rFonts w:ascii="Times New Roman" w:hAnsi="Times New Roman"/>
          <w:sz w:val="24"/>
          <w:szCs w:val="24"/>
          <w:lang w:bidi="hi-IN"/>
        </w:rPr>
        <w:t>with</w:t>
      </w:r>
      <w:r w:rsidR="00EC2918" w:rsidRPr="00EC2918">
        <w:rPr>
          <w:rFonts w:ascii="Times New Roman" w:hAnsi="Times New Roman"/>
          <w:sz w:val="24"/>
          <w:szCs w:val="24"/>
          <w:lang w:bidi="hi-IN"/>
        </w:rPr>
        <w:t xml:space="preserve"> broad open warps. Regional bedding strikes vary from </w:t>
      </w:r>
      <w:r w:rsidR="00EC2918" w:rsidRPr="00404B38">
        <w:rPr>
          <w:rFonts w:ascii="Times New Roman" w:hAnsi="Times New Roman"/>
          <w:sz w:val="24"/>
          <w:szCs w:val="24"/>
          <w:lang w:bidi="hi-IN"/>
        </w:rPr>
        <w:t>NE–SW to E–W and NW–SE</w:t>
      </w:r>
      <w:r w:rsidR="00EC2918" w:rsidRPr="00EC2918">
        <w:rPr>
          <w:rFonts w:ascii="Times New Roman" w:hAnsi="Times New Roman"/>
          <w:sz w:val="24"/>
          <w:szCs w:val="24"/>
          <w:lang w:bidi="hi-IN"/>
        </w:rPr>
        <w:t>, reflecting the influence of basin-scale structural elements such as domes, flexures, and fault-controlled blocks. Faulting is predominantly normal to oblique-slip, with many faults interpreted as syn-sedimentary growth faults active during Jurassic–Early Cretaceous sedimentation. Post-Mesozoic tectonic events include emplacement of Deccan Trap volcanics during the Late Cretaceous–Early Palaeocene and mild Cenozoic reactivation of older structures, resulting in gentle warping without intense folding or structural disruption.</w:t>
      </w:r>
    </w:p>
    <w:p w:rsidR="001B025D" w:rsidRPr="009D1C6B" w:rsidRDefault="00CE3FBA" w:rsidP="00F95292">
      <w:pPr>
        <w:spacing w:before="200" w:after="240" w:line="360" w:lineRule="auto"/>
        <w:ind w:left="851" w:hanging="851"/>
        <w:jc w:val="both"/>
        <w:rPr>
          <w:rFonts w:ascii="Times New Roman" w:hAnsi="Times New Roman"/>
          <w:b/>
          <w:sz w:val="24"/>
          <w:szCs w:val="24"/>
          <w:lang w:val="en-IN" w:eastAsia="en-IN"/>
        </w:rPr>
      </w:pPr>
      <w:r w:rsidRPr="009D1C6B">
        <w:rPr>
          <w:rFonts w:ascii="Times New Roman" w:hAnsi="Times New Roman"/>
          <w:b/>
          <w:bCs/>
          <w:sz w:val="24"/>
          <w:szCs w:val="24"/>
        </w:rPr>
        <w:t>7</w:t>
      </w:r>
      <w:r w:rsidR="001B025D" w:rsidRPr="009D1C6B">
        <w:rPr>
          <w:rFonts w:ascii="Times New Roman" w:hAnsi="Times New Roman"/>
          <w:b/>
          <w:bCs/>
          <w:sz w:val="24"/>
          <w:szCs w:val="24"/>
        </w:rPr>
        <w:t>.3.0</w:t>
      </w:r>
      <w:r w:rsidR="001B025D" w:rsidRPr="009D1C6B">
        <w:rPr>
          <w:rFonts w:ascii="Times New Roman" w:hAnsi="Times New Roman"/>
          <w:b/>
          <w:sz w:val="24"/>
          <w:szCs w:val="24"/>
          <w:lang w:val="en-IN" w:eastAsia="en-IN"/>
        </w:rPr>
        <w:tab/>
      </w:r>
      <w:r w:rsidR="00E0712A" w:rsidRPr="009D1C6B">
        <w:rPr>
          <w:rFonts w:ascii="Times New Roman" w:hAnsi="Times New Roman"/>
          <w:b/>
          <w:sz w:val="24"/>
          <w:szCs w:val="24"/>
          <w:lang w:val="en-IN" w:eastAsia="en-IN"/>
        </w:rPr>
        <w:t xml:space="preserve">REGIONAL </w:t>
      </w:r>
      <w:r w:rsidR="001B025D" w:rsidRPr="009D1C6B">
        <w:rPr>
          <w:rFonts w:ascii="Times New Roman" w:hAnsi="Times New Roman"/>
          <w:b/>
          <w:sz w:val="24"/>
          <w:szCs w:val="24"/>
          <w:lang w:val="en-IN" w:eastAsia="en-IN"/>
        </w:rPr>
        <w:t>MINERALIZATION</w:t>
      </w:r>
    </w:p>
    <w:p w:rsidR="00E81F95" w:rsidRDefault="00377666" w:rsidP="00E81F95">
      <w:pPr>
        <w:spacing w:before="200" w:after="240" w:line="360" w:lineRule="auto"/>
        <w:ind w:left="851" w:right="-45" w:hanging="851"/>
        <w:jc w:val="both"/>
        <w:rPr>
          <w:rFonts w:ascii="Times New Roman" w:hAnsi="Times New Roman"/>
          <w:sz w:val="24"/>
          <w:szCs w:val="24"/>
        </w:rPr>
      </w:pPr>
      <w:r w:rsidRPr="009D1C6B">
        <w:rPr>
          <w:rFonts w:ascii="Times New Roman" w:hAnsi="Times New Roman"/>
          <w:sz w:val="24"/>
          <w:szCs w:val="24"/>
        </w:rPr>
        <w:t xml:space="preserve">7.3.1 </w:t>
      </w:r>
      <w:r w:rsidRPr="009D1C6B">
        <w:rPr>
          <w:rFonts w:ascii="Times New Roman" w:hAnsi="Times New Roman"/>
          <w:sz w:val="24"/>
          <w:szCs w:val="24"/>
        </w:rPr>
        <w:tab/>
      </w:r>
      <w:r w:rsidR="00E81F95" w:rsidRPr="00E81F95">
        <w:rPr>
          <w:rFonts w:ascii="Times New Roman" w:hAnsi="Times New Roman"/>
          <w:sz w:val="24"/>
          <w:szCs w:val="24"/>
        </w:rPr>
        <w:t>Glauconite mineralisation in the Ambara Maru Block does not exhibit any direct structural control such as fault-hosted mineralisation or structurally remobilised concentrations. Instead, the mineralisation is stratabound and stratiform, occurring within specific horizons of the Katrol Formation. Regional structural elements have influenced the mineralisation only indirectly, primarily by controlling basin subsidence, accommodation space, sediment supply, and marine transgressive–regressive cycles that governed the depositional environment of glauconite-bearing sediments (after S. K. Biswas, 1981; M. S. Krishnan, 1982).</w:t>
      </w:r>
    </w:p>
    <w:p w:rsidR="00E81F95" w:rsidRDefault="00E81F95" w:rsidP="00E81F95">
      <w:pPr>
        <w:spacing w:before="200" w:after="240" w:line="360" w:lineRule="auto"/>
        <w:ind w:left="851" w:right="-45" w:hanging="851"/>
        <w:jc w:val="both"/>
        <w:rPr>
          <w:rFonts w:ascii="Times New Roman" w:hAnsi="Times New Roman"/>
          <w:sz w:val="24"/>
          <w:szCs w:val="24"/>
        </w:rPr>
      </w:pPr>
      <w:r>
        <w:rPr>
          <w:rFonts w:ascii="Times New Roman" w:hAnsi="Times New Roman"/>
          <w:sz w:val="24"/>
          <w:szCs w:val="24"/>
        </w:rPr>
        <w:t>7.3.2</w:t>
      </w:r>
      <w:r>
        <w:rPr>
          <w:rFonts w:ascii="Times New Roman" w:hAnsi="Times New Roman"/>
          <w:sz w:val="24"/>
          <w:szCs w:val="24"/>
        </w:rPr>
        <w:tab/>
      </w:r>
      <w:r w:rsidRPr="00E81F95">
        <w:rPr>
          <w:rFonts w:ascii="Times New Roman" w:hAnsi="Times New Roman"/>
          <w:sz w:val="24"/>
          <w:szCs w:val="24"/>
        </w:rPr>
        <w:t>The sedimentary sequence in the block is gently deformed, with only low-angle dips and broad open warps, and shows no evidence of major post-depositional faulting. This structural simplicity has helped preserve primary bedding features and resulted in good lateral continuity of glauconite-bearing horizons.</w:t>
      </w:r>
    </w:p>
    <w:p w:rsidR="00E81F95" w:rsidRDefault="00E81F95" w:rsidP="00E81F95">
      <w:pPr>
        <w:spacing w:before="200" w:after="240" w:line="360" w:lineRule="auto"/>
        <w:ind w:left="851" w:right="-45" w:hanging="851"/>
        <w:jc w:val="both"/>
        <w:rPr>
          <w:rFonts w:ascii="Times New Roman" w:hAnsi="Times New Roman"/>
          <w:sz w:val="24"/>
          <w:szCs w:val="24"/>
        </w:rPr>
      </w:pPr>
      <w:r>
        <w:rPr>
          <w:rFonts w:ascii="Times New Roman" w:hAnsi="Times New Roman"/>
          <w:sz w:val="24"/>
          <w:szCs w:val="24"/>
        </w:rPr>
        <w:lastRenderedPageBreak/>
        <w:t>7.3.3</w:t>
      </w:r>
      <w:r>
        <w:rPr>
          <w:rFonts w:ascii="Times New Roman" w:hAnsi="Times New Roman"/>
          <w:sz w:val="24"/>
          <w:szCs w:val="24"/>
        </w:rPr>
        <w:tab/>
      </w:r>
      <w:r w:rsidRPr="00E81F95">
        <w:rPr>
          <w:rFonts w:ascii="Times New Roman" w:hAnsi="Times New Roman"/>
          <w:sz w:val="24"/>
          <w:szCs w:val="24"/>
        </w:rPr>
        <w:t>Glauconite formation in the Katrol Formation is interpreted to have occurred in shallow marine shelf environments under conditions of slow sedimentation or sediment starvation, typical of condensed sedimentary sequences, where prolonged interaction between seawater and iron-rich clay precursors promotes glauconitisation (after H. Odin &amp; A. Matter, 1981).</w:t>
      </w:r>
    </w:p>
    <w:p w:rsidR="00E81F95" w:rsidRPr="009D1C6B" w:rsidRDefault="00787914" w:rsidP="007615A5">
      <w:pPr>
        <w:spacing w:before="200" w:after="240" w:line="360" w:lineRule="auto"/>
        <w:ind w:right="-45"/>
        <w:jc w:val="center"/>
        <w:rPr>
          <w:rFonts w:ascii="Times New Roman" w:hAnsi="Times New Roman"/>
          <w:sz w:val="24"/>
          <w:szCs w:val="24"/>
        </w:rPr>
      </w:pPr>
      <w:r>
        <w:rPr>
          <w:rFonts w:ascii="Times New Roman" w:hAnsi="Times New Roman"/>
          <w:noProof/>
          <w:sz w:val="24"/>
          <w:szCs w:val="24"/>
          <w:lang w:bidi="hi-IN"/>
        </w:rPr>
        <w:drawing>
          <wp:inline distT="0" distB="0" distL="0" distR="0">
            <wp:extent cx="4794250" cy="3818890"/>
            <wp:effectExtent l="0" t="0" r="0" b="0"/>
            <wp:docPr id="1069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4"/>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94250" cy="3818890"/>
                    </a:xfrm>
                    <a:prstGeom prst="rect">
                      <a:avLst/>
                    </a:prstGeom>
                    <a:noFill/>
                  </pic:spPr>
                </pic:pic>
              </a:graphicData>
            </a:graphic>
          </wp:inline>
        </w:drawing>
      </w:r>
    </w:p>
    <w:p w:rsidR="00773786" w:rsidRPr="009D1C6B" w:rsidRDefault="006D4BBB" w:rsidP="006E16BD">
      <w:pPr>
        <w:numPr>
          <w:ilvl w:val="1"/>
          <w:numId w:val="28"/>
        </w:numPr>
        <w:spacing w:before="200" w:after="240" w:line="360" w:lineRule="auto"/>
        <w:ind w:left="851" w:right="-45" w:hanging="851"/>
        <w:jc w:val="both"/>
        <w:rPr>
          <w:rFonts w:ascii="Times New Roman" w:hAnsi="Times New Roman"/>
          <w:sz w:val="24"/>
          <w:szCs w:val="24"/>
          <w:lang w:eastAsia="en-IN"/>
        </w:rPr>
      </w:pPr>
      <w:r w:rsidRPr="009D1C6B">
        <w:rPr>
          <w:rFonts w:ascii="Times New Roman" w:hAnsi="Times New Roman"/>
          <w:b/>
          <w:bCs/>
          <w:sz w:val="24"/>
          <w:szCs w:val="24"/>
          <w:lang w:eastAsia="en-IN"/>
        </w:rPr>
        <w:t>Block Geology</w:t>
      </w:r>
    </w:p>
    <w:p w:rsidR="005E426C" w:rsidRPr="009D1C6B" w:rsidRDefault="005E426C" w:rsidP="006E16BD">
      <w:pPr>
        <w:numPr>
          <w:ilvl w:val="2"/>
          <w:numId w:val="28"/>
        </w:numPr>
        <w:spacing w:before="200" w:after="240" w:line="360" w:lineRule="auto"/>
        <w:ind w:left="851" w:right="-45" w:hanging="851"/>
        <w:jc w:val="both"/>
        <w:rPr>
          <w:rFonts w:ascii="Times New Roman" w:hAnsi="Times New Roman"/>
          <w:sz w:val="24"/>
          <w:szCs w:val="24"/>
          <w:lang w:eastAsia="en-IN"/>
        </w:rPr>
      </w:pPr>
      <w:r w:rsidRPr="009D1C6B">
        <w:rPr>
          <w:rFonts w:ascii="Times New Roman" w:hAnsi="Times New Roman"/>
          <w:sz w:val="24"/>
          <w:szCs w:val="24"/>
          <w:lang w:eastAsia="en-IN"/>
        </w:rPr>
        <w:t>The Ambara–Maru Block, falls within the central part of the Kachchh Mainland Basin, Gujarat. The block is underlain predominantly by Mesozoic sedimentary sequences comprising lithounits of the Katrol Formation (Late Jurassic–</w:t>
      </w:r>
      <w:r w:rsidRPr="00E81F95">
        <w:rPr>
          <w:rFonts w:ascii="Times New Roman" w:hAnsi="Times New Roman"/>
          <w:sz w:val="24"/>
          <w:szCs w:val="24"/>
          <w:lang w:eastAsia="en-IN"/>
        </w:rPr>
        <w:t>Early Cretaceous</w:t>
      </w:r>
      <w:r w:rsidRPr="009D1C6B">
        <w:rPr>
          <w:rFonts w:ascii="Times New Roman" w:hAnsi="Times New Roman"/>
          <w:sz w:val="24"/>
          <w:szCs w:val="24"/>
          <w:lang w:eastAsia="en-IN"/>
        </w:rPr>
        <w:t>) and the overlying Bhuj Formation (Early Cretaceous).</w:t>
      </w:r>
    </w:p>
    <w:p w:rsidR="0041424F" w:rsidRDefault="005E426C" w:rsidP="006E16BD">
      <w:pPr>
        <w:numPr>
          <w:ilvl w:val="2"/>
          <w:numId w:val="28"/>
        </w:numPr>
        <w:spacing w:before="200" w:after="240" w:line="360" w:lineRule="auto"/>
        <w:ind w:left="851" w:right="-45" w:hanging="851"/>
        <w:jc w:val="both"/>
        <w:rPr>
          <w:rFonts w:ascii="Times New Roman" w:hAnsi="Times New Roman"/>
          <w:sz w:val="24"/>
          <w:szCs w:val="24"/>
          <w:lang w:eastAsia="en-IN"/>
        </w:rPr>
      </w:pPr>
      <w:r w:rsidRPr="009D1C6B">
        <w:rPr>
          <w:rFonts w:ascii="Times New Roman" w:hAnsi="Times New Roman"/>
          <w:sz w:val="24"/>
          <w:szCs w:val="24"/>
          <w:lang w:eastAsia="en-IN"/>
        </w:rPr>
        <w:t xml:space="preserve">The Katrol Formation occupies the major part of the block area and represents shallow marine to marginal marine depositional environments. It is characterized by alternating sequences of sandstone and shale, with reported occurrences of glauconitic sandstone horizons. The sandstones are generally fine- to medium-grained, compact to moderately indurated, and at places ferruginous. </w:t>
      </w:r>
      <w:r w:rsidRPr="00AA602A">
        <w:rPr>
          <w:rFonts w:ascii="Times New Roman" w:hAnsi="Times New Roman"/>
          <w:sz w:val="24"/>
          <w:szCs w:val="24"/>
          <w:lang w:eastAsia="en-IN"/>
        </w:rPr>
        <w:t xml:space="preserve">Shale units are grey to dark grey, occasionally </w:t>
      </w:r>
      <w:r w:rsidR="00AA602A" w:rsidRPr="00AA602A">
        <w:rPr>
          <w:rFonts w:ascii="Times New Roman" w:hAnsi="Times New Roman"/>
          <w:sz w:val="24"/>
          <w:szCs w:val="24"/>
          <w:lang w:eastAsia="en-IN"/>
        </w:rPr>
        <w:t>fossiliferous,</w:t>
      </w:r>
      <w:r w:rsidR="00AA602A" w:rsidRPr="009D1C6B">
        <w:rPr>
          <w:rFonts w:ascii="Times New Roman" w:hAnsi="Times New Roman"/>
          <w:sz w:val="24"/>
          <w:szCs w:val="24"/>
          <w:lang w:eastAsia="en-IN"/>
        </w:rPr>
        <w:t xml:space="preserve"> indicating</w:t>
      </w:r>
      <w:r w:rsidRPr="009D1C6B">
        <w:rPr>
          <w:rFonts w:ascii="Times New Roman" w:hAnsi="Times New Roman"/>
          <w:sz w:val="24"/>
          <w:szCs w:val="24"/>
          <w:lang w:eastAsia="en-IN"/>
        </w:rPr>
        <w:t xml:space="preserve"> marine depositional </w:t>
      </w:r>
      <w:r w:rsidRPr="009D1C6B">
        <w:rPr>
          <w:rFonts w:ascii="Times New Roman" w:hAnsi="Times New Roman"/>
          <w:sz w:val="24"/>
          <w:szCs w:val="24"/>
          <w:lang w:eastAsia="en-IN"/>
        </w:rPr>
        <w:lastRenderedPageBreak/>
        <w:t>conditions</w:t>
      </w:r>
      <w:r w:rsidR="00DB420F" w:rsidRPr="00DB420F">
        <w:rPr>
          <w:rFonts w:ascii="Times New Roman" w:hAnsi="Times New Roman"/>
          <w:sz w:val="24"/>
          <w:szCs w:val="24"/>
          <w:lang w:eastAsia="en-IN"/>
        </w:rPr>
        <w:t>.</w:t>
      </w:r>
      <w:r w:rsidRPr="009D1C6B">
        <w:rPr>
          <w:rFonts w:ascii="Times New Roman" w:hAnsi="Times New Roman"/>
          <w:sz w:val="24"/>
          <w:szCs w:val="24"/>
          <w:lang w:eastAsia="en-IN"/>
        </w:rPr>
        <w:t>The presence of glauconitic sandstone within the Katrol sequence is significant from the mineralization perspective and aligns with earlier GSI investigations in adjoining areas.</w:t>
      </w:r>
    </w:p>
    <w:p w:rsidR="0041424F" w:rsidRPr="0041424F" w:rsidRDefault="0041424F" w:rsidP="006E16BD">
      <w:pPr>
        <w:numPr>
          <w:ilvl w:val="2"/>
          <w:numId w:val="28"/>
        </w:numPr>
        <w:spacing w:before="200" w:after="240" w:line="360" w:lineRule="auto"/>
        <w:ind w:left="851" w:right="-45" w:hanging="851"/>
        <w:jc w:val="both"/>
        <w:rPr>
          <w:rFonts w:ascii="Times New Roman" w:hAnsi="Times New Roman"/>
          <w:sz w:val="24"/>
          <w:szCs w:val="24"/>
          <w:lang w:eastAsia="en-IN"/>
        </w:rPr>
      </w:pPr>
      <w:r w:rsidRPr="0041424F">
        <w:rPr>
          <w:rFonts w:ascii="Times New Roman" w:hAnsi="Times New Roman"/>
          <w:sz w:val="24"/>
          <w:szCs w:val="24"/>
          <w:lang w:eastAsia="en-IN"/>
        </w:rPr>
        <w:t>Glauconite mineralisation within the Katrol Formation of the Kachchh Basin occurs in fine- to medium-grained sandstones and grey shale, locally ferruginous and feldspathic, forming distinct glauconitic horizons. The mineral typically appears as greenish pellets and peloids disseminated within sandy to silty matrices and concentrated along specific stratigraphic levels. Primary sedimentary structures such as parallel bedding, cross-bedding, ripple marks, graded bedding, and laminations indicate deposition in a shallow marine shelf to nearshore environment influenced by waves, tides, and occasional storm activity. The glauconite formed through slow sedimentation and prolonged sediment–seawater interaction under sub-oxic to mildly reducing conditions, representing marine transgressive or condensed horizons within the Late Jurassic sedimentary succession.</w:t>
      </w:r>
    </w:p>
    <w:p w:rsidR="005E426C" w:rsidRPr="009D1C6B" w:rsidRDefault="005E426C" w:rsidP="006E16BD">
      <w:pPr>
        <w:numPr>
          <w:ilvl w:val="2"/>
          <w:numId w:val="28"/>
        </w:numPr>
        <w:spacing w:before="200" w:after="240" w:line="360" w:lineRule="auto"/>
        <w:ind w:left="851" w:right="-45" w:hanging="851"/>
        <w:jc w:val="both"/>
        <w:rPr>
          <w:rFonts w:ascii="Times New Roman" w:hAnsi="Times New Roman"/>
          <w:sz w:val="24"/>
          <w:szCs w:val="24"/>
          <w:lang w:eastAsia="en-IN"/>
        </w:rPr>
      </w:pPr>
      <w:r w:rsidRPr="009D1C6B">
        <w:rPr>
          <w:rFonts w:ascii="Times New Roman" w:hAnsi="Times New Roman"/>
          <w:sz w:val="24"/>
          <w:szCs w:val="24"/>
          <w:lang w:eastAsia="en-IN"/>
        </w:rPr>
        <w:t xml:space="preserve">The southern part of the block is marked by exposures of the Bhuj Formation (Early Cretaceous), which unconformably overlies the </w:t>
      </w:r>
      <w:r w:rsidRPr="00BF171A">
        <w:rPr>
          <w:rFonts w:ascii="Times New Roman" w:hAnsi="Times New Roman"/>
          <w:sz w:val="24"/>
          <w:szCs w:val="24"/>
          <w:lang w:eastAsia="en-IN"/>
        </w:rPr>
        <w:t>Katrol Formation</w:t>
      </w:r>
      <w:r w:rsidRPr="009D1C6B">
        <w:rPr>
          <w:rFonts w:ascii="Times New Roman" w:hAnsi="Times New Roman"/>
          <w:sz w:val="24"/>
          <w:szCs w:val="24"/>
          <w:lang w:eastAsia="en-IN"/>
        </w:rPr>
        <w:t>. The Bhuj Formation is dominantly composed of feldspathic sandstone, grit</w:t>
      </w:r>
      <w:r w:rsidR="005617A7">
        <w:rPr>
          <w:rFonts w:ascii="Times New Roman" w:hAnsi="Times New Roman"/>
          <w:sz w:val="24"/>
          <w:szCs w:val="24"/>
          <w:lang w:eastAsia="en-IN"/>
        </w:rPr>
        <w:t xml:space="preserve"> (silicious sandstone)</w:t>
      </w:r>
      <w:r w:rsidRPr="009D1C6B">
        <w:rPr>
          <w:rFonts w:ascii="Times New Roman" w:hAnsi="Times New Roman"/>
          <w:sz w:val="24"/>
          <w:szCs w:val="24"/>
          <w:lang w:eastAsia="en-IN"/>
        </w:rPr>
        <w:t xml:space="preserve">, and ferruginous sandstone, representing fluvio-deltaic to near-shore depositional environments. These sandstones are typically coarse-grained, moderately sorted, and occasionally cross-bedded. Bhuj Formation in this sector also </w:t>
      </w:r>
      <w:r w:rsidR="00770C2E" w:rsidRPr="009D1C6B">
        <w:rPr>
          <w:rFonts w:ascii="Times New Roman" w:hAnsi="Times New Roman"/>
          <w:sz w:val="24"/>
          <w:szCs w:val="24"/>
          <w:lang w:eastAsia="en-IN"/>
        </w:rPr>
        <w:t>includes</w:t>
      </w:r>
      <w:r w:rsidRPr="009D1C6B">
        <w:rPr>
          <w:rFonts w:ascii="Times New Roman" w:hAnsi="Times New Roman"/>
          <w:sz w:val="24"/>
          <w:szCs w:val="24"/>
          <w:lang w:eastAsia="en-IN"/>
        </w:rPr>
        <w:t xml:space="preserve"> glauconitic intercalations, particularly near transitional zones with underlying marine units.</w:t>
      </w:r>
    </w:p>
    <w:p w:rsidR="005E426C" w:rsidRPr="009D1C6B" w:rsidRDefault="005E426C" w:rsidP="006E16BD">
      <w:pPr>
        <w:numPr>
          <w:ilvl w:val="2"/>
          <w:numId w:val="28"/>
        </w:numPr>
        <w:spacing w:before="200" w:after="240" w:line="360" w:lineRule="auto"/>
        <w:ind w:left="851" w:right="-45" w:hanging="851"/>
        <w:jc w:val="both"/>
        <w:rPr>
          <w:rFonts w:ascii="Times New Roman" w:hAnsi="Times New Roman"/>
          <w:sz w:val="24"/>
          <w:szCs w:val="24"/>
          <w:lang w:eastAsia="en-IN"/>
        </w:rPr>
      </w:pPr>
      <w:r w:rsidRPr="009D1C6B">
        <w:rPr>
          <w:rFonts w:ascii="Times New Roman" w:hAnsi="Times New Roman"/>
          <w:sz w:val="24"/>
          <w:szCs w:val="24"/>
          <w:lang w:eastAsia="en-IN"/>
        </w:rPr>
        <w:t>Structurally, the area forms part of the gently dipping sedimentary succession of the Kachchh Basin, with beds generally exhibiting low to moderate dips. No major structural discontinuities are reported, although minor fractures and joints are common in sandstone units.</w:t>
      </w:r>
      <w:r w:rsidR="001457F4" w:rsidRPr="009D1C6B">
        <w:rPr>
          <w:rFonts w:ascii="Times New Roman" w:hAnsi="Times New Roman"/>
          <w:sz w:val="24"/>
          <w:szCs w:val="24"/>
          <w:lang w:eastAsia="en-IN"/>
        </w:rPr>
        <w:t xml:space="preserve"> The regional strike of bedding planes is </w:t>
      </w:r>
      <w:r w:rsidR="00770C2E" w:rsidRPr="00BF171A">
        <w:rPr>
          <w:rFonts w:ascii="Times New Roman" w:hAnsi="Times New Roman"/>
          <w:sz w:val="24"/>
          <w:szCs w:val="24"/>
          <w:lang w:eastAsia="en-IN"/>
        </w:rPr>
        <w:t>showing NW</w:t>
      </w:r>
      <w:r w:rsidR="001457F4" w:rsidRPr="00BF171A">
        <w:rPr>
          <w:rFonts w:ascii="Times New Roman" w:hAnsi="Times New Roman"/>
          <w:sz w:val="24"/>
          <w:szCs w:val="24"/>
          <w:lang w:eastAsia="en-IN"/>
        </w:rPr>
        <w:t>–SE directions</w:t>
      </w:r>
      <w:r w:rsidR="001457F4" w:rsidRPr="009D1C6B">
        <w:rPr>
          <w:rFonts w:ascii="Times New Roman" w:hAnsi="Times New Roman"/>
          <w:sz w:val="24"/>
          <w:szCs w:val="24"/>
          <w:lang w:eastAsia="en-IN"/>
        </w:rPr>
        <w:t xml:space="preserve">. The rock beds are generally horizontal to gently dipping, with </w:t>
      </w:r>
      <w:r w:rsidR="00770C2E">
        <w:rPr>
          <w:rFonts w:ascii="Times New Roman" w:hAnsi="Times New Roman"/>
          <w:sz w:val="24"/>
          <w:szCs w:val="24"/>
          <w:lang w:eastAsia="en-IN"/>
        </w:rPr>
        <w:t xml:space="preserve">low-angle dips towards the </w:t>
      </w:r>
      <w:r w:rsidR="001457F4" w:rsidRPr="009D1C6B">
        <w:rPr>
          <w:rFonts w:ascii="Times New Roman" w:hAnsi="Times New Roman"/>
          <w:sz w:val="24"/>
          <w:szCs w:val="24"/>
          <w:lang w:eastAsia="en-IN"/>
        </w:rPr>
        <w:t>southwest.</w:t>
      </w:r>
    </w:p>
    <w:p w:rsidR="00B963A2" w:rsidRPr="009D1C6B" w:rsidRDefault="00B963A2" w:rsidP="006E16BD">
      <w:pPr>
        <w:numPr>
          <w:ilvl w:val="2"/>
          <w:numId w:val="28"/>
        </w:numPr>
        <w:spacing w:before="200" w:after="240" w:line="360" w:lineRule="auto"/>
        <w:ind w:left="851" w:right="-45" w:hanging="851"/>
        <w:jc w:val="both"/>
        <w:rPr>
          <w:rFonts w:ascii="Times New Roman" w:hAnsi="Times New Roman"/>
          <w:sz w:val="24"/>
          <w:szCs w:val="24"/>
          <w:lang w:eastAsia="en-IN"/>
        </w:rPr>
      </w:pPr>
      <w:r w:rsidRPr="009D1C6B">
        <w:rPr>
          <w:rFonts w:ascii="Times New Roman" w:hAnsi="Times New Roman"/>
          <w:sz w:val="24"/>
          <w:szCs w:val="24"/>
          <w:lang w:eastAsia="en-IN"/>
        </w:rPr>
        <w:t xml:space="preserve">Contacts between successive lithounits are predominantly gradational, indicating continuous sedimentation without major structural breaks. </w:t>
      </w:r>
      <w:r w:rsidRPr="006E22C8">
        <w:rPr>
          <w:rFonts w:ascii="Times New Roman" w:hAnsi="Times New Roman"/>
          <w:sz w:val="24"/>
          <w:szCs w:val="24"/>
          <w:lang w:eastAsia="en-IN"/>
        </w:rPr>
        <w:t xml:space="preserve">No major faults or folds </w:t>
      </w:r>
      <w:r w:rsidRPr="006E22C8">
        <w:rPr>
          <w:rFonts w:ascii="Times New Roman" w:hAnsi="Times New Roman"/>
          <w:sz w:val="24"/>
          <w:szCs w:val="24"/>
          <w:lang w:eastAsia="en-IN"/>
        </w:rPr>
        <w:lastRenderedPageBreak/>
        <w:t>have been identified within the block</w:t>
      </w:r>
      <w:r w:rsidRPr="009D1C6B">
        <w:rPr>
          <w:rFonts w:ascii="Times New Roman" w:hAnsi="Times New Roman"/>
          <w:sz w:val="24"/>
          <w:szCs w:val="24"/>
          <w:lang w:eastAsia="en-IN"/>
        </w:rPr>
        <w:t xml:space="preserve"> area at the reconnaissance scale; however, gentle warping related to basin-scale tectonism is evident. </w:t>
      </w:r>
    </w:p>
    <w:tbl>
      <w:tblPr>
        <w:tblW w:w="9018" w:type="dxa"/>
        <w:tblInd w:w="720" w:type="dxa"/>
        <w:tblLook w:val="04A0"/>
      </w:tblPr>
      <w:tblGrid>
        <w:gridCol w:w="9018"/>
      </w:tblGrid>
      <w:tr w:rsidR="00A96859" w:rsidRPr="00A96859" w:rsidTr="00556A24">
        <w:trPr>
          <w:trHeight w:val="3267"/>
        </w:trPr>
        <w:tc>
          <w:tcPr>
            <w:tcW w:w="9018" w:type="dxa"/>
          </w:tcPr>
          <w:p w:rsidR="00A96859" w:rsidRPr="00A96859" w:rsidRDefault="00787914" w:rsidP="00AD3D21">
            <w:pPr>
              <w:pStyle w:val="ListParagraph"/>
              <w:keepNext/>
              <w:spacing w:after="0" w:line="240" w:lineRule="auto"/>
              <w:ind w:left="1974"/>
              <w:jc w:val="both"/>
              <w:rPr>
                <w:rFonts w:ascii="Times New Roman" w:hAnsi="Times New Roman"/>
                <w:sz w:val="24"/>
                <w:szCs w:val="24"/>
              </w:rPr>
            </w:pPr>
            <w:r w:rsidRPr="00A96859">
              <w:rPr>
                <w:rFonts w:ascii="Times New Roman" w:hAnsi="Times New Roman"/>
                <w:noProof/>
                <w:sz w:val="24"/>
                <w:szCs w:val="24"/>
                <w:lang w:val="en-US"/>
              </w:rPr>
              <w:drawing>
                <wp:inline distT="0" distB="0" distL="0" distR="0">
                  <wp:extent cx="2371090" cy="3735070"/>
                  <wp:effectExtent l="0" t="0" r="0" b="0"/>
                  <wp:docPr id="1069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2"/>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71090" cy="3735070"/>
                          </a:xfrm>
                          <a:prstGeom prst="rect">
                            <a:avLst/>
                          </a:prstGeom>
                          <a:noFill/>
                        </pic:spPr>
                      </pic:pic>
                    </a:graphicData>
                  </a:graphic>
                </wp:inline>
              </w:drawing>
            </w:r>
          </w:p>
          <w:p w:rsidR="00A96859" w:rsidRDefault="00A96859" w:rsidP="00556A24">
            <w:pPr>
              <w:pStyle w:val="ListParagraph"/>
              <w:keepNext/>
              <w:spacing w:after="0" w:line="240" w:lineRule="auto"/>
              <w:ind w:left="480"/>
              <w:jc w:val="center"/>
              <w:rPr>
                <w:rFonts w:ascii="Times New Roman" w:hAnsi="Times New Roman"/>
                <w:sz w:val="24"/>
                <w:szCs w:val="24"/>
              </w:rPr>
            </w:pPr>
            <w:r w:rsidRPr="00A96859">
              <w:rPr>
                <w:rFonts w:ascii="Times New Roman" w:hAnsi="Times New Roman"/>
                <w:sz w:val="24"/>
                <w:szCs w:val="24"/>
              </w:rPr>
              <w:t>Photo 7.1 Photograph showing Glauconite Horizons in river bed of near Ambara village.</w:t>
            </w:r>
          </w:p>
          <w:p w:rsidR="00556A24" w:rsidRPr="00A96859" w:rsidRDefault="00556A24" w:rsidP="00556A24">
            <w:pPr>
              <w:pStyle w:val="ListParagraph"/>
              <w:keepNext/>
              <w:spacing w:after="0" w:line="240" w:lineRule="auto"/>
              <w:ind w:left="480"/>
              <w:jc w:val="center"/>
              <w:rPr>
                <w:rFonts w:ascii="Times New Roman" w:hAnsi="Times New Roman"/>
                <w:noProof/>
                <w:sz w:val="24"/>
                <w:szCs w:val="24"/>
                <w:lang w:val="en-US"/>
              </w:rPr>
            </w:pPr>
          </w:p>
        </w:tc>
      </w:tr>
      <w:tr w:rsidR="004141AD" w:rsidRPr="00A96859" w:rsidTr="00556A24">
        <w:trPr>
          <w:trHeight w:val="3267"/>
        </w:trPr>
        <w:tc>
          <w:tcPr>
            <w:tcW w:w="9018" w:type="dxa"/>
          </w:tcPr>
          <w:p w:rsidR="00CE4524" w:rsidRPr="00A96859" w:rsidRDefault="00787914" w:rsidP="00556A24">
            <w:pPr>
              <w:pStyle w:val="ListParagraph"/>
              <w:keepNext/>
              <w:spacing w:after="0" w:line="240" w:lineRule="auto"/>
              <w:ind w:left="0"/>
              <w:jc w:val="center"/>
              <w:rPr>
                <w:rFonts w:ascii="Times New Roman" w:hAnsi="Times New Roman"/>
                <w:sz w:val="24"/>
                <w:szCs w:val="24"/>
              </w:rPr>
            </w:pPr>
            <w:r w:rsidRPr="00A96859">
              <w:rPr>
                <w:rFonts w:ascii="Times New Roman" w:hAnsi="Times New Roman"/>
                <w:noProof/>
                <w:sz w:val="24"/>
                <w:szCs w:val="24"/>
                <w:lang w:val="en-US"/>
              </w:rPr>
              <w:drawing>
                <wp:inline distT="0" distB="0" distL="0" distR="0">
                  <wp:extent cx="3681730" cy="3072130"/>
                  <wp:effectExtent l="0" t="0" r="0" b="0"/>
                  <wp:docPr id="9" name="Picture 0" descr="20250628_104554.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20250628_104554.jpg.jpe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9143"/>
                          <a:stretch>
                            <a:fillRect/>
                          </a:stretch>
                        </pic:blipFill>
                        <pic:spPr bwMode="auto">
                          <a:xfrm rot="5400000">
                            <a:off x="0" y="0"/>
                            <a:ext cx="3681730" cy="3072130"/>
                          </a:xfrm>
                          <a:prstGeom prst="rect">
                            <a:avLst/>
                          </a:prstGeom>
                          <a:noFill/>
                          <a:ln>
                            <a:noFill/>
                          </a:ln>
                        </pic:spPr>
                      </pic:pic>
                    </a:graphicData>
                  </a:graphic>
                </wp:inline>
              </w:drawing>
            </w:r>
          </w:p>
          <w:p w:rsidR="004D6B36" w:rsidRPr="00A96859" w:rsidRDefault="004D6B36" w:rsidP="00556A24">
            <w:pPr>
              <w:pStyle w:val="ListParagraph"/>
              <w:keepNext/>
              <w:spacing w:after="0" w:line="240" w:lineRule="auto"/>
              <w:ind w:left="0"/>
              <w:jc w:val="center"/>
              <w:rPr>
                <w:rFonts w:ascii="Times New Roman" w:hAnsi="Times New Roman"/>
                <w:sz w:val="24"/>
                <w:szCs w:val="24"/>
              </w:rPr>
            </w:pPr>
            <w:r w:rsidRPr="00A96859">
              <w:rPr>
                <w:rFonts w:ascii="Times New Roman" w:hAnsi="Times New Roman"/>
                <w:sz w:val="24"/>
                <w:szCs w:val="24"/>
              </w:rPr>
              <w:t>Photo 7.2 Photograph showing Glauc</w:t>
            </w:r>
            <w:r w:rsidR="00BD0B04" w:rsidRPr="00A96859">
              <w:rPr>
                <w:rFonts w:ascii="Times New Roman" w:hAnsi="Times New Roman"/>
                <w:sz w:val="24"/>
                <w:szCs w:val="24"/>
              </w:rPr>
              <w:t xml:space="preserve">onite Horizons exposed along </w:t>
            </w:r>
            <w:r w:rsidR="005617A7" w:rsidRPr="00A96859">
              <w:rPr>
                <w:rFonts w:ascii="Times New Roman" w:hAnsi="Times New Roman"/>
                <w:sz w:val="24"/>
                <w:szCs w:val="24"/>
              </w:rPr>
              <w:t>Khari River</w:t>
            </w:r>
            <w:r w:rsidR="00BD0B04" w:rsidRPr="00A96859">
              <w:rPr>
                <w:rFonts w:ascii="Times New Roman" w:hAnsi="Times New Roman"/>
                <w:sz w:val="24"/>
                <w:szCs w:val="24"/>
              </w:rPr>
              <w:t xml:space="preserve">connectd local </w:t>
            </w:r>
            <w:r w:rsidR="005617A7" w:rsidRPr="00A96859">
              <w:rPr>
                <w:rFonts w:ascii="Times New Roman" w:hAnsi="Times New Roman"/>
                <w:sz w:val="24"/>
                <w:szCs w:val="24"/>
              </w:rPr>
              <w:t>streams near</w:t>
            </w:r>
            <w:r w:rsidR="00BD0B04" w:rsidRPr="00A96859">
              <w:rPr>
                <w:rFonts w:ascii="Times New Roman" w:hAnsi="Times New Roman"/>
                <w:sz w:val="24"/>
                <w:szCs w:val="24"/>
              </w:rPr>
              <w:t xml:space="preserve"> Ambara</w:t>
            </w:r>
            <w:r w:rsidRPr="00A96859">
              <w:rPr>
                <w:rFonts w:ascii="Times New Roman" w:hAnsi="Times New Roman"/>
                <w:sz w:val="24"/>
                <w:szCs w:val="24"/>
              </w:rPr>
              <w:t xml:space="preserve"> village</w:t>
            </w:r>
            <w:r w:rsidR="00BD0B04" w:rsidRPr="00A96859">
              <w:rPr>
                <w:rFonts w:ascii="Times New Roman" w:hAnsi="Times New Roman"/>
                <w:sz w:val="24"/>
                <w:szCs w:val="24"/>
              </w:rPr>
              <w:t>.</w:t>
            </w:r>
          </w:p>
        </w:tc>
      </w:tr>
    </w:tbl>
    <w:p w:rsidR="00CE4524" w:rsidRPr="009D1C6B" w:rsidRDefault="00CE4524" w:rsidP="00CE4524">
      <w:pPr>
        <w:spacing w:after="0" w:line="360" w:lineRule="auto"/>
        <w:ind w:right="-45"/>
        <w:jc w:val="both"/>
        <w:rPr>
          <w:rFonts w:ascii="Times New Roman" w:hAnsi="Times New Roman"/>
          <w:sz w:val="24"/>
          <w:szCs w:val="24"/>
          <w:lang w:eastAsia="en-IN"/>
        </w:rPr>
      </w:pPr>
    </w:p>
    <w:tbl>
      <w:tblPr>
        <w:tblW w:w="8658" w:type="dxa"/>
        <w:tblInd w:w="720" w:type="dxa"/>
        <w:tblLook w:val="04A0"/>
      </w:tblPr>
      <w:tblGrid>
        <w:gridCol w:w="8658"/>
      </w:tblGrid>
      <w:tr w:rsidR="00CE4524" w:rsidRPr="009D1C6B" w:rsidTr="00556A24">
        <w:trPr>
          <w:trHeight w:val="3638"/>
        </w:trPr>
        <w:tc>
          <w:tcPr>
            <w:tcW w:w="8658" w:type="dxa"/>
            <w:vAlign w:val="center"/>
          </w:tcPr>
          <w:p w:rsidR="00CE4524" w:rsidRPr="009D1C6B" w:rsidRDefault="00787914" w:rsidP="00556A24">
            <w:pPr>
              <w:pStyle w:val="ListParagraph"/>
              <w:keepNext/>
              <w:spacing w:after="0" w:line="240" w:lineRule="auto"/>
              <w:ind w:left="0"/>
              <w:jc w:val="center"/>
              <w:rPr>
                <w:rFonts w:ascii="Times New Roman" w:hAnsi="Times New Roman"/>
                <w:sz w:val="24"/>
                <w:szCs w:val="24"/>
              </w:rPr>
            </w:pPr>
            <w:r w:rsidRPr="00240DE6">
              <w:rPr>
                <w:rFonts w:ascii="Times New Roman" w:hAnsi="Times New Roman"/>
                <w:noProof/>
                <w:sz w:val="24"/>
                <w:szCs w:val="24"/>
                <w:lang w:val="en-US"/>
              </w:rPr>
              <w:lastRenderedPageBreak/>
              <w:drawing>
                <wp:inline distT="0" distB="0" distL="0" distR="0">
                  <wp:extent cx="4620260" cy="3906520"/>
                  <wp:effectExtent l="0" t="0" r="0" b="0"/>
                  <wp:docPr id="10" name="Picture 9" descr="20250721_104841.jpg - Copy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50721_104841.jpg - Copy (2).jpe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20260" cy="3906520"/>
                          </a:xfrm>
                          <a:prstGeom prst="rect">
                            <a:avLst/>
                          </a:prstGeom>
                          <a:noFill/>
                          <a:ln>
                            <a:noFill/>
                          </a:ln>
                        </pic:spPr>
                      </pic:pic>
                    </a:graphicData>
                  </a:graphic>
                </wp:inline>
              </w:drawing>
            </w:r>
          </w:p>
          <w:p w:rsidR="00CE4524" w:rsidRDefault="00770C2E" w:rsidP="00556A24">
            <w:pPr>
              <w:pStyle w:val="ListParagraph"/>
              <w:keepNext/>
              <w:spacing w:after="0" w:line="240" w:lineRule="auto"/>
              <w:ind w:left="0"/>
              <w:jc w:val="center"/>
              <w:rPr>
                <w:rFonts w:ascii="Times New Roman" w:hAnsi="Times New Roman"/>
                <w:sz w:val="24"/>
                <w:szCs w:val="24"/>
              </w:rPr>
            </w:pPr>
            <w:r>
              <w:rPr>
                <w:rFonts w:ascii="Times New Roman" w:hAnsi="Times New Roman"/>
                <w:sz w:val="24"/>
                <w:szCs w:val="24"/>
              </w:rPr>
              <w:t>Photo 7.</w:t>
            </w:r>
            <w:r w:rsidR="00556A24">
              <w:rPr>
                <w:rFonts w:ascii="Times New Roman" w:hAnsi="Times New Roman"/>
                <w:sz w:val="24"/>
                <w:szCs w:val="24"/>
              </w:rPr>
              <w:t>3</w:t>
            </w:r>
            <w:r w:rsidR="00AD3D21">
              <w:rPr>
                <w:rFonts w:ascii="Times New Roman" w:hAnsi="Times New Roman"/>
                <w:sz w:val="24"/>
                <w:szCs w:val="24"/>
              </w:rPr>
              <w:t xml:space="preserve"> </w:t>
            </w:r>
            <w:r w:rsidRPr="009D1C6B">
              <w:rPr>
                <w:rFonts w:ascii="Times New Roman" w:hAnsi="Times New Roman"/>
                <w:sz w:val="24"/>
                <w:szCs w:val="24"/>
              </w:rPr>
              <w:t>Photograph showing</w:t>
            </w:r>
            <w:r>
              <w:rPr>
                <w:rFonts w:ascii="Times New Roman" w:hAnsi="Times New Roman"/>
                <w:sz w:val="24"/>
                <w:szCs w:val="24"/>
              </w:rPr>
              <w:t xml:space="preserve"> Sand stone bedding uderlaying by locally deformed shale formation.</w:t>
            </w:r>
          </w:p>
          <w:p w:rsidR="00556A24" w:rsidRPr="00A50581" w:rsidRDefault="00556A24" w:rsidP="00556A24">
            <w:pPr>
              <w:pStyle w:val="ListParagraph"/>
              <w:keepNext/>
              <w:spacing w:after="0" w:line="240" w:lineRule="auto"/>
              <w:ind w:left="0"/>
              <w:jc w:val="center"/>
              <w:rPr>
                <w:rFonts w:ascii="Times New Roman" w:hAnsi="Times New Roman"/>
                <w:color w:val="FF0000"/>
                <w:sz w:val="24"/>
                <w:szCs w:val="24"/>
              </w:rPr>
            </w:pPr>
          </w:p>
        </w:tc>
      </w:tr>
      <w:tr w:rsidR="0070268D" w:rsidRPr="009D1C6B" w:rsidTr="00556A24">
        <w:trPr>
          <w:trHeight w:val="3638"/>
        </w:trPr>
        <w:tc>
          <w:tcPr>
            <w:tcW w:w="8658" w:type="dxa"/>
            <w:vAlign w:val="center"/>
          </w:tcPr>
          <w:p w:rsidR="0070268D" w:rsidRPr="009D1C6B" w:rsidRDefault="00787914" w:rsidP="00556A24">
            <w:pPr>
              <w:pStyle w:val="ListParagraph"/>
              <w:keepNext/>
              <w:spacing w:after="0" w:line="240" w:lineRule="auto"/>
              <w:ind w:left="0"/>
              <w:jc w:val="center"/>
              <w:rPr>
                <w:rFonts w:ascii="Times New Roman" w:hAnsi="Times New Roman"/>
                <w:sz w:val="24"/>
                <w:szCs w:val="24"/>
              </w:rPr>
            </w:pPr>
            <w:r>
              <w:rPr>
                <w:rFonts w:ascii="Times New Roman" w:hAnsi="Times New Roman"/>
                <w:noProof/>
                <w:sz w:val="24"/>
                <w:szCs w:val="24"/>
                <w:lang w:val="en-US"/>
              </w:rPr>
              <w:drawing>
                <wp:inline distT="0" distB="0" distL="0" distR="0">
                  <wp:extent cx="4804410" cy="3489325"/>
                  <wp:effectExtent l="0" t="0" r="0" b="0"/>
                  <wp:docPr id="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04410" cy="3489325"/>
                          </a:xfrm>
                          <a:prstGeom prst="rect">
                            <a:avLst/>
                          </a:prstGeom>
                          <a:noFill/>
                          <a:ln>
                            <a:noFill/>
                          </a:ln>
                        </pic:spPr>
                      </pic:pic>
                    </a:graphicData>
                  </a:graphic>
                </wp:inline>
              </w:drawing>
            </w:r>
          </w:p>
          <w:p w:rsidR="0070268D" w:rsidRPr="009D1C6B" w:rsidRDefault="00770C2E" w:rsidP="00556A24">
            <w:pPr>
              <w:pStyle w:val="ListParagraph"/>
              <w:keepNext/>
              <w:spacing w:after="0" w:line="240" w:lineRule="auto"/>
              <w:ind w:left="0"/>
              <w:jc w:val="center"/>
              <w:rPr>
                <w:rFonts w:ascii="Times New Roman" w:hAnsi="Times New Roman"/>
                <w:sz w:val="24"/>
                <w:szCs w:val="24"/>
              </w:rPr>
            </w:pPr>
            <w:r>
              <w:rPr>
                <w:rFonts w:ascii="Times New Roman" w:hAnsi="Times New Roman"/>
                <w:sz w:val="24"/>
                <w:szCs w:val="24"/>
              </w:rPr>
              <w:t>Photo 7.</w:t>
            </w:r>
            <w:r w:rsidR="00556A24">
              <w:rPr>
                <w:rFonts w:ascii="Times New Roman" w:hAnsi="Times New Roman"/>
                <w:sz w:val="24"/>
                <w:szCs w:val="24"/>
              </w:rPr>
              <w:t>4</w:t>
            </w:r>
            <w:r w:rsidR="00AD3D21">
              <w:rPr>
                <w:rFonts w:ascii="Times New Roman" w:hAnsi="Times New Roman"/>
                <w:sz w:val="24"/>
                <w:szCs w:val="24"/>
              </w:rPr>
              <w:t xml:space="preserve"> </w:t>
            </w:r>
            <w:r w:rsidR="003A67ED" w:rsidRPr="003A67ED">
              <w:rPr>
                <w:rFonts w:ascii="Times New Roman" w:hAnsi="Times New Roman"/>
                <w:sz w:val="24"/>
                <w:szCs w:val="24"/>
              </w:rPr>
              <w:t>Photograph showing ferruginous sandstone exhibiting well-developed iron pisolite concretions.</w:t>
            </w:r>
          </w:p>
        </w:tc>
      </w:tr>
      <w:tr w:rsidR="00CE4524" w:rsidRPr="009D1C6B" w:rsidTr="00556A24">
        <w:trPr>
          <w:trHeight w:val="3267"/>
        </w:trPr>
        <w:tc>
          <w:tcPr>
            <w:tcW w:w="8658" w:type="dxa"/>
          </w:tcPr>
          <w:p w:rsidR="00CE4524" w:rsidRDefault="00787914" w:rsidP="00556A24">
            <w:pPr>
              <w:pStyle w:val="ListParagraph"/>
              <w:keepNext/>
              <w:spacing w:after="0" w:line="240" w:lineRule="auto"/>
              <w:ind w:left="0"/>
              <w:jc w:val="center"/>
              <w:rPr>
                <w:rFonts w:ascii="Times New Roman" w:hAnsi="Times New Roman"/>
                <w:sz w:val="24"/>
                <w:szCs w:val="24"/>
              </w:rPr>
            </w:pPr>
            <w:r>
              <w:rPr>
                <w:rFonts w:ascii="Times New Roman" w:hAnsi="Times New Roman"/>
                <w:noProof/>
                <w:sz w:val="24"/>
                <w:szCs w:val="24"/>
                <w:lang w:val="en-US"/>
              </w:rPr>
              <w:lastRenderedPageBreak/>
              <w:drawing>
                <wp:inline distT="0" distB="0" distL="0" distR="0">
                  <wp:extent cx="4828540" cy="37858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28540" cy="3785870"/>
                          </a:xfrm>
                          <a:prstGeom prst="rect">
                            <a:avLst/>
                          </a:prstGeom>
                          <a:noFill/>
                          <a:ln>
                            <a:noFill/>
                          </a:ln>
                        </pic:spPr>
                      </pic:pic>
                    </a:graphicData>
                  </a:graphic>
                </wp:inline>
              </w:drawing>
            </w:r>
          </w:p>
          <w:p w:rsidR="003534B3" w:rsidRDefault="003534B3" w:rsidP="00556A24">
            <w:pPr>
              <w:pStyle w:val="ListParagraph"/>
              <w:keepNext/>
              <w:spacing w:after="0" w:line="240" w:lineRule="auto"/>
              <w:ind w:left="0"/>
              <w:jc w:val="center"/>
              <w:rPr>
                <w:rFonts w:ascii="Times New Roman" w:hAnsi="Times New Roman"/>
                <w:sz w:val="24"/>
                <w:szCs w:val="24"/>
              </w:rPr>
            </w:pPr>
            <w:r>
              <w:rPr>
                <w:rFonts w:ascii="Times New Roman" w:hAnsi="Times New Roman"/>
                <w:sz w:val="24"/>
                <w:szCs w:val="24"/>
              </w:rPr>
              <w:t>Photo 7.</w:t>
            </w:r>
            <w:r w:rsidR="00556A24">
              <w:rPr>
                <w:rFonts w:ascii="Times New Roman" w:hAnsi="Times New Roman"/>
                <w:sz w:val="24"/>
                <w:szCs w:val="24"/>
              </w:rPr>
              <w:t>5</w:t>
            </w:r>
            <w:r w:rsidR="00AD3D21">
              <w:rPr>
                <w:rFonts w:ascii="Times New Roman" w:hAnsi="Times New Roman"/>
                <w:sz w:val="24"/>
                <w:szCs w:val="24"/>
              </w:rPr>
              <w:t xml:space="preserve"> </w:t>
            </w:r>
            <w:r w:rsidR="003A67ED" w:rsidRPr="003A67ED">
              <w:rPr>
                <w:rFonts w:ascii="Times New Roman" w:hAnsi="Times New Roman"/>
                <w:sz w:val="24"/>
                <w:szCs w:val="24"/>
              </w:rPr>
              <w:t>Photograph showing bedded glauconitic sandstone exposed along a river section near Ambara Village.</w:t>
            </w:r>
          </w:p>
          <w:p w:rsidR="00556A24" w:rsidRPr="009D1C6B" w:rsidRDefault="00556A24" w:rsidP="00556A24">
            <w:pPr>
              <w:pStyle w:val="ListParagraph"/>
              <w:keepNext/>
              <w:spacing w:after="0" w:line="240" w:lineRule="auto"/>
              <w:ind w:left="0"/>
              <w:jc w:val="center"/>
              <w:rPr>
                <w:rFonts w:ascii="Times New Roman" w:hAnsi="Times New Roman"/>
                <w:sz w:val="24"/>
                <w:szCs w:val="24"/>
              </w:rPr>
            </w:pPr>
          </w:p>
          <w:p w:rsidR="00240DE6" w:rsidRDefault="00787914" w:rsidP="00556A24">
            <w:pPr>
              <w:pStyle w:val="ListParagraph"/>
              <w:keepNext/>
              <w:spacing w:after="0" w:line="240" w:lineRule="auto"/>
              <w:ind w:left="0"/>
              <w:jc w:val="center"/>
              <w:rPr>
                <w:rFonts w:ascii="Times New Roman" w:hAnsi="Times New Roman"/>
                <w:sz w:val="24"/>
                <w:szCs w:val="24"/>
              </w:rPr>
            </w:pPr>
            <w:r>
              <w:rPr>
                <w:rFonts w:ascii="Times New Roman" w:hAnsi="Times New Roman"/>
                <w:noProof/>
                <w:sz w:val="24"/>
                <w:szCs w:val="24"/>
                <w:lang w:val="en-US"/>
              </w:rPr>
              <w:drawing>
                <wp:inline distT="0" distB="0" distL="0" distR="0">
                  <wp:extent cx="2935605" cy="33686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605" cy="3368675"/>
                          </a:xfrm>
                          <a:prstGeom prst="rect">
                            <a:avLst/>
                          </a:prstGeom>
                          <a:noFill/>
                          <a:ln>
                            <a:noFill/>
                          </a:ln>
                        </pic:spPr>
                      </pic:pic>
                    </a:graphicData>
                  </a:graphic>
                </wp:inline>
              </w:drawing>
            </w:r>
          </w:p>
          <w:p w:rsidR="0070268D" w:rsidRPr="009D1C6B" w:rsidRDefault="00770C2E" w:rsidP="00556A24">
            <w:pPr>
              <w:pStyle w:val="ListParagraph"/>
              <w:keepNext/>
              <w:spacing w:after="0" w:line="240" w:lineRule="auto"/>
              <w:ind w:left="0"/>
              <w:jc w:val="center"/>
              <w:rPr>
                <w:rFonts w:ascii="Times New Roman" w:hAnsi="Times New Roman"/>
                <w:sz w:val="24"/>
                <w:szCs w:val="24"/>
              </w:rPr>
            </w:pPr>
            <w:r>
              <w:rPr>
                <w:rFonts w:ascii="Times New Roman" w:hAnsi="Times New Roman"/>
                <w:sz w:val="24"/>
                <w:szCs w:val="24"/>
              </w:rPr>
              <w:t>Photo 7.</w:t>
            </w:r>
            <w:r w:rsidR="00556A24">
              <w:rPr>
                <w:rFonts w:ascii="Times New Roman" w:hAnsi="Times New Roman"/>
                <w:sz w:val="24"/>
                <w:szCs w:val="24"/>
              </w:rPr>
              <w:t>6</w:t>
            </w:r>
            <w:r w:rsidR="00AD3D21">
              <w:rPr>
                <w:rFonts w:ascii="Times New Roman" w:hAnsi="Times New Roman"/>
                <w:sz w:val="24"/>
                <w:szCs w:val="24"/>
              </w:rPr>
              <w:t xml:space="preserve"> </w:t>
            </w:r>
            <w:r w:rsidR="003A67ED" w:rsidRPr="003A67ED">
              <w:rPr>
                <w:rFonts w:ascii="Times New Roman" w:hAnsi="Times New Roman"/>
                <w:sz w:val="24"/>
                <w:szCs w:val="24"/>
              </w:rPr>
              <w:t>Photograph showing ferruginous nodules developed on the upper surface of shale</w:t>
            </w:r>
            <w:r w:rsidR="00BF1788">
              <w:rPr>
                <w:rFonts w:ascii="Times New Roman" w:hAnsi="Times New Roman"/>
                <w:sz w:val="24"/>
                <w:szCs w:val="24"/>
              </w:rPr>
              <w:t xml:space="preserve"> near</w:t>
            </w:r>
            <w:r w:rsidR="00BF1788" w:rsidRPr="003A67ED">
              <w:rPr>
                <w:rFonts w:ascii="Times New Roman" w:hAnsi="Times New Roman"/>
                <w:sz w:val="24"/>
                <w:szCs w:val="24"/>
              </w:rPr>
              <w:t xml:space="preserve"> the </w:t>
            </w:r>
            <w:r w:rsidR="00BF1788">
              <w:rPr>
                <w:rFonts w:ascii="Times New Roman" w:hAnsi="Times New Roman"/>
                <w:sz w:val="24"/>
                <w:szCs w:val="24"/>
              </w:rPr>
              <w:t>Muru Village</w:t>
            </w:r>
            <w:r w:rsidR="00BF1788" w:rsidRPr="003A67ED">
              <w:rPr>
                <w:rFonts w:ascii="Times New Roman" w:hAnsi="Times New Roman"/>
                <w:sz w:val="24"/>
                <w:szCs w:val="24"/>
              </w:rPr>
              <w:t>.</w:t>
            </w:r>
          </w:p>
        </w:tc>
      </w:tr>
      <w:tr w:rsidR="0070268D" w:rsidRPr="009D1C6B" w:rsidTr="00556A24">
        <w:trPr>
          <w:trHeight w:val="3267"/>
        </w:trPr>
        <w:tc>
          <w:tcPr>
            <w:tcW w:w="8658" w:type="dxa"/>
          </w:tcPr>
          <w:p w:rsidR="0070268D" w:rsidRPr="009D1C6B" w:rsidRDefault="00787914" w:rsidP="00556A24">
            <w:pPr>
              <w:pStyle w:val="ListParagraph"/>
              <w:keepNext/>
              <w:spacing w:after="0" w:line="240" w:lineRule="auto"/>
              <w:ind w:left="0"/>
              <w:jc w:val="center"/>
              <w:rPr>
                <w:rFonts w:ascii="Times New Roman" w:hAnsi="Times New Roman"/>
                <w:sz w:val="24"/>
                <w:szCs w:val="24"/>
              </w:rPr>
            </w:pPr>
            <w:r w:rsidRPr="0052385E">
              <w:rPr>
                <w:rFonts w:ascii="Times New Roman" w:hAnsi="Times New Roman"/>
                <w:noProof/>
                <w:sz w:val="24"/>
                <w:szCs w:val="24"/>
                <w:lang w:val="en-US"/>
              </w:rPr>
              <w:lastRenderedPageBreak/>
              <w:drawing>
                <wp:inline distT="0" distB="0" distL="0" distR="0">
                  <wp:extent cx="2639060" cy="3625215"/>
                  <wp:effectExtent l="0" t="0" r="0" b="0"/>
                  <wp:docPr id="14" name="Picture 2" descr="C:\Users\swami\Downloads\AMBARA-MARU GLUCONITE BLOCK\AMBARA-MARU BLOCK-GEOLOGICAL DATA-APRIL2025\BRS SAMPLES\Ambara Maru field photos\20250412_093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wami\Downloads\AMBARA-MARU GLUCONITE BLOCK\AMBARA-MARU BLOCK-GEOLOGICAL DATA-APRIL2025\BRS SAMPLES\Ambara Maru field photos\20250412_093337.jp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39060" cy="3625215"/>
                          </a:xfrm>
                          <a:prstGeom prst="rect">
                            <a:avLst/>
                          </a:prstGeom>
                          <a:noFill/>
                          <a:ln>
                            <a:noFill/>
                          </a:ln>
                        </pic:spPr>
                      </pic:pic>
                    </a:graphicData>
                  </a:graphic>
                </wp:inline>
              </w:drawing>
            </w:r>
          </w:p>
          <w:p w:rsidR="0070268D" w:rsidRPr="009D1C6B" w:rsidRDefault="00770C2E" w:rsidP="00556A24">
            <w:pPr>
              <w:pStyle w:val="ListParagraph"/>
              <w:keepNext/>
              <w:spacing w:after="0" w:line="240" w:lineRule="auto"/>
              <w:ind w:left="0"/>
              <w:jc w:val="center"/>
              <w:rPr>
                <w:rFonts w:ascii="Times New Roman" w:hAnsi="Times New Roman"/>
                <w:sz w:val="24"/>
                <w:szCs w:val="24"/>
              </w:rPr>
            </w:pPr>
            <w:r>
              <w:rPr>
                <w:rFonts w:ascii="Times New Roman" w:hAnsi="Times New Roman"/>
                <w:sz w:val="24"/>
                <w:szCs w:val="24"/>
              </w:rPr>
              <w:t>Photo 7.</w:t>
            </w:r>
            <w:r w:rsidR="00556A24">
              <w:rPr>
                <w:rFonts w:ascii="Times New Roman" w:hAnsi="Times New Roman"/>
                <w:sz w:val="24"/>
                <w:szCs w:val="24"/>
              </w:rPr>
              <w:t>7</w:t>
            </w:r>
            <w:r w:rsidR="00AD3D21">
              <w:rPr>
                <w:rFonts w:ascii="Times New Roman" w:hAnsi="Times New Roman"/>
                <w:sz w:val="24"/>
                <w:szCs w:val="24"/>
              </w:rPr>
              <w:t xml:space="preserve"> </w:t>
            </w:r>
            <w:r w:rsidRPr="009D1C6B">
              <w:rPr>
                <w:rFonts w:ascii="Times New Roman" w:hAnsi="Times New Roman"/>
                <w:sz w:val="24"/>
                <w:szCs w:val="24"/>
              </w:rPr>
              <w:t>Photograph showing</w:t>
            </w:r>
            <w:r w:rsidR="00AA6E88">
              <w:rPr>
                <w:rFonts w:ascii="Times New Roman" w:hAnsi="Times New Roman"/>
                <w:sz w:val="24"/>
                <w:szCs w:val="24"/>
              </w:rPr>
              <w:t xml:space="preserve">Sandstone with Marl </w:t>
            </w:r>
            <w:r w:rsidR="005C0EAC">
              <w:rPr>
                <w:rFonts w:ascii="Times New Roman" w:hAnsi="Times New Roman"/>
                <w:sz w:val="24"/>
                <w:szCs w:val="24"/>
              </w:rPr>
              <w:t>on small hillock near Ratadiya village.</w:t>
            </w:r>
          </w:p>
        </w:tc>
      </w:tr>
    </w:tbl>
    <w:p w:rsidR="00A50581" w:rsidRPr="009D1C6B" w:rsidRDefault="00A50581" w:rsidP="00CE4524">
      <w:pPr>
        <w:spacing w:after="0" w:line="360" w:lineRule="auto"/>
        <w:ind w:right="-45"/>
        <w:jc w:val="both"/>
        <w:rPr>
          <w:rFonts w:ascii="Times New Roman" w:hAnsi="Times New Roman"/>
          <w:sz w:val="24"/>
          <w:szCs w:val="24"/>
          <w:lang w:eastAsia="en-IN"/>
        </w:rPr>
      </w:pPr>
    </w:p>
    <w:p w:rsidR="00CE4524" w:rsidRPr="009D1C6B" w:rsidRDefault="00CE4524" w:rsidP="00CE4524">
      <w:pPr>
        <w:spacing w:after="0" w:line="360" w:lineRule="auto"/>
        <w:ind w:right="-45"/>
        <w:jc w:val="both"/>
        <w:rPr>
          <w:rFonts w:ascii="Times New Roman" w:hAnsi="Times New Roman"/>
          <w:sz w:val="24"/>
          <w:szCs w:val="24"/>
          <w:lang w:eastAsia="en-IN"/>
        </w:rPr>
      </w:pPr>
    </w:p>
    <w:p w:rsidR="00F626FC" w:rsidRPr="009D1C6B" w:rsidRDefault="00F626FC" w:rsidP="00CC21B7">
      <w:pPr>
        <w:pStyle w:val="ListParagraph"/>
        <w:keepNext/>
        <w:numPr>
          <w:ilvl w:val="2"/>
          <w:numId w:val="28"/>
        </w:numPr>
        <w:spacing w:after="0" w:line="360" w:lineRule="auto"/>
        <w:jc w:val="both"/>
        <w:rPr>
          <w:rFonts w:ascii="Times New Roman" w:hAnsi="Times New Roman"/>
          <w:sz w:val="24"/>
          <w:szCs w:val="24"/>
        </w:rPr>
      </w:pPr>
      <w:r w:rsidRPr="009D1C6B">
        <w:rPr>
          <w:rFonts w:ascii="Times New Roman" w:hAnsi="Times New Roman"/>
          <w:sz w:val="24"/>
          <w:szCs w:val="24"/>
        </w:rPr>
        <w:t xml:space="preserve">The local stratigraphic sequence of litho units exposed in the </w:t>
      </w:r>
      <w:r w:rsidR="009800AE" w:rsidRPr="009D1C6B">
        <w:rPr>
          <w:rFonts w:ascii="Times New Roman" w:hAnsi="Times New Roman"/>
          <w:sz w:val="24"/>
          <w:szCs w:val="24"/>
        </w:rPr>
        <w:t xml:space="preserve">Ambara </w:t>
      </w:r>
      <w:r w:rsidR="00853D04" w:rsidRPr="009D1C6B">
        <w:rPr>
          <w:rFonts w:ascii="Times New Roman" w:hAnsi="Times New Roman"/>
          <w:sz w:val="24"/>
          <w:szCs w:val="24"/>
        </w:rPr>
        <w:t>Maru</w:t>
      </w:r>
      <w:r w:rsidR="009800AE" w:rsidRPr="009D1C6B">
        <w:rPr>
          <w:rFonts w:ascii="Times New Roman" w:hAnsi="Times New Roman"/>
          <w:sz w:val="24"/>
          <w:szCs w:val="24"/>
        </w:rPr>
        <w:t>B</w:t>
      </w:r>
      <w:r w:rsidRPr="009D1C6B">
        <w:rPr>
          <w:rFonts w:ascii="Times New Roman" w:hAnsi="Times New Roman"/>
          <w:sz w:val="24"/>
          <w:szCs w:val="24"/>
        </w:rPr>
        <w:t xml:space="preserve">lock area is given in </w:t>
      </w:r>
      <w:r w:rsidRPr="009D1C6B">
        <w:rPr>
          <w:rFonts w:ascii="Times New Roman" w:hAnsi="Times New Roman"/>
          <w:szCs w:val="24"/>
        </w:rPr>
        <w:t xml:space="preserve">Table </w:t>
      </w:r>
      <w:r w:rsidR="00773786" w:rsidRPr="009D1C6B">
        <w:rPr>
          <w:rFonts w:ascii="Times New Roman" w:hAnsi="Times New Roman"/>
          <w:szCs w:val="24"/>
        </w:rPr>
        <w:t>7.2</w:t>
      </w:r>
      <w:r w:rsidRPr="009D1C6B">
        <w:rPr>
          <w:rFonts w:ascii="Times New Roman" w:hAnsi="Times New Roman"/>
          <w:szCs w:val="24"/>
        </w:rPr>
        <w:t>.</w:t>
      </w:r>
    </w:p>
    <w:p w:rsidR="00F626FC" w:rsidRPr="009D1C6B" w:rsidRDefault="00F626FC" w:rsidP="00F626FC">
      <w:pPr>
        <w:pStyle w:val="Caption"/>
        <w:keepNext/>
        <w:spacing w:after="0"/>
        <w:jc w:val="center"/>
        <w:rPr>
          <w:rFonts w:ascii="Times New Roman" w:hAnsi="Times New Roman" w:cs="Times New Roman"/>
          <w:b/>
          <w:bCs/>
          <w:i w:val="0"/>
          <w:iCs w:val="0"/>
          <w:color w:val="auto"/>
          <w:sz w:val="24"/>
          <w:szCs w:val="24"/>
        </w:rPr>
      </w:pPr>
      <w:r w:rsidRPr="009D1C6B">
        <w:rPr>
          <w:rFonts w:ascii="Times New Roman" w:hAnsi="Times New Roman" w:cs="Times New Roman"/>
          <w:b/>
          <w:bCs/>
          <w:i w:val="0"/>
          <w:iCs w:val="0"/>
          <w:color w:val="auto"/>
          <w:sz w:val="24"/>
          <w:szCs w:val="24"/>
        </w:rPr>
        <w:t xml:space="preserve">Table </w:t>
      </w:r>
      <w:r w:rsidR="00773786" w:rsidRPr="009D1C6B">
        <w:rPr>
          <w:rFonts w:ascii="Times New Roman" w:hAnsi="Times New Roman" w:cs="Times New Roman"/>
          <w:b/>
          <w:bCs/>
          <w:i w:val="0"/>
          <w:iCs w:val="0"/>
          <w:color w:val="auto"/>
          <w:sz w:val="24"/>
          <w:szCs w:val="24"/>
        </w:rPr>
        <w:t>7</w:t>
      </w:r>
      <w:r w:rsidRPr="009D1C6B">
        <w:rPr>
          <w:rFonts w:ascii="Times New Roman" w:hAnsi="Times New Roman" w:cs="Times New Roman"/>
          <w:b/>
          <w:bCs/>
          <w:i w:val="0"/>
          <w:iCs w:val="0"/>
          <w:color w:val="auto"/>
          <w:sz w:val="24"/>
          <w:szCs w:val="24"/>
        </w:rPr>
        <w:t>.</w:t>
      </w:r>
      <w:r w:rsidR="00773786" w:rsidRPr="009D1C6B">
        <w:rPr>
          <w:rFonts w:ascii="Times New Roman" w:hAnsi="Times New Roman" w:cs="Times New Roman"/>
          <w:b/>
          <w:bCs/>
          <w:i w:val="0"/>
          <w:iCs w:val="0"/>
          <w:color w:val="auto"/>
          <w:sz w:val="24"/>
          <w:szCs w:val="24"/>
        </w:rPr>
        <w:t>2</w:t>
      </w:r>
    </w:p>
    <w:p w:rsidR="00F626FC" w:rsidRPr="009D1C6B" w:rsidRDefault="00F626FC" w:rsidP="00F626FC">
      <w:pPr>
        <w:pStyle w:val="Caption"/>
        <w:keepNext/>
        <w:spacing w:after="0" w:line="360" w:lineRule="auto"/>
        <w:jc w:val="center"/>
        <w:rPr>
          <w:rFonts w:ascii="Times New Roman" w:hAnsi="Times New Roman" w:cs="Times New Roman"/>
          <w:b/>
          <w:bCs/>
          <w:i w:val="0"/>
          <w:iCs w:val="0"/>
          <w:color w:val="auto"/>
          <w:sz w:val="24"/>
          <w:szCs w:val="24"/>
        </w:rPr>
      </w:pPr>
      <w:r w:rsidRPr="009D1C6B">
        <w:rPr>
          <w:rFonts w:ascii="Times New Roman" w:hAnsi="Times New Roman" w:cs="Times New Roman"/>
          <w:b/>
          <w:bCs/>
          <w:i w:val="0"/>
          <w:iCs w:val="0"/>
          <w:color w:val="auto"/>
          <w:sz w:val="24"/>
          <w:szCs w:val="24"/>
        </w:rPr>
        <w:t xml:space="preserve">Stratigraphic Sequence of </w:t>
      </w:r>
      <w:r w:rsidR="009800AE" w:rsidRPr="009D1C6B">
        <w:rPr>
          <w:rFonts w:ascii="Times New Roman" w:hAnsi="Times New Roman" w:cs="Times New Roman"/>
          <w:b/>
          <w:bCs/>
          <w:i w:val="0"/>
          <w:iCs w:val="0"/>
          <w:color w:val="auto"/>
          <w:sz w:val="24"/>
          <w:szCs w:val="24"/>
        </w:rPr>
        <w:t xml:space="preserve">Ambara </w:t>
      </w:r>
      <w:r w:rsidR="00853D04" w:rsidRPr="009D1C6B">
        <w:rPr>
          <w:rFonts w:ascii="Times New Roman" w:hAnsi="Times New Roman" w:cs="Times New Roman"/>
          <w:b/>
          <w:bCs/>
          <w:i w:val="0"/>
          <w:iCs w:val="0"/>
          <w:color w:val="auto"/>
          <w:sz w:val="24"/>
          <w:szCs w:val="24"/>
        </w:rPr>
        <w:t>Maru</w:t>
      </w:r>
      <w:r w:rsidR="009800AE" w:rsidRPr="009D1C6B">
        <w:rPr>
          <w:rFonts w:ascii="Times New Roman" w:hAnsi="Times New Roman" w:cs="Times New Roman"/>
          <w:b/>
          <w:bCs/>
          <w:i w:val="0"/>
          <w:iCs w:val="0"/>
          <w:color w:val="auto"/>
          <w:sz w:val="24"/>
          <w:szCs w:val="24"/>
        </w:rPr>
        <w:t xml:space="preserve"> Block </w:t>
      </w:r>
      <w:r w:rsidR="00197FA1" w:rsidRPr="009D1C6B">
        <w:rPr>
          <w:rFonts w:ascii="Times New Roman" w:hAnsi="Times New Roman" w:cs="Times New Roman"/>
          <w:b/>
          <w:bCs/>
          <w:i w:val="0"/>
          <w:iCs w:val="0"/>
          <w:color w:val="auto"/>
          <w:sz w:val="24"/>
          <w:szCs w:val="24"/>
        </w:rPr>
        <w:t>(After,GSI)</w:t>
      </w:r>
    </w:p>
    <w:tbl>
      <w:tblPr>
        <w:tblW w:w="905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30"/>
        <w:gridCol w:w="1426"/>
        <w:gridCol w:w="5600"/>
      </w:tblGrid>
      <w:tr w:rsidR="009D1C6B" w:rsidRPr="009D1C6B" w:rsidTr="00BF171A">
        <w:trPr>
          <w:trHeight w:val="421"/>
          <w:jc w:val="right"/>
        </w:trPr>
        <w:tc>
          <w:tcPr>
            <w:tcW w:w="2030" w:type="dxa"/>
            <w:vAlign w:val="center"/>
            <w:hideMark/>
          </w:tcPr>
          <w:p w:rsidR="00853D04" w:rsidRPr="009D1C6B" w:rsidRDefault="00853D04" w:rsidP="00F819AF">
            <w:pPr>
              <w:spacing w:after="0"/>
              <w:jc w:val="center"/>
              <w:rPr>
                <w:rFonts w:ascii="Times New Roman" w:hAnsi="Times New Roman"/>
                <w:b/>
                <w:bCs/>
                <w:sz w:val="24"/>
                <w:szCs w:val="24"/>
                <w:lang w:val="en-IN"/>
              </w:rPr>
            </w:pPr>
            <w:r w:rsidRPr="009D1C6B">
              <w:rPr>
                <w:rFonts w:ascii="Times New Roman" w:hAnsi="Times New Roman"/>
                <w:b/>
                <w:bCs/>
                <w:sz w:val="24"/>
                <w:szCs w:val="24"/>
                <w:lang w:val="en-IN"/>
              </w:rPr>
              <w:t>Age</w:t>
            </w:r>
          </w:p>
        </w:tc>
        <w:tc>
          <w:tcPr>
            <w:tcW w:w="1426" w:type="dxa"/>
            <w:vAlign w:val="center"/>
            <w:hideMark/>
          </w:tcPr>
          <w:p w:rsidR="00853D04" w:rsidRPr="009D1C6B" w:rsidRDefault="00853D04" w:rsidP="00F819AF">
            <w:pPr>
              <w:spacing w:after="0"/>
              <w:jc w:val="center"/>
              <w:rPr>
                <w:rFonts w:ascii="Times New Roman" w:hAnsi="Times New Roman"/>
                <w:b/>
                <w:bCs/>
                <w:sz w:val="24"/>
                <w:szCs w:val="24"/>
                <w:lang w:val="en-IN"/>
              </w:rPr>
            </w:pPr>
            <w:r w:rsidRPr="009D1C6B">
              <w:rPr>
                <w:rFonts w:ascii="Times New Roman" w:hAnsi="Times New Roman"/>
                <w:b/>
                <w:bCs/>
                <w:sz w:val="24"/>
                <w:szCs w:val="24"/>
                <w:lang w:val="en-IN"/>
              </w:rPr>
              <w:t>Formation</w:t>
            </w:r>
          </w:p>
        </w:tc>
        <w:tc>
          <w:tcPr>
            <w:tcW w:w="5600" w:type="dxa"/>
            <w:vAlign w:val="center"/>
            <w:hideMark/>
          </w:tcPr>
          <w:p w:rsidR="00853D04" w:rsidRPr="009D1C6B" w:rsidRDefault="00853D04" w:rsidP="00F819AF">
            <w:pPr>
              <w:spacing w:after="0"/>
              <w:jc w:val="center"/>
              <w:rPr>
                <w:rFonts w:ascii="Times New Roman" w:hAnsi="Times New Roman"/>
                <w:b/>
                <w:bCs/>
                <w:sz w:val="24"/>
                <w:szCs w:val="24"/>
                <w:lang w:val="en-IN"/>
              </w:rPr>
            </w:pPr>
            <w:r w:rsidRPr="009D1C6B">
              <w:rPr>
                <w:rFonts w:ascii="Times New Roman" w:hAnsi="Times New Roman"/>
                <w:b/>
                <w:bCs/>
                <w:sz w:val="24"/>
                <w:szCs w:val="24"/>
                <w:lang w:val="en-IN"/>
              </w:rPr>
              <w:t>Lithology</w:t>
            </w:r>
          </w:p>
        </w:tc>
      </w:tr>
      <w:tr w:rsidR="009D1C6B" w:rsidRPr="009D1C6B" w:rsidTr="00BF171A">
        <w:trPr>
          <w:trHeight w:val="833"/>
          <w:jc w:val="right"/>
        </w:trPr>
        <w:tc>
          <w:tcPr>
            <w:tcW w:w="2030" w:type="dxa"/>
            <w:vAlign w:val="center"/>
            <w:hideMark/>
          </w:tcPr>
          <w:p w:rsidR="00853D04" w:rsidRPr="009D1C6B" w:rsidRDefault="00853D04" w:rsidP="00F819AF">
            <w:pPr>
              <w:spacing w:after="0"/>
              <w:jc w:val="center"/>
              <w:rPr>
                <w:rFonts w:ascii="Times New Roman" w:hAnsi="Times New Roman"/>
                <w:sz w:val="24"/>
                <w:szCs w:val="24"/>
                <w:lang w:val="en-IN"/>
              </w:rPr>
            </w:pPr>
            <w:r w:rsidRPr="009D1C6B">
              <w:rPr>
                <w:rFonts w:ascii="Times New Roman" w:hAnsi="Times New Roman"/>
                <w:sz w:val="24"/>
                <w:szCs w:val="24"/>
                <w:lang w:val="en-IN"/>
              </w:rPr>
              <w:t>Recent to Sub-Recent</w:t>
            </w:r>
          </w:p>
        </w:tc>
        <w:tc>
          <w:tcPr>
            <w:tcW w:w="1426" w:type="dxa"/>
            <w:vAlign w:val="center"/>
            <w:hideMark/>
          </w:tcPr>
          <w:p w:rsidR="00853D04" w:rsidRPr="009D1C6B" w:rsidRDefault="00853D04" w:rsidP="00F819AF">
            <w:pPr>
              <w:spacing w:after="0"/>
              <w:jc w:val="center"/>
              <w:rPr>
                <w:rFonts w:ascii="Times New Roman" w:hAnsi="Times New Roman"/>
                <w:sz w:val="24"/>
                <w:szCs w:val="24"/>
                <w:lang w:val="en-IN"/>
              </w:rPr>
            </w:pPr>
            <w:r w:rsidRPr="009D1C6B">
              <w:rPr>
                <w:rFonts w:ascii="Times New Roman" w:hAnsi="Times New Roman"/>
                <w:sz w:val="24"/>
                <w:szCs w:val="24"/>
                <w:lang w:val="en-IN"/>
              </w:rPr>
              <w:t>Alluvium / Soil Cover</w:t>
            </w:r>
          </w:p>
        </w:tc>
        <w:tc>
          <w:tcPr>
            <w:tcW w:w="5600" w:type="dxa"/>
            <w:vAlign w:val="center"/>
            <w:hideMark/>
          </w:tcPr>
          <w:p w:rsidR="00853D04" w:rsidRPr="009D1C6B" w:rsidRDefault="00BF1788" w:rsidP="00F819AF">
            <w:pPr>
              <w:spacing w:after="0"/>
              <w:rPr>
                <w:rFonts w:ascii="Times New Roman" w:hAnsi="Times New Roman"/>
                <w:sz w:val="24"/>
                <w:szCs w:val="24"/>
                <w:lang w:val="en-IN"/>
              </w:rPr>
            </w:pPr>
            <w:r w:rsidRPr="00BF1788">
              <w:rPr>
                <w:rFonts w:ascii="Times New Roman" w:hAnsi="Times New Roman"/>
                <w:sz w:val="24"/>
                <w:szCs w:val="24"/>
                <w:lang w:val="en-IN"/>
              </w:rPr>
              <w:t>Unconsolidated sand, silt and clay</w:t>
            </w:r>
          </w:p>
        </w:tc>
      </w:tr>
      <w:tr w:rsidR="009D1C6B" w:rsidRPr="009D1C6B" w:rsidTr="00BF171A">
        <w:trPr>
          <w:trHeight w:val="1255"/>
          <w:jc w:val="right"/>
        </w:trPr>
        <w:tc>
          <w:tcPr>
            <w:tcW w:w="2030" w:type="dxa"/>
            <w:vAlign w:val="center"/>
            <w:hideMark/>
          </w:tcPr>
          <w:p w:rsidR="00853D04" w:rsidRPr="009D1C6B" w:rsidRDefault="00853D04" w:rsidP="00F819AF">
            <w:pPr>
              <w:spacing w:after="0"/>
              <w:jc w:val="center"/>
              <w:rPr>
                <w:rFonts w:ascii="Times New Roman" w:hAnsi="Times New Roman"/>
                <w:sz w:val="24"/>
                <w:szCs w:val="24"/>
                <w:lang w:val="en-IN"/>
              </w:rPr>
            </w:pPr>
            <w:r w:rsidRPr="009D1C6B">
              <w:rPr>
                <w:rFonts w:ascii="Times New Roman" w:hAnsi="Times New Roman"/>
                <w:sz w:val="24"/>
                <w:szCs w:val="24"/>
                <w:lang w:val="en-IN"/>
              </w:rPr>
              <w:t>Early Cretaceous</w:t>
            </w:r>
          </w:p>
        </w:tc>
        <w:tc>
          <w:tcPr>
            <w:tcW w:w="1426" w:type="dxa"/>
            <w:vAlign w:val="center"/>
            <w:hideMark/>
          </w:tcPr>
          <w:p w:rsidR="00853D04" w:rsidRPr="009D1C6B" w:rsidRDefault="00853D04" w:rsidP="00F819AF">
            <w:pPr>
              <w:spacing w:after="0"/>
              <w:jc w:val="center"/>
              <w:rPr>
                <w:rFonts w:ascii="Times New Roman" w:hAnsi="Times New Roman"/>
                <w:sz w:val="24"/>
                <w:szCs w:val="24"/>
                <w:lang w:val="en-IN"/>
              </w:rPr>
            </w:pPr>
            <w:r w:rsidRPr="009D1C6B">
              <w:rPr>
                <w:rFonts w:ascii="Times New Roman" w:hAnsi="Times New Roman"/>
                <w:sz w:val="24"/>
                <w:szCs w:val="24"/>
                <w:lang w:val="en-IN"/>
              </w:rPr>
              <w:t>Bhuj Formation</w:t>
            </w:r>
          </w:p>
        </w:tc>
        <w:tc>
          <w:tcPr>
            <w:tcW w:w="5600" w:type="dxa"/>
            <w:vAlign w:val="center"/>
            <w:hideMark/>
          </w:tcPr>
          <w:p w:rsidR="00853D04" w:rsidRPr="00DB420F" w:rsidRDefault="00BF1788" w:rsidP="00F819AF">
            <w:pPr>
              <w:spacing w:after="0"/>
              <w:rPr>
                <w:rFonts w:ascii="Times New Roman" w:hAnsi="Times New Roman"/>
                <w:sz w:val="24"/>
                <w:szCs w:val="24"/>
                <w:highlight w:val="yellow"/>
                <w:lang w:val="en-IN"/>
              </w:rPr>
            </w:pPr>
            <w:r w:rsidRPr="00BF1788">
              <w:rPr>
                <w:rFonts w:ascii="Times New Roman" w:hAnsi="Times New Roman"/>
                <w:sz w:val="24"/>
                <w:szCs w:val="24"/>
              </w:rPr>
              <w:t>Feldspathic sandstone, medium- to coarse-grained sandstone, grit, ferruginous sandstone; locally clayey sandstone and kaolinitic clay horizons</w:t>
            </w:r>
          </w:p>
        </w:tc>
      </w:tr>
      <w:tr w:rsidR="00500C10" w:rsidRPr="009D1C6B" w:rsidTr="00BF171A">
        <w:trPr>
          <w:trHeight w:val="843"/>
          <w:jc w:val="right"/>
        </w:trPr>
        <w:tc>
          <w:tcPr>
            <w:tcW w:w="2030" w:type="dxa"/>
            <w:vAlign w:val="center"/>
            <w:hideMark/>
          </w:tcPr>
          <w:p w:rsidR="00853D04" w:rsidRPr="009D1C6B" w:rsidRDefault="00853D04" w:rsidP="00F819AF">
            <w:pPr>
              <w:spacing w:after="0"/>
              <w:jc w:val="center"/>
              <w:rPr>
                <w:rFonts w:ascii="Times New Roman" w:hAnsi="Times New Roman"/>
                <w:sz w:val="24"/>
                <w:szCs w:val="24"/>
                <w:lang w:val="en-IN"/>
              </w:rPr>
            </w:pPr>
            <w:r w:rsidRPr="009D1C6B">
              <w:rPr>
                <w:rFonts w:ascii="Times New Roman" w:hAnsi="Times New Roman"/>
                <w:sz w:val="24"/>
                <w:szCs w:val="24"/>
                <w:lang w:val="en-IN"/>
              </w:rPr>
              <w:t>Late Jurassic – Early Cretaceous</w:t>
            </w:r>
          </w:p>
        </w:tc>
        <w:tc>
          <w:tcPr>
            <w:tcW w:w="1426" w:type="dxa"/>
            <w:vAlign w:val="center"/>
            <w:hideMark/>
          </w:tcPr>
          <w:p w:rsidR="00853D04" w:rsidRPr="009D1C6B" w:rsidRDefault="00853D04" w:rsidP="00F819AF">
            <w:pPr>
              <w:spacing w:after="0"/>
              <w:jc w:val="center"/>
              <w:rPr>
                <w:rFonts w:ascii="Times New Roman" w:hAnsi="Times New Roman"/>
                <w:sz w:val="24"/>
                <w:szCs w:val="24"/>
                <w:lang w:val="en-IN"/>
              </w:rPr>
            </w:pPr>
            <w:r w:rsidRPr="009D1C6B">
              <w:rPr>
                <w:rFonts w:ascii="Times New Roman" w:hAnsi="Times New Roman"/>
                <w:sz w:val="24"/>
                <w:szCs w:val="24"/>
                <w:lang w:val="en-IN"/>
              </w:rPr>
              <w:t>Katrol Formation</w:t>
            </w:r>
          </w:p>
        </w:tc>
        <w:tc>
          <w:tcPr>
            <w:tcW w:w="5600" w:type="dxa"/>
            <w:vAlign w:val="center"/>
            <w:hideMark/>
          </w:tcPr>
          <w:p w:rsidR="00853D04" w:rsidRPr="00DB420F" w:rsidRDefault="00BF1788" w:rsidP="00F819AF">
            <w:pPr>
              <w:spacing w:after="0"/>
              <w:rPr>
                <w:rFonts w:ascii="Times New Roman" w:hAnsi="Times New Roman"/>
                <w:sz w:val="24"/>
                <w:szCs w:val="24"/>
                <w:highlight w:val="yellow"/>
                <w:lang w:val="en-IN"/>
              </w:rPr>
            </w:pPr>
            <w:r w:rsidRPr="00BF1788">
              <w:rPr>
                <w:rFonts w:ascii="Times New Roman" w:hAnsi="Times New Roman"/>
                <w:sz w:val="24"/>
                <w:szCs w:val="24"/>
              </w:rPr>
              <w:t>Glauconitic sandstone; interbedded sandstone and shale with minor micaceous minerals; fossiliferous shale</w:t>
            </w:r>
          </w:p>
        </w:tc>
      </w:tr>
    </w:tbl>
    <w:p w:rsidR="00A50581" w:rsidRPr="009D1C6B" w:rsidRDefault="00A50581" w:rsidP="00F626FC"/>
    <w:p w:rsidR="00197FA1" w:rsidRPr="00E1184A" w:rsidRDefault="00197FA1" w:rsidP="00CC21B7">
      <w:pPr>
        <w:numPr>
          <w:ilvl w:val="2"/>
          <w:numId w:val="28"/>
        </w:numPr>
        <w:spacing w:after="0" w:line="360" w:lineRule="auto"/>
        <w:ind w:right="-45"/>
        <w:jc w:val="both"/>
        <w:rPr>
          <w:rFonts w:ascii="Times New Roman" w:hAnsi="Times New Roman"/>
          <w:sz w:val="24"/>
          <w:szCs w:val="24"/>
        </w:rPr>
      </w:pPr>
      <w:r w:rsidRPr="00E1184A">
        <w:rPr>
          <w:rFonts w:ascii="Times New Roman" w:hAnsi="Times New Roman"/>
          <w:sz w:val="24"/>
          <w:szCs w:val="24"/>
        </w:rPr>
        <w:t>The Geological plan is presented in Text fig. 7.2 and Plate –I</w:t>
      </w:r>
      <w:r w:rsidR="00696770">
        <w:rPr>
          <w:rFonts w:ascii="Times New Roman" w:hAnsi="Times New Roman"/>
          <w:sz w:val="24"/>
          <w:szCs w:val="24"/>
        </w:rPr>
        <w:t>II</w:t>
      </w:r>
      <w:r w:rsidRPr="00E1184A">
        <w:rPr>
          <w:rFonts w:ascii="Times New Roman" w:hAnsi="Times New Roman"/>
          <w:sz w:val="24"/>
          <w:szCs w:val="24"/>
        </w:rPr>
        <w:t>.</w:t>
      </w:r>
    </w:p>
    <w:p w:rsidR="00F626FC" w:rsidRPr="009D1C6B" w:rsidRDefault="00F626FC" w:rsidP="00F626FC">
      <w:pPr>
        <w:pStyle w:val="ListParagraph"/>
        <w:spacing w:line="360" w:lineRule="auto"/>
        <w:ind w:left="1080"/>
        <w:rPr>
          <w:rFonts w:ascii="Times New Roman" w:hAnsi="Times New Roman"/>
          <w:b/>
          <w:bCs/>
          <w:szCs w:val="24"/>
        </w:rPr>
      </w:pPr>
    </w:p>
    <w:p w:rsidR="0010340E" w:rsidRPr="009D1C6B" w:rsidRDefault="0010340E" w:rsidP="0010340E">
      <w:pPr>
        <w:tabs>
          <w:tab w:val="left" w:pos="3669"/>
        </w:tabs>
        <w:rPr>
          <w:rFonts w:ascii="Times New Roman" w:hAnsi="Times New Roman"/>
          <w:szCs w:val="24"/>
          <w:highlight w:val="yellow"/>
        </w:rPr>
        <w:sectPr w:rsidR="0010340E" w:rsidRPr="009D1C6B" w:rsidSect="00F626FC">
          <w:headerReference w:type="default" r:id="rId34"/>
          <w:pgSz w:w="11906" w:h="16838" w:code="9"/>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F195C" w:rsidRDefault="00787914" w:rsidP="00FF195C">
      <w:pPr>
        <w:tabs>
          <w:tab w:val="left" w:pos="2851"/>
        </w:tabs>
        <w:jc w:val="center"/>
        <w:rPr>
          <w:rFonts w:ascii="Times New Roman" w:hAnsi="Times New Roman"/>
          <w:noProof/>
          <w:sz w:val="24"/>
          <w:szCs w:val="24"/>
        </w:rPr>
      </w:pPr>
      <w:r>
        <w:rPr>
          <w:rFonts w:ascii="Times New Roman" w:hAnsi="Times New Roman"/>
          <w:noProof/>
          <w:sz w:val="24"/>
          <w:szCs w:val="24"/>
          <w:lang w:bidi="hi-IN"/>
        </w:rPr>
        <w:lastRenderedPageBreak/>
        <w:drawing>
          <wp:anchor distT="0" distB="0" distL="114300" distR="114300" simplePos="0" relativeHeight="251662848" behindDoc="1" locked="0" layoutInCell="1" allowOverlap="1">
            <wp:simplePos x="0" y="0"/>
            <wp:positionH relativeFrom="column">
              <wp:posOffset>1266825</wp:posOffset>
            </wp:positionH>
            <wp:positionV relativeFrom="paragraph">
              <wp:posOffset>-259080</wp:posOffset>
            </wp:positionV>
            <wp:extent cx="10325100" cy="9035415"/>
            <wp:effectExtent l="19050" t="0" r="0" b="0"/>
            <wp:wrapTight wrapText="bothSides">
              <wp:wrapPolygon edited="0">
                <wp:start x="-40" y="0"/>
                <wp:lineTo x="-40" y="21541"/>
                <wp:lineTo x="21600" y="21541"/>
                <wp:lineTo x="21600" y="0"/>
                <wp:lineTo x="-40" y="0"/>
              </wp:wrapPolygon>
            </wp:wrapTight>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325100" cy="9035415"/>
                    </a:xfrm>
                    <a:prstGeom prst="rect">
                      <a:avLst/>
                    </a:prstGeom>
                    <a:noFill/>
                    <a:ln>
                      <a:noFill/>
                    </a:ln>
                  </pic:spPr>
                </pic:pic>
              </a:graphicData>
            </a:graphic>
          </wp:anchor>
        </w:drawing>
      </w: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267199" w:rsidRDefault="00267199" w:rsidP="00FF195C">
      <w:pPr>
        <w:tabs>
          <w:tab w:val="left" w:pos="2851"/>
        </w:tabs>
        <w:jc w:val="center"/>
        <w:rPr>
          <w:rFonts w:ascii="Times New Roman" w:hAnsi="Times New Roman"/>
          <w:sz w:val="24"/>
          <w:szCs w:val="24"/>
          <w:lang w:eastAsia="en-IN"/>
        </w:rPr>
      </w:pPr>
    </w:p>
    <w:p w:rsidR="00524F5E" w:rsidRPr="00FF195C" w:rsidRDefault="00524F5E" w:rsidP="00FF195C">
      <w:pPr>
        <w:tabs>
          <w:tab w:val="left" w:pos="2851"/>
        </w:tabs>
        <w:jc w:val="center"/>
        <w:rPr>
          <w:rFonts w:ascii="Times New Roman" w:hAnsi="Times New Roman"/>
          <w:sz w:val="24"/>
          <w:szCs w:val="24"/>
          <w:lang w:eastAsia="en-IN"/>
        </w:rPr>
        <w:sectPr w:rsidR="00524F5E" w:rsidRPr="00FF195C" w:rsidSect="00267199">
          <w:headerReference w:type="default" r:id="rId36"/>
          <w:pgSz w:w="23814" w:h="16839" w:orient="landscape" w:code="8"/>
          <w:pgMar w:top="567" w:right="1440" w:bottom="1440" w:left="1140"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FF195C">
        <w:rPr>
          <w:rFonts w:ascii="Times New Roman" w:hAnsi="Times New Roman"/>
          <w:sz w:val="24"/>
          <w:szCs w:val="24"/>
          <w:lang w:eastAsia="en-IN"/>
        </w:rPr>
        <w:t xml:space="preserve">Text Figure.7.2 </w:t>
      </w:r>
      <w:r w:rsidR="00917453" w:rsidRPr="00FF195C">
        <w:rPr>
          <w:rFonts w:ascii="Times New Roman" w:hAnsi="Times New Roman"/>
          <w:sz w:val="24"/>
          <w:szCs w:val="24"/>
          <w:lang w:eastAsia="en-IN"/>
        </w:rPr>
        <w:t xml:space="preserve">Interpreted </w:t>
      </w:r>
      <w:r w:rsidRPr="00FF195C">
        <w:rPr>
          <w:rFonts w:ascii="Times New Roman" w:hAnsi="Times New Roman"/>
          <w:sz w:val="24"/>
          <w:szCs w:val="24"/>
          <w:lang w:eastAsia="en-IN"/>
        </w:rPr>
        <w:t xml:space="preserve">Geological </w:t>
      </w:r>
      <w:r w:rsidR="00D93DB1" w:rsidRPr="00FF195C">
        <w:rPr>
          <w:rFonts w:ascii="Times New Roman" w:hAnsi="Times New Roman"/>
          <w:sz w:val="24"/>
          <w:szCs w:val="24"/>
          <w:lang w:eastAsia="en-IN"/>
        </w:rPr>
        <w:t>Map</w:t>
      </w:r>
      <w:r w:rsidRPr="00FF195C">
        <w:rPr>
          <w:rFonts w:ascii="Times New Roman" w:hAnsi="Times New Roman"/>
          <w:sz w:val="24"/>
          <w:szCs w:val="24"/>
          <w:lang w:eastAsia="en-IN"/>
        </w:rPr>
        <w:t xml:space="preserve"> of </w:t>
      </w:r>
      <w:r w:rsidR="00917453" w:rsidRPr="00FF195C">
        <w:rPr>
          <w:rFonts w:ascii="Times New Roman" w:hAnsi="Times New Roman"/>
          <w:sz w:val="24"/>
          <w:szCs w:val="24"/>
          <w:lang w:eastAsia="en-IN"/>
        </w:rPr>
        <w:t xml:space="preserve">Ambara </w:t>
      </w:r>
      <w:r w:rsidR="00DC51DA" w:rsidRPr="00FF195C">
        <w:rPr>
          <w:rFonts w:ascii="Times New Roman" w:hAnsi="Times New Roman"/>
          <w:sz w:val="24"/>
          <w:szCs w:val="24"/>
          <w:lang w:eastAsia="en-IN"/>
        </w:rPr>
        <w:t>Maru</w:t>
      </w:r>
      <w:r w:rsidR="00917453" w:rsidRPr="00FF195C">
        <w:rPr>
          <w:rFonts w:ascii="Times New Roman" w:hAnsi="Times New Roman"/>
          <w:sz w:val="24"/>
          <w:szCs w:val="24"/>
          <w:lang w:eastAsia="en-IN"/>
        </w:rPr>
        <w:t xml:space="preserve"> Block</w:t>
      </w:r>
    </w:p>
    <w:p w:rsidR="00F626FC" w:rsidRPr="009D1C6B" w:rsidRDefault="00F626FC" w:rsidP="00CC21B7">
      <w:pPr>
        <w:pStyle w:val="Heading1"/>
        <w:numPr>
          <w:ilvl w:val="2"/>
          <w:numId w:val="29"/>
        </w:numPr>
        <w:spacing w:before="200" w:after="240" w:line="360" w:lineRule="auto"/>
        <w:jc w:val="both"/>
        <w:rPr>
          <w:rFonts w:ascii="Times New Roman" w:hAnsi="Times New Roman" w:cs="Times New Roman"/>
          <w:bCs/>
          <w:sz w:val="24"/>
        </w:rPr>
      </w:pPr>
      <w:bookmarkStart w:id="8" w:name="_Toc112926730"/>
      <w:bookmarkStart w:id="9" w:name="_Toc157698129"/>
      <w:bookmarkStart w:id="10" w:name="_Toc157702777"/>
      <w:bookmarkStart w:id="11" w:name="_Toc161666401"/>
      <w:r w:rsidRPr="009D1C6B">
        <w:rPr>
          <w:rFonts w:ascii="Times New Roman" w:hAnsi="Times New Roman" w:cs="Times New Roman"/>
          <w:bCs/>
          <w:sz w:val="24"/>
        </w:rPr>
        <w:lastRenderedPageBreak/>
        <w:t xml:space="preserve">DESCRIPTION OF ROCKTYPES </w:t>
      </w:r>
      <w:r w:rsidR="00C07C7A" w:rsidRPr="009D1C6B">
        <w:rPr>
          <w:rFonts w:ascii="Times New Roman" w:hAnsi="Times New Roman" w:cs="Times New Roman"/>
          <w:bCs/>
          <w:sz w:val="24"/>
        </w:rPr>
        <w:t>PRESENT</w:t>
      </w:r>
      <w:r w:rsidRPr="009D1C6B">
        <w:rPr>
          <w:rFonts w:ascii="Times New Roman" w:hAnsi="Times New Roman" w:cs="Times New Roman"/>
          <w:bCs/>
          <w:sz w:val="24"/>
        </w:rPr>
        <w:t xml:space="preserve"> IN </w:t>
      </w:r>
      <w:r w:rsidR="002323B2" w:rsidRPr="009D1C6B">
        <w:rPr>
          <w:rFonts w:ascii="Times New Roman" w:hAnsi="Times New Roman" w:cs="Times New Roman"/>
          <w:bCs/>
          <w:sz w:val="24"/>
        </w:rPr>
        <w:t xml:space="preserve">AMBARA </w:t>
      </w:r>
      <w:r w:rsidR="00DC51DA" w:rsidRPr="009D1C6B">
        <w:rPr>
          <w:rFonts w:ascii="Times New Roman" w:hAnsi="Times New Roman" w:cs="Times New Roman"/>
          <w:bCs/>
          <w:sz w:val="24"/>
        </w:rPr>
        <w:t>MARU</w:t>
      </w:r>
      <w:r w:rsidRPr="009D1C6B">
        <w:rPr>
          <w:rFonts w:ascii="Times New Roman" w:hAnsi="Times New Roman" w:cs="Times New Roman"/>
          <w:bCs/>
          <w:sz w:val="24"/>
        </w:rPr>
        <w:t xml:space="preserve"> BLOCK:</w:t>
      </w:r>
      <w:bookmarkEnd w:id="8"/>
      <w:bookmarkEnd w:id="9"/>
      <w:bookmarkEnd w:id="10"/>
      <w:bookmarkEnd w:id="11"/>
    </w:p>
    <w:p w:rsidR="00FF195C" w:rsidRPr="00FF195C" w:rsidRDefault="005F16E7" w:rsidP="00FF195C">
      <w:pPr>
        <w:pStyle w:val="ListParagraph"/>
        <w:numPr>
          <w:ilvl w:val="3"/>
          <w:numId w:val="29"/>
        </w:numPr>
        <w:spacing w:line="360" w:lineRule="auto"/>
        <w:jc w:val="both"/>
        <w:rPr>
          <w:rFonts w:ascii="Times New Roman" w:hAnsi="Times New Roman"/>
          <w:sz w:val="24"/>
          <w:szCs w:val="24"/>
        </w:rPr>
      </w:pPr>
      <w:r w:rsidRPr="00562D01">
        <w:rPr>
          <w:rFonts w:ascii="Times New Roman" w:hAnsi="Times New Roman"/>
          <w:b/>
          <w:bCs/>
          <w:sz w:val="24"/>
          <w:szCs w:val="24"/>
        </w:rPr>
        <w:t>SOIL:</w:t>
      </w:r>
      <w:r w:rsidR="00FF195C" w:rsidRPr="00FF195C">
        <w:rPr>
          <w:rFonts w:ascii="Times New Roman" w:hAnsi="Times New Roman"/>
          <w:sz w:val="24"/>
          <w:szCs w:val="24"/>
        </w:rPr>
        <w:t>Most of the Ambara-Maru Block is covered by a thin mantle of sandy to clayey soil, mainly sandy and feldspathic, derived from the weathering of underlying Mesozoic sedimentary rocks. The soil is generally light brown to brown, with occasional reddish patches due to iron oxide enrichment under semi-arid weathering conditions. At some places, a yellowish-green tint is observed, which likely indicates the presence of glauconite-bearing detrital material derived from underlying glauconitic sandstone horizons.</w:t>
      </w:r>
    </w:p>
    <w:p w:rsidR="00FF195C" w:rsidRDefault="00FF195C" w:rsidP="00FF195C">
      <w:pPr>
        <w:pStyle w:val="ListParagraph"/>
        <w:numPr>
          <w:ilvl w:val="3"/>
          <w:numId w:val="29"/>
        </w:numPr>
        <w:spacing w:line="360" w:lineRule="auto"/>
        <w:jc w:val="both"/>
        <w:rPr>
          <w:rFonts w:ascii="Times New Roman" w:hAnsi="Times New Roman"/>
          <w:sz w:val="24"/>
          <w:szCs w:val="24"/>
        </w:rPr>
      </w:pPr>
      <w:r w:rsidRPr="00FF195C">
        <w:rPr>
          <w:rFonts w:ascii="Times New Roman" w:hAnsi="Times New Roman"/>
          <w:sz w:val="24"/>
          <w:szCs w:val="24"/>
        </w:rPr>
        <w:t>The soil cover is generally thin and widespread, with an average thickness ranging from about 0.25 m to 1.0 m. Thickness varies depending on topography and drainage, being thinner on elevated or sloping areas due to erosion and relatively thicker in low-lying or depressional zones where fine sediments accumulate.</w:t>
      </w:r>
    </w:p>
    <w:p w:rsidR="00FF195C" w:rsidRDefault="00FF195C" w:rsidP="00FF195C">
      <w:pPr>
        <w:pStyle w:val="ListParagraph"/>
        <w:spacing w:line="360" w:lineRule="auto"/>
        <w:jc w:val="both"/>
        <w:rPr>
          <w:rFonts w:ascii="Times New Roman" w:hAnsi="Times New Roman"/>
          <w:sz w:val="24"/>
          <w:szCs w:val="24"/>
        </w:rPr>
      </w:pPr>
    </w:p>
    <w:p w:rsidR="005F16E7" w:rsidRPr="00B83B27" w:rsidRDefault="005F16E7" w:rsidP="00FF195C">
      <w:pPr>
        <w:pStyle w:val="ListParagraph"/>
        <w:numPr>
          <w:ilvl w:val="2"/>
          <w:numId w:val="29"/>
        </w:numPr>
        <w:spacing w:line="360" w:lineRule="auto"/>
        <w:jc w:val="both"/>
        <w:rPr>
          <w:rFonts w:ascii="Times New Roman" w:hAnsi="Times New Roman"/>
          <w:sz w:val="24"/>
          <w:szCs w:val="24"/>
        </w:rPr>
      </w:pPr>
      <w:r w:rsidRPr="00B83B27">
        <w:rPr>
          <w:rFonts w:ascii="Times New Roman" w:hAnsi="Times New Roman"/>
          <w:b/>
          <w:bCs/>
          <w:sz w:val="24"/>
          <w:szCs w:val="24"/>
        </w:rPr>
        <w:t>LITHOLOGIES BELONGING TO BHUJ FORMATION</w:t>
      </w:r>
    </w:p>
    <w:p w:rsidR="005F16E7" w:rsidRPr="00B83B27" w:rsidRDefault="00DA66B6" w:rsidP="00FF195C">
      <w:pPr>
        <w:pStyle w:val="ListParagraph"/>
        <w:numPr>
          <w:ilvl w:val="3"/>
          <w:numId w:val="29"/>
        </w:numPr>
        <w:spacing w:line="360" w:lineRule="auto"/>
        <w:jc w:val="both"/>
        <w:rPr>
          <w:rFonts w:ascii="Times New Roman" w:hAnsi="Times New Roman"/>
          <w:sz w:val="24"/>
          <w:szCs w:val="24"/>
        </w:rPr>
      </w:pPr>
      <w:r w:rsidRPr="00B83B27">
        <w:rPr>
          <w:rFonts w:ascii="Times New Roman" w:hAnsi="Times New Roman"/>
          <w:b/>
          <w:bCs/>
          <w:sz w:val="24"/>
          <w:szCs w:val="24"/>
          <w:u w:val="single"/>
        </w:rPr>
        <w:t xml:space="preserve">Feldspathic </w:t>
      </w:r>
      <w:r w:rsidR="00CF56E3" w:rsidRPr="00B83B27">
        <w:rPr>
          <w:rFonts w:ascii="Times New Roman" w:hAnsi="Times New Roman"/>
          <w:b/>
          <w:bCs/>
          <w:sz w:val="24"/>
          <w:szCs w:val="24"/>
          <w:u w:val="single"/>
        </w:rPr>
        <w:t>Sandstone</w:t>
      </w:r>
      <w:r w:rsidR="00CF56E3" w:rsidRPr="00CF56E3">
        <w:rPr>
          <w:rFonts w:ascii="Times New Roman" w:hAnsi="Times New Roman"/>
          <w:b/>
          <w:bCs/>
          <w:sz w:val="24"/>
          <w:szCs w:val="24"/>
        </w:rPr>
        <w:t>-</w:t>
      </w:r>
      <w:r w:rsidR="005F16E7" w:rsidRPr="00B83B27">
        <w:rPr>
          <w:rFonts w:ascii="Times New Roman" w:hAnsi="Times New Roman"/>
          <w:sz w:val="24"/>
          <w:szCs w:val="24"/>
        </w:rPr>
        <w:t xml:space="preserve">In the Ambara-Maru Block, lithounits of the Bhuj Formation are exposed predominantly in the northern to central part of the area. The Bhuj Sandstone is characterized by medium- to coarse-grained, feldspathic sandstone, </w:t>
      </w:r>
      <w:r w:rsidR="00E87683" w:rsidRPr="00B83B27">
        <w:rPr>
          <w:rFonts w:ascii="Times New Roman" w:hAnsi="Times New Roman"/>
          <w:sz w:val="24"/>
          <w:szCs w:val="24"/>
        </w:rPr>
        <w:t xml:space="preserve">Ferruginous sandstone </w:t>
      </w:r>
      <w:r w:rsidR="005F16E7" w:rsidRPr="00B83B27">
        <w:rPr>
          <w:rFonts w:ascii="Times New Roman" w:hAnsi="Times New Roman"/>
          <w:sz w:val="24"/>
          <w:szCs w:val="24"/>
        </w:rPr>
        <w:t xml:space="preserve">indicating derivation from a continental to cratonic provenance, as widely documented for the Bhuj Formation in the Kachchh Basin. The sandstone is moderately sorted, ferruginous at places, and displays well-developed cross-bedding, which is the dominant sedimentary structure observed in the field. </w:t>
      </w:r>
    </w:p>
    <w:p w:rsidR="005F16E7" w:rsidRPr="00E87683" w:rsidRDefault="005F16E7" w:rsidP="00FF195C">
      <w:pPr>
        <w:pStyle w:val="ListParagraph"/>
        <w:numPr>
          <w:ilvl w:val="3"/>
          <w:numId w:val="29"/>
        </w:numPr>
        <w:spacing w:line="360" w:lineRule="auto"/>
        <w:jc w:val="both"/>
        <w:rPr>
          <w:rFonts w:ascii="Times New Roman" w:hAnsi="Times New Roman"/>
          <w:sz w:val="24"/>
          <w:szCs w:val="24"/>
        </w:rPr>
      </w:pPr>
      <w:r w:rsidRPr="00E87683">
        <w:rPr>
          <w:rFonts w:ascii="Times New Roman" w:hAnsi="Times New Roman"/>
          <w:sz w:val="24"/>
          <w:szCs w:val="24"/>
        </w:rPr>
        <w:t xml:space="preserve">These cross-bedded units indicate deposition under moderate- to high-energy conditions, consistent with fluvio-deltaic to shallow marginal-marine environments reported in earlier studies. Structurally, the sandstone beds exhibit a general NW–SE strike with very gentle dips towards the southwest, reflecting the regional structural grain parallel to the Guneri structural high. </w:t>
      </w:r>
    </w:p>
    <w:p w:rsidR="005F16E7" w:rsidRPr="00E87683" w:rsidRDefault="005F16E7" w:rsidP="00FF195C">
      <w:pPr>
        <w:pStyle w:val="ListParagraph"/>
        <w:numPr>
          <w:ilvl w:val="3"/>
          <w:numId w:val="29"/>
        </w:numPr>
        <w:spacing w:line="360" w:lineRule="auto"/>
        <w:jc w:val="both"/>
        <w:rPr>
          <w:rFonts w:ascii="Times New Roman" w:hAnsi="Times New Roman"/>
          <w:sz w:val="24"/>
          <w:szCs w:val="24"/>
        </w:rPr>
      </w:pPr>
      <w:r w:rsidRPr="00E87683">
        <w:rPr>
          <w:rFonts w:ascii="Times New Roman" w:hAnsi="Times New Roman"/>
          <w:sz w:val="24"/>
          <w:szCs w:val="24"/>
        </w:rPr>
        <w:t>The gentle attitude of bedding, absence of deformation, and preservation of primary sedimentary structures suggest deposition in a relatively stable tectonic regime during Early Cretaceous time. The feldspathic composition of the sandstone further supports rapid sediment supply from uplifted source areas with limited transport, a characteristic feature of the Bhuj Formation across western Kachchh.</w:t>
      </w:r>
    </w:p>
    <w:p w:rsidR="009E2444" w:rsidRDefault="005F16E7" w:rsidP="00FF195C">
      <w:pPr>
        <w:pStyle w:val="ListParagraph"/>
        <w:numPr>
          <w:ilvl w:val="3"/>
          <w:numId w:val="29"/>
        </w:numPr>
        <w:spacing w:line="360" w:lineRule="auto"/>
        <w:jc w:val="both"/>
        <w:rPr>
          <w:rFonts w:ascii="Times New Roman" w:hAnsi="Times New Roman"/>
          <w:szCs w:val="24"/>
        </w:rPr>
      </w:pPr>
      <w:r w:rsidRPr="00E87683">
        <w:rPr>
          <w:rFonts w:ascii="Times New Roman" w:hAnsi="Times New Roman"/>
          <w:b/>
          <w:bCs/>
          <w:sz w:val="24"/>
          <w:szCs w:val="24"/>
          <w:u w:val="single"/>
        </w:rPr>
        <w:t>Iron-Rich Sandstone</w:t>
      </w:r>
      <w:r w:rsidRPr="00E87683">
        <w:rPr>
          <w:rFonts w:ascii="Times New Roman" w:hAnsi="Times New Roman"/>
          <w:b/>
          <w:bCs/>
          <w:sz w:val="24"/>
          <w:szCs w:val="24"/>
        </w:rPr>
        <w:t xml:space="preserve"> - </w:t>
      </w:r>
      <w:r w:rsidRPr="00E87683">
        <w:rPr>
          <w:rFonts w:ascii="Times New Roman" w:hAnsi="Times New Roman"/>
          <w:sz w:val="24"/>
          <w:szCs w:val="24"/>
        </w:rPr>
        <w:t xml:space="preserve">The sandstone exposed at this locality represents a distinct iron-rich sandstone facies within the Bhuj Formation. In hand specimen and field </w:t>
      </w:r>
      <w:r w:rsidRPr="00E87683">
        <w:rPr>
          <w:rFonts w:ascii="Times New Roman" w:hAnsi="Times New Roman"/>
          <w:sz w:val="24"/>
          <w:szCs w:val="24"/>
        </w:rPr>
        <w:lastRenderedPageBreak/>
        <w:t xml:space="preserve">exposure, the rock is medium- to coarse-grained, moderately sorted, and composed predominantly of quartz grains set in a ferruginous matrix, giving it a characteristic reddish-brown to rusty colour. The sandstone is noticeably iron-cemented, with iron oxide coatings enveloping individual sand grains and locally masking primary </w:t>
      </w:r>
      <w:r w:rsidRPr="009E2444">
        <w:rPr>
          <w:rFonts w:ascii="Times New Roman" w:hAnsi="Times New Roman"/>
          <w:sz w:val="24"/>
          <w:szCs w:val="24"/>
        </w:rPr>
        <w:t>sedimentary textures.</w:t>
      </w:r>
    </w:p>
    <w:p w:rsidR="00DA66B6" w:rsidRPr="009E2444" w:rsidRDefault="00DA66B6" w:rsidP="00FF195C">
      <w:pPr>
        <w:pStyle w:val="ListParagraph"/>
        <w:numPr>
          <w:ilvl w:val="3"/>
          <w:numId w:val="29"/>
        </w:numPr>
        <w:spacing w:line="360" w:lineRule="auto"/>
        <w:jc w:val="both"/>
        <w:rPr>
          <w:rFonts w:ascii="Times New Roman" w:hAnsi="Times New Roman"/>
          <w:szCs w:val="24"/>
        </w:rPr>
      </w:pPr>
      <w:r w:rsidRPr="009E2444">
        <w:rPr>
          <w:rFonts w:ascii="Times New Roman" w:hAnsi="Times New Roman"/>
          <w:sz w:val="24"/>
          <w:szCs w:val="24"/>
        </w:rPr>
        <w:t>The massive to poorly bedded character observed locally, combined with a dominance of authigenic ferruginous cement, suggests post-depositional iron enrichment and oxidation; these features likely developed under conditions of intermittent subaerial exposure or fluctuating redox environments. Furthermore, the absence of fossiliferous horizons implies that this sandstone represents a high-energy or chemically restrictive depositional micro-environment, where conditions were unfavorable for the taphonomic preservation of benthic fauna. Due to its distinct ferruginous chemistry, unique textural maturity, and lack of biotic content, this sandstone is classified as a discrete lithological variant within the Bhuj Formation.</w:t>
      </w:r>
    </w:p>
    <w:p w:rsidR="0097697F" w:rsidRPr="0097697F" w:rsidRDefault="0097697F" w:rsidP="00FF195C">
      <w:pPr>
        <w:pStyle w:val="ListParagraph"/>
        <w:numPr>
          <w:ilvl w:val="3"/>
          <w:numId w:val="29"/>
        </w:numPr>
        <w:spacing w:line="360" w:lineRule="auto"/>
        <w:jc w:val="both"/>
        <w:rPr>
          <w:rFonts w:ascii="Times New Roman" w:hAnsi="Times New Roman"/>
          <w:sz w:val="24"/>
          <w:szCs w:val="24"/>
        </w:rPr>
      </w:pPr>
      <w:r w:rsidRPr="00B83B27">
        <w:rPr>
          <w:rFonts w:ascii="Times New Roman" w:hAnsi="Times New Roman"/>
          <w:b/>
          <w:bCs/>
          <w:sz w:val="24"/>
          <w:szCs w:val="24"/>
          <w:u w:val="single"/>
        </w:rPr>
        <w:t>Ferruginous sandstone:</w:t>
      </w:r>
      <w:r w:rsidRPr="00B83B27">
        <w:rPr>
          <w:rFonts w:ascii="Times New Roman" w:hAnsi="Times New Roman"/>
          <w:sz w:val="24"/>
          <w:szCs w:val="24"/>
        </w:rPr>
        <w:t xml:space="preserve"> Within the northern and northwestern sectors of the block, the Bhuj Formation is represented by prominent exposures of </w:t>
      </w:r>
      <w:r w:rsidRPr="009E2444">
        <w:rPr>
          <w:rFonts w:ascii="Times New Roman" w:hAnsi="Times New Roman"/>
          <w:sz w:val="24"/>
          <w:szCs w:val="24"/>
        </w:rPr>
        <w:t>ferruginous sandstone</w:t>
      </w:r>
      <w:r w:rsidRPr="00B83B27">
        <w:rPr>
          <w:rFonts w:ascii="Times New Roman" w:hAnsi="Times New Roman"/>
          <w:sz w:val="24"/>
          <w:szCs w:val="24"/>
        </w:rPr>
        <w:t xml:space="preserve">. This unit is characterized as a medium- to coarse-grained, moderately sorted </w:t>
      </w:r>
      <w:r w:rsidRPr="009E2444">
        <w:rPr>
          <w:rFonts w:ascii="Times New Roman" w:hAnsi="Times New Roman"/>
          <w:sz w:val="24"/>
          <w:szCs w:val="24"/>
        </w:rPr>
        <w:t>feldspathic arenite</w:t>
      </w:r>
      <w:r w:rsidRPr="00B83B27">
        <w:rPr>
          <w:rFonts w:ascii="Times New Roman" w:hAnsi="Times New Roman"/>
          <w:sz w:val="24"/>
          <w:szCs w:val="24"/>
        </w:rPr>
        <w:t>. Its distinctive</w:t>
      </w:r>
      <w:r w:rsidRPr="0097697F">
        <w:rPr>
          <w:rFonts w:ascii="Times New Roman" w:hAnsi="Times New Roman"/>
          <w:sz w:val="24"/>
          <w:szCs w:val="24"/>
        </w:rPr>
        <w:t xml:space="preserve"> reddish-brown hue is attributed to pervasive iron-oxide cementation. The rock varies from compact to moderately indurated and frequently displays well-defined </w:t>
      </w:r>
      <w:r w:rsidRPr="009E2444">
        <w:rPr>
          <w:rFonts w:ascii="Times New Roman" w:hAnsi="Times New Roman"/>
          <w:sz w:val="24"/>
          <w:szCs w:val="24"/>
        </w:rPr>
        <w:t>planar and cross-stratification</w:t>
      </w:r>
      <w:r w:rsidRPr="0097697F">
        <w:rPr>
          <w:rFonts w:ascii="Times New Roman" w:hAnsi="Times New Roman"/>
          <w:sz w:val="24"/>
          <w:szCs w:val="24"/>
        </w:rPr>
        <w:t>, reflecting a moderate- to high-energy depositional regime.</w:t>
      </w:r>
    </w:p>
    <w:p w:rsidR="00FF195C" w:rsidRDefault="00787914" w:rsidP="00AD3D21">
      <w:pPr>
        <w:pStyle w:val="ListParagraph"/>
        <w:spacing w:line="360" w:lineRule="auto"/>
        <w:ind w:left="0"/>
        <w:jc w:val="center"/>
        <w:rPr>
          <w:rFonts w:ascii="Times New Roman" w:hAnsi="Times New Roman"/>
          <w:sz w:val="24"/>
          <w:szCs w:val="24"/>
          <w:lang w:val="en-US"/>
        </w:rPr>
      </w:pPr>
      <w:r>
        <w:rPr>
          <w:rFonts w:ascii="Times New Roman" w:hAnsi="Times New Roman"/>
          <w:noProof/>
          <w:sz w:val="24"/>
          <w:szCs w:val="24"/>
          <w:lang w:val="en-US"/>
        </w:rPr>
        <w:drawing>
          <wp:inline distT="0" distB="0" distL="0" distR="0">
            <wp:extent cx="2461260" cy="2983230"/>
            <wp:effectExtent l="0" t="0" r="0" b="0"/>
            <wp:docPr id="106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0"/>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61260" cy="2983230"/>
                    </a:xfrm>
                    <a:prstGeom prst="rect">
                      <a:avLst/>
                    </a:prstGeom>
                    <a:noFill/>
                    <a:ln>
                      <a:noFill/>
                    </a:ln>
                  </pic:spPr>
                </pic:pic>
              </a:graphicData>
            </a:graphic>
          </wp:inline>
        </w:drawing>
      </w:r>
    </w:p>
    <w:p w:rsidR="00745C7D" w:rsidRDefault="00745C7D" w:rsidP="00FF195C">
      <w:pPr>
        <w:pStyle w:val="ListParagraph"/>
        <w:spacing w:line="360" w:lineRule="auto"/>
        <w:jc w:val="both"/>
        <w:rPr>
          <w:rFonts w:ascii="Times New Roman" w:hAnsi="Times New Roman"/>
          <w:sz w:val="24"/>
          <w:szCs w:val="24"/>
        </w:rPr>
      </w:pPr>
      <w:r>
        <w:rPr>
          <w:rFonts w:ascii="Times New Roman" w:hAnsi="Times New Roman"/>
          <w:sz w:val="24"/>
          <w:szCs w:val="24"/>
        </w:rPr>
        <w:t>Photo 7.</w:t>
      </w:r>
      <w:r w:rsidR="00556A24">
        <w:rPr>
          <w:rFonts w:ascii="Times New Roman" w:hAnsi="Times New Roman"/>
          <w:sz w:val="24"/>
          <w:szCs w:val="24"/>
        </w:rPr>
        <w:t>8</w:t>
      </w:r>
      <w:r w:rsidR="00AD3D21">
        <w:rPr>
          <w:rFonts w:ascii="Times New Roman" w:hAnsi="Times New Roman"/>
          <w:sz w:val="24"/>
          <w:szCs w:val="24"/>
        </w:rPr>
        <w:t xml:space="preserve"> </w:t>
      </w:r>
      <w:r w:rsidRPr="009D1C6B">
        <w:rPr>
          <w:rFonts w:ascii="Times New Roman" w:hAnsi="Times New Roman"/>
          <w:sz w:val="24"/>
          <w:szCs w:val="24"/>
        </w:rPr>
        <w:t>Photograph showing</w:t>
      </w:r>
      <w:r>
        <w:rPr>
          <w:rFonts w:ascii="Times New Roman" w:hAnsi="Times New Roman"/>
          <w:sz w:val="24"/>
          <w:szCs w:val="24"/>
        </w:rPr>
        <w:t xml:space="preserve"> interbedded Reddish brown </w:t>
      </w:r>
      <w:r w:rsidRPr="009D1C6B">
        <w:rPr>
          <w:rFonts w:ascii="Times New Roman" w:hAnsi="Times New Roman"/>
          <w:sz w:val="24"/>
          <w:szCs w:val="24"/>
        </w:rPr>
        <w:t>coloured Sandstone</w:t>
      </w:r>
      <w:r>
        <w:rPr>
          <w:rFonts w:ascii="Times New Roman" w:hAnsi="Times New Roman"/>
          <w:sz w:val="24"/>
          <w:szCs w:val="24"/>
        </w:rPr>
        <w:t xml:space="preserve"> with brown colour sandstone.</w:t>
      </w:r>
    </w:p>
    <w:p w:rsidR="0097697F" w:rsidRPr="00EA0633" w:rsidRDefault="0097697F" w:rsidP="005A1F27">
      <w:pPr>
        <w:pStyle w:val="ListParagraph"/>
        <w:numPr>
          <w:ilvl w:val="3"/>
          <w:numId w:val="29"/>
        </w:numPr>
        <w:spacing w:line="360" w:lineRule="auto"/>
        <w:jc w:val="both"/>
        <w:rPr>
          <w:rFonts w:ascii="Times New Roman" w:hAnsi="Times New Roman"/>
          <w:sz w:val="24"/>
          <w:szCs w:val="24"/>
          <w:highlight w:val="lightGray"/>
        </w:rPr>
      </w:pPr>
      <w:r w:rsidRPr="00EA0633">
        <w:rPr>
          <w:rFonts w:ascii="Times New Roman" w:hAnsi="Times New Roman"/>
          <w:sz w:val="24"/>
          <w:szCs w:val="24"/>
          <w:lang w:val="en-US"/>
        </w:rPr>
        <w:lastRenderedPageBreak/>
        <w:t>The preservation of primary sedimentary structures, combined with the sub-horizontal bedding geometry observed in situ, indicates a fluvio-deltaic to marginal marine depositional setting. These features reflect fluctuating hydraulic energy and episodes of subaerial exposure. As a prominent lithounit within the Bhuj Formation, this ferruginous sandstone serves as the parent material for the characteristic sandy, iron-rich regolith and soil profile observed across the study area.</w:t>
      </w:r>
    </w:p>
    <w:p w:rsidR="00FE38E8" w:rsidRPr="00054FB1" w:rsidRDefault="00FE38E8" w:rsidP="00054FB1">
      <w:pPr>
        <w:pStyle w:val="ListParagraph"/>
        <w:numPr>
          <w:ilvl w:val="3"/>
          <w:numId w:val="29"/>
        </w:numPr>
        <w:spacing w:line="360" w:lineRule="auto"/>
        <w:jc w:val="both"/>
        <w:rPr>
          <w:rFonts w:ascii="Times New Roman" w:hAnsi="Times New Roman"/>
          <w:sz w:val="24"/>
          <w:szCs w:val="24"/>
        </w:rPr>
      </w:pPr>
      <w:r w:rsidRPr="003E3732">
        <w:rPr>
          <w:rFonts w:ascii="Times New Roman" w:hAnsi="Times New Roman"/>
          <w:b/>
          <w:bCs/>
          <w:sz w:val="24"/>
          <w:szCs w:val="24"/>
          <w:u w:val="single"/>
        </w:rPr>
        <w:t xml:space="preserve">Kaolinitic </w:t>
      </w:r>
      <w:r w:rsidR="003E3732" w:rsidRPr="003E3732">
        <w:rPr>
          <w:rFonts w:ascii="Times New Roman" w:hAnsi="Times New Roman"/>
          <w:b/>
          <w:bCs/>
          <w:sz w:val="24"/>
          <w:szCs w:val="24"/>
          <w:u w:val="single"/>
        </w:rPr>
        <w:t>Clay</w:t>
      </w:r>
      <w:r w:rsidRPr="003E3732">
        <w:rPr>
          <w:rFonts w:ascii="Times New Roman" w:hAnsi="Times New Roman"/>
          <w:b/>
          <w:bCs/>
          <w:sz w:val="24"/>
          <w:szCs w:val="24"/>
          <w:u w:val="single"/>
          <w:lang w:val="en-US"/>
        </w:rPr>
        <w:t>:</w:t>
      </w:r>
      <w:r w:rsidR="00B83B27" w:rsidRPr="00B83B27">
        <w:rPr>
          <w:rFonts w:ascii="Times New Roman" w:hAnsi="Times New Roman"/>
          <w:sz w:val="24"/>
          <w:szCs w:val="24"/>
        </w:rPr>
        <w:t>A localized and discrete body of kaolinitic clay is exposed near Ratadiya village in the southern sector of the block within the Bhuj Formation of the Kachchh Basin. This litho-unit is geochemically significant, yielding Total Rare Earth Element (TREE) concentrations exceeding 1000 ppm</w:t>
      </w:r>
      <w:r w:rsidR="00054FB1">
        <w:rPr>
          <w:rFonts w:ascii="Times New Roman" w:hAnsi="Times New Roman"/>
          <w:sz w:val="24"/>
          <w:szCs w:val="24"/>
        </w:rPr>
        <w:t>.</w:t>
      </w:r>
      <w:r w:rsidR="00054FB1" w:rsidRPr="00054FB1">
        <w:rPr>
          <w:rFonts w:ascii="Times New Roman" w:hAnsi="Times New Roman"/>
          <w:sz w:val="24"/>
          <w:szCs w:val="24"/>
        </w:rPr>
        <w:t>Out of the analysed samples, two pit samples (AMPI-40 and AMPI-30)show enrichment of total rare earth elements (TREE + Y) exceeding 1000 ppm, with values ranging from ~1004 ppm to ~1055 ppm. The remaining samples show lower REE concentrations (&lt;1000 ppm), indicating that REE enrichment is localized rather than widespread within the analysed horizons.</w:t>
      </w:r>
      <w:r w:rsidR="00B83B27" w:rsidRPr="00054FB1">
        <w:rPr>
          <w:rFonts w:ascii="Times New Roman" w:hAnsi="Times New Roman"/>
          <w:sz w:val="24"/>
          <w:szCs w:val="24"/>
        </w:rPr>
        <w:t>The formation of this deposit is attributed to intense chemical weathering and hydrolysis of feldspathic precursor minerals present in the sandstones of the Bhuj Formation</w:t>
      </w:r>
      <w:r w:rsidR="00054FB1">
        <w:rPr>
          <w:rFonts w:ascii="Times New Roman" w:hAnsi="Times New Roman"/>
          <w:sz w:val="24"/>
          <w:szCs w:val="24"/>
        </w:rPr>
        <w:t>.T</w:t>
      </w:r>
      <w:r w:rsidR="00054FB1" w:rsidRPr="00054FB1">
        <w:rPr>
          <w:rFonts w:ascii="Times New Roman" w:hAnsi="Times New Roman"/>
          <w:sz w:val="24"/>
          <w:szCs w:val="24"/>
        </w:rPr>
        <w:t>he enrichment is interpreted to result from intense weathering and kaolinization of feldspathic sandstones, where alteration of feldspar and mica released REEs that were subsequently adsorbed and retained within kaolinite-rich clay horizons. The kaolinitic clay locally occurs with glauconitic sandstone layers, reflecting marginal marine to deltaic depositional conditions with intermittent marine influence and fluctuating sedimentation energy during deposition of the Bhuj Formation.</w:t>
      </w:r>
    </w:p>
    <w:p w:rsidR="00B83B27" w:rsidRPr="00CE6681" w:rsidRDefault="00B83B27" w:rsidP="00B83B27">
      <w:pPr>
        <w:pStyle w:val="ListParagraph"/>
        <w:spacing w:line="360" w:lineRule="auto"/>
        <w:jc w:val="both"/>
        <w:rPr>
          <w:rFonts w:ascii="Times New Roman" w:hAnsi="Times New Roman"/>
          <w:sz w:val="24"/>
          <w:szCs w:val="24"/>
        </w:rPr>
      </w:pPr>
    </w:p>
    <w:p w:rsidR="00FE38E8" w:rsidRPr="00054FB1" w:rsidRDefault="00FE38E8" w:rsidP="00FF195C">
      <w:pPr>
        <w:pStyle w:val="ListParagraph"/>
        <w:numPr>
          <w:ilvl w:val="2"/>
          <w:numId w:val="29"/>
        </w:numPr>
        <w:spacing w:line="360" w:lineRule="auto"/>
        <w:jc w:val="both"/>
        <w:rPr>
          <w:rFonts w:ascii="Times New Roman" w:hAnsi="Times New Roman"/>
          <w:sz w:val="24"/>
          <w:szCs w:val="24"/>
        </w:rPr>
      </w:pPr>
      <w:r w:rsidRPr="00054FB1">
        <w:rPr>
          <w:rFonts w:ascii="Times New Roman" w:hAnsi="Times New Roman"/>
          <w:b/>
          <w:bCs/>
          <w:sz w:val="24"/>
          <w:szCs w:val="24"/>
        </w:rPr>
        <w:t>LITHOLOGIES BELONGING TO KATROL FORMATION</w:t>
      </w:r>
    </w:p>
    <w:p w:rsidR="00745C7D" w:rsidRPr="00054FB1" w:rsidRDefault="00745C7D" w:rsidP="00FE38E8">
      <w:pPr>
        <w:pStyle w:val="ListParagraph"/>
        <w:spacing w:line="360" w:lineRule="auto"/>
        <w:ind w:left="0"/>
        <w:jc w:val="both"/>
        <w:rPr>
          <w:rFonts w:ascii="Times New Roman" w:hAnsi="Times New Roman"/>
          <w:sz w:val="24"/>
          <w:szCs w:val="24"/>
        </w:rPr>
      </w:pPr>
    </w:p>
    <w:p w:rsidR="004878CC" w:rsidRPr="004878CC" w:rsidRDefault="003A00B9" w:rsidP="004878CC">
      <w:pPr>
        <w:pStyle w:val="ListParagraph"/>
        <w:numPr>
          <w:ilvl w:val="3"/>
          <w:numId w:val="29"/>
        </w:numPr>
        <w:spacing w:line="360" w:lineRule="auto"/>
        <w:jc w:val="both"/>
        <w:rPr>
          <w:rFonts w:ascii="Times New Roman" w:hAnsi="Times New Roman"/>
          <w:szCs w:val="24"/>
        </w:rPr>
      </w:pPr>
      <w:r w:rsidRPr="00054FB1">
        <w:rPr>
          <w:rFonts w:ascii="Times New Roman" w:hAnsi="Times New Roman"/>
          <w:b/>
          <w:bCs/>
          <w:sz w:val="24"/>
          <w:szCs w:val="24"/>
          <w:u w:val="single"/>
        </w:rPr>
        <w:t xml:space="preserve">GLAUCONITIC SANDSTONE: </w:t>
      </w:r>
      <w:r w:rsidRPr="00054FB1">
        <w:rPr>
          <w:rFonts w:ascii="Times New Roman" w:hAnsi="Times New Roman"/>
          <w:sz w:val="24"/>
          <w:szCs w:val="24"/>
        </w:rPr>
        <w:t>Glauconitic sandstone forms an important lithological unit within the Katrol Formation in the Ambara-Maru Block. In the field, the unit is observed to be predominantly</w:t>
      </w:r>
      <w:r w:rsidRPr="003A00B9">
        <w:rPr>
          <w:rFonts w:ascii="Times New Roman" w:hAnsi="Times New Roman"/>
          <w:sz w:val="24"/>
          <w:szCs w:val="24"/>
        </w:rPr>
        <w:t xml:space="preserve"> fine-grained, friable, and greenish to dark green in colour, reflecting a high glauconite content. The sandstone is generally poorly to moderately indurated, locally sandy to silty, and easily disaggregates on weathering. Structurally, the beds exhibit a consistent </w:t>
      </w:r>
      <w:r w:rsidRPr="00054FB1">
        <w:rPr>
          <w:rFonts w:ascii="Times New Roman" w:hAnsi="Times New Roman"/>
          <w:sz w:val="24"/>
          <w:szCs w:val="24"/>
        </w:rPr>
        <w:t>NW–SE strike</w:t>
      </w:r>
      <w:r w:rsidRPr="003A00B9">
        <w:rPr>
          <w:rFonts w:ascii="Times New Roman" w:hAnsi="Times New Roman"/>
          <w:sz w:val="24"/>
          <w:szCs w:val="24"/>
        </w:rPr>
        <w:t xml:space="preserve"> with very gentle dips towards the southwest, indicating a simple and undisturbed sedimentary </w:t>
      </w:r>
      <w:r w:rsidRPr="004D3A9E">
        <w:rPr>
          <w:rFonts w:ascii="Times New Roman" w:hAnsi="Times New Roman"/>
          <w:sz w:val="24"/>
          <w:szCs w:val="24"/>
        </w:rPr>
        <w:t>disposition.</w:t>
      </w:r>
      <w:r w:rsidR="004D3A9E" w:rsidRPr="004D3A9E">
        <w:rPr>
          <w:rFonts w:ascii="Times New Roman" w:hAnsi="Times New Roman"/>
          <w:sz w:val="24"/>
          <w:szCs w:val="24"/>
        </w:rPr>
        <w:t xml:space="preserve">Based on the geochemical plots and interpretations, the glauconite in the </w:t>
      </w:r>
      <w:r w:rsidR="004D3A9E">
        <w:rPr>
          <w:rFonts w:ascii="Times New Roman" w:hAnsi="Times New Roman"/>
          <w:sz w:val="24"/>
          <w:szCs w:val="24"/>
        </w:rPr>
        <w:lastRenderedPageBreak/>
        <w:t>b</w:t>
      </w:r>
      <w:r w:rsidR="004D3A9E" w:rsidRPr="004D3A9E">
        <w:rPr>
          <w:rFonts w:ascii="Times New Roman" w:hAnsi="Times New Roman"/>
          <w:sz w:val="24"/>
          <w:szCs w:val="24"/>
        </w:rPr>
        <w:t xml:space="preserve">lock </w:t>
      </w:r>
      <w:r w:rsidR="004D3A9E">
        <w:rPr>
          <w:rFonts w:ascii="Times New Roman" w:hAnsi="Times New Roman"/>
          <w:sz w:val="24"/>
          <w:szCs w:val="24"/>
        </w:rPr>
        <w:t xml:space="preserve">area </w:t>
      </w:r>
      <w:r w:rsidR="004D3A9E" w:rsidRPr="004D3A9E">
        <w:rPr>
          <w:rFonts w:ascii="Times New Roman" w:hAnsi="Times New Roman"/>
          <w:sz w:val="24"/>
          <w:szCs w:val="24"/>
        </w:rPr>
        <w:t>represents a nascent to moderately evolved maturity stage. The moderate K₂O enrichment with relatively high Fe₂O₃ content indicates Fe-rich glauconite formed during early diagenesis, rather than highly mature glauconite. The bivariate relationships (especially K₂O–Fe₂O₃ and K₂O–MgO) suggest that potassium incorporation has begun through glauconitization, but the mineral has not reached full maturation.</w:t>
      </w:r>
      <w:r w:rsidR="004878CC">
        <w:rPr>
          <w:rFonts w:ascii="Times New Roman" w:hAnsi="Times New Roman"/>
          <w:sz w:val="24"/>
          <w:szCs w:val="24"/>
        </w:rPr>
        <w:t xml:space="preserve"> Plot details have been mentioned in paragraph no-7.7.8 (</w:t>
      </w:r>
      <w:r w:rsidR="004878CC" w:rsidRPr="004878CC">
        <w:rPr>
          <w:rFonts w:ascii="Times New Roman" w:hAnsi="Times New Roman"/>
          <w:sz w:val="24"/>
          <w:szCs w:val="24"/>
        </w:rPr>
        <w:t>Genesis of Glauconite Mineralization)</w:t>
      </w:r>
      <w:r w:rsidR="004878CC">
        <w:rPr>
          <w:rFonts w:ascii="Times New Roman" w:hAnsi="Times New Roman"/>
          <w:sz w:val="24"/>
          <w:szCs w:val="24"/>
        </w:rPr>
        <w:t>.</w:t>
      </w:r>
    </w:p>
    <w:p w:rsidR="003A00B9" w:rsidRPr="003A00B9" w:rsidRDefault="003A00B9" w:rsidP="00FF195C">
      <w:pPr>
        <w:pStyle w:val="ListParagraph"/>
        <w:numPr>
          <w:ilvl w:val="3"/>
          <w:numId w:val="29"/>
        </w:numPr>
        <w:spacing w:line="360" w:lineRule="auto"/>
        <w:jc w:val="both"/>
        <w:rPr>
          <w:rFonts w:ascii="Times New Roman" w:hAnsi="Times New Roman"/>
          <w:szCs w:val="24"/>
        </w:rPr>
      </w:pPr>
      <w:r w:rsidRPr="003A00B9">
        <w:rPr>
          <w:rFonts w:ascii="Times New Roman" w:hAnsi="Times New Roman"/>
          <w:sz w:val="24"/>
          <w:szCs w:val="24"/>
        </w:rPr>
        <w:t xml:space="preserve">The glauconitic sandstone commonly occurs in association with glauconitic shale and alternate bands of grey shale, forming a rhythmic alternation of arenaceous and argillaceous lithologies. The glauconitic shale is fine-grained, fissile, and greenish grey, whereas the grey shale is compact and non-glauconitic, suggesting short-term variations in sediment supply and depositional conditions. Field mapping indicates that the glauconitic horizons are predominantly developed in the central portion of the block, where they show better continuity and thickness compared to the marginal areas. </w:t>
      </w:r>
    </w:p>
    <w:p w:rsidR="0090239D" w:rsidRPr="006B3429" w:rsidRDefault="003A00B9" w:rsidP="00FF195C">
      <w:pPr>
        <w:pStyle w:val="ListParagraph"/>
        <w:numPr>
          <w:ilvl w:val="3"/>
          <w:numId w:val="29"/>
        </w:numPr>
        <w:spacing w:line="360" w:lineRule="auto"/>
        <w:jc w:val="both"/>
        <w:rPr>
          <w:rFonts w:ascii="Times New Roman" w:hAnsi="Times New Roman"/>
          <w:szCs w:val="24"/>
        </w:rPr>
      </w:pPr>
      <w:r w:rsidRPr="003A00B9">
        <w:rPr>
          <w:rFonts w:ascii="Times New Roman" w:hAnsi="Times New Roman"/>
          <w:sz w:val="24"/>
          <w:szCs w:val="24"/>
        </w:rPr>
        <w:t>The intimate association of glauconitic sandstone with shale units indicates deposition under low-energy shallow marine conditions, where slow sedimentation favoured the formation and preservation of glauconite. The lateral persistence of these lithologies, combined with their gentle bedding attitude and minimal deformation, highlights the stratabound nature of the glauconitic horizons within the Katrol Formation.</w:t>
      </w:r>
    </w:p>
    <w:p w:rsidR="006B3429" w:rsidRPr="006B3429" w:rsidRDefault="006B3429" w:rsidP="005A1F27">
      <w:pPr>
        <w:pStyle w:val="ListParagraph"/>
        <w:numPr>
          <w:ilvl w:val="3"/>
          <w:numId w:val="29"/>
        </w:numPr>
        <w:spacing w:line="360" w:lineRule="auto"/>
        <w:jc w:val="both"/>
        <w:rPr>
          <w:rFonts w:ascii="Times New Roman" w:hAnsi="Times New Roman"/>
          <w:sz w:val="24"/>
          <w:szCs w:val="24"/>
        </w:rPr>
      </w:pPr>
      <w:r w:rsidRPr="006B3429">
        <w:rPr>
          <w:rFonts w:ascii="Times New Roman" w:hAnsi="Times New Roman"/>
          <w:sz w:val="24"/>
          <w:szCs w:val="24"/>
        </w:rPr>
        <w:t>The summarized lithologs and average geochemical analysis of the Glauconitic Sandstone characterised by moderate K₂O enrichment (~2.6–4.2%), with SiO₂ ranging ~52–75%, Al₂O₃ ~9–24%, and Fe₂O₃ ~5–16%. CaO is generally low to moderate (~0.2–6.9%). This reflects the presence of glauconite pellets within a quartz–clay matrix.</w:t>
      </w:r>
    </w:p>
    <w:p w:rsidR="009E2444" w:rsidRDefault="009E2444" w:rsidP="009E2444">
      <w:pPr>
        <w:pStyle w:val="ListParagraph"/>
        <w:spacing w:line="360" w:lineRule="auto"/>
        <w:ind w:left="0"/>
        <w:jc w:val="both"/>
        <w:rPr>
          <w:rFonts w:ascii="Times New Roman" w:hAnsi="Times New Roman"/>
          <w:szCs w:val="24"/>
        </w:rPr>
      </w:pPr>
    </w:p>
    <w:p w:rsidR="00556A24" w:rsidRPr="009D1C6B" w:rsidRDefault="003913F4" w:rsidP="00556A24">
      <w:pPr>
        <w:pStyle w:val="ListParagraph"/>
        <w:keepNext/>
        <w:spacing w:after="0" w:line="360" w:lineRule="auto"/>
        <w:ind w:firstLine="720"/>
        <w:jc w:val="center"/>
        <w:rPr>
          <w:rFonts w:ascii="Times New Roman" w:hAnsi="Times New Roman"/>
          <w:sz w:val="24"/>
          <w:szCs w:val="24"/>
        </w:rPr>
      </w:pPr>
      <w:r>
        <w:rPr>
          <w:rFonts w:ascii="Times New Roman" w:hAnsi="Times New Roman"/>
          <w:noProof/>
          <w:sz w:val="24"/>
          <w:szCs w:val="24"/>
          <w:lang w:val="en-US"/>
        </w:rPr>
        <w:lastRenderedPageBreak/>
        <w:drawing>
          <wp:anchor distT="0" distB="0" distL="114300" distR="114300" simplePos="0" relativeHeight="251665920" behindDoc="1" locked="0" layoutInCell="1" allowOverlap="1">
            <wp:simplePos x="0" y="0"/>
            <wp:positionH relativeFrom="column">
              <wp:posOffset>737235</wp:posOffset>
            </wp:positionH>
            <wp:positionV relativeFrom="paragraph">
              <wp:posOffset>-114300</wp:posOffset>
            </wp:positionV>
            <wp:extent cx="4781550" cy="3581400"/>
            <wp:effectExtent l="19050" t="0" r="0" b="0"/>
            <wp:wrapTight wrapText="bothSides">
              <wp:wrapPolygon edited="0">
                <wp:start x="-86" y="0"/>
                <wp:lineTo x="-86" y="21485"/>
                <wp:lineTo x="21600" y="21485"/>
                <wp:lineTo x="21600" y="0"/>
                <wp:lineTo x="-86" y="0"/>
              </wp:wrapPolygon>
            </wp:wrapTight>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81550" cy="3581400"/>
                    </a:xfrm>
                    <a:prstGeom prst="rect">
                      <a:avLst/>
                    </a:prstGeom>
                    <a:noFill/>
                    <a:ln>
                      <a:noFill/>
                    </a:ln>
                  </pic:spPr>
                </pic:pic>
              </a:graphicData>
            </a:graphic>
          </wp:anchor>
        </w:drawing>
      </w: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065B4A">
      <w:pPr>
        <w:pStyle w:val="ListParagraph"/>
        <w:spacing w:line="360" w:lineRule="auto"/>
        <w:ind w:left="1134" w:hanging="414"/>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3913F4" w:rsidRDefault="003913F4" w:rsidP="00556A24">
      <w:pPr>
        <w:pStyle w:val="ListParagraph"/>
        <w:spacing w:line="360" w:lineRule="auto"/>
        <w:jc w:val="center"/>
        <w:rPr>
          <w:rFonts w:ascii="Times New Roman" w:hAnsi="Times New Roman"/>
          <w:sz w:val="24"/>
          <w:szCs w:val="24"/>
        </w:rPr>
      </w:pPr>
    </w:p>
    <w:p w:rsidR="00556A24" w:rsidRDefault="000A2DF6" w:rsidP="00556A24">
      <w:pPr>
        <w:pStyle w:val="ListParagraph"/>
        <w:spacing w:line="360" w:lineRule="auto"/>
        <w:jc w:val="center"/>
        <w:rPr>
          <w:rFonts w:ascii="Times New Roman" w:hAnsi="Times New Roman"/>
          <w:sz w:val="24"/>
          <w:szCs w:val="24"/>
        </w:rPr>
      </w:pPr>
      <w:r>
        <w:rPr>
          <w:rFonts w:ascii="Times New Roman" w:hAnsi="Times New Roman"/>
          <w:noProof/>
          <w:sz w:val="24"/>
          <w:szCs w:val="24"/>
          <w:lang w:val="en-US"/>
        </w:rPr>
        <w:drawing>
          <wp:anchor distT="0" distB="0" distL="114300" distR="114300" simplePos="0" relativeHeight="251666944" behindDoc="1" locked="0" layoutInCell="1" allowOverlap="1">
            <wp:simplePos x="0" y="0"/>
            <wp:positionH relativeFrom="column">
              <wp:posOffset>842010</wp:posOffset>
            </wp:positionH>
            <wp:positionV relativeFrom="paragraph">
              <wp:posOffset>529590</wp:posOffset>
            </wp:positionV>
            <wp:extent cx="4601845" cy="1914525"/>
            <wp:effectExtent l="19050" t="0" r="8255" b="0"/>
            <wp:wrapTight wrapText="bothSides">
              <wp:wrapPolygon edited="0">
                <wp:start x="-89" y="0"/>
                <wp:lineTo x="-89" y="21493"/>
                <wp:lineTo x="21639" y="21493"/>
                <wp:lineTo x="21639" y="0"/>
                <wp:lineTo x="-89" y="0"/>
              </wp:wrapPolygon>
            </wp:wrapTight>
            <wp:docPr id="33" name="Picture 32" descr="d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dd.png"/>
                    <pic:cNvPicPr/>
                  </pic:nvPicPr>
                  <pic:blipFill>
                    <a:blip r:embed="rId39"/>
                    <a:stretch>
                      <a:fillRect/>
                    </a:stretch>
                  </pic:blipFill>
                  <pic:spPr>
                    <a:xfrm>
                      <a:off x="0" y="0"/>
                      <a:ext cx="4601845" cy="1914525"/>
                    </a:xfrm>
                    <a:prstGeom prst="rect">
                      <a:avLst/>
                    </a:prstGeom>
                  </pic:spPr>
                </pic:pic>
              </a:graphicData>
            </a:graphic>
          </wp:anchor>
        </w:drawing>
      </w:r>
      <w:r w:rsidR="00556A24">
        <w:rPr>
          <w:rFonts w:ascii="Times New Roman" w:hAnsi="Times New Roman"/>
          <w:sz w:val="24"/>
          <w:szCs w:val="24"/>
        </w:rPr>
        <w:t xml:space="preserve">Photo 7.9 </w:t>
      </w:r>
      <w:r w:rsidR="00556A24" w:rsidRPr="00BF1788">
        <w:rPr>
          <w:rFonts w:ascii="Times New Roman" w:hAnsi="Times New Roman"/>
          <w:sz w:val="24"/>
          <w:szCs w:val="24"/>
        </w:rPr>
        <w:t>Photograph showing glauconitic sandstone underlain by shale exposed along the Khari River section.</w:t>
      </w:r>
    </w:p>
    <w:p w:rsidR="00267199" w:rsidRDefault="00267199" w:rsidP="00556A24">
      <w:pPr>
        <w:pStyle w:val="ListParagraph"/>
        <w:keepNext/>
        <w:spacing w:after="0" w:line="360" w:lineRule="auto"/>
        <w:ind w:left="0"/>
        <w:jc w:val="right"/>
        <w:rPr>
          <w:rFonts w:ascii="Times New Roman" w:hAnsi="Times New Roman"/>
          <w:sz w:val="24"/>
          <w:szCs w:val="24"/>
        </w:rPr>
      </w:pPr>
    </w:p>
    <w:p w:rsidR="00267199" w:rsidRDefault="00267199" w:rsidP="00556A24">
      <w:pPr>
        <w:pStyle w:val="ListParagraph"/>
        <w:keepNext/>
        <w:spacing w:after="0" w:line="360" w:lineRule="auto"/>
        <w:ind w:left="0"/>
        <w:jc w:val="right"/>
        <w:rPr>
          <w:rFonts w:ascii="Times New Roman" w:hAnsi="Times New Roman"/>
          <w:sz w:val="24"/>
          <w:szCs w:val="24"/>
        </w:rPr>
      </w:pPr>
    </w:p>
    <w:p w:rsidR="00267199" w:rsidRDefault="00267199" w:rsidP="00556A24">
      <w:pPr>
        <w:pStyle w:val="ListParagraph"/>
        <w:keepNext/>
        <w:spacing w:after="0" w:line="360" w:lineRule="auto"/>
        <w:ind w:left="0"/>
        <w:jc w:val="right"/>
        <w:rPr>
          <w:rFonts w:ascii="Times New Roman" w:hAnsi="Times New Roman"/>
          <w:sz w:val="24"/>
          <w:szCs w:val="24"/>
        </w:rPr>
      </w:pPr>
    </w:p>
    <w:p w:rsidR="00267199" w:rsidRDefault="00267199" w:rsidP="00556A24">
      <w:pPr>
        <w:pStyle w:val="ListParagraph"/>
        <w:keepNext/>
        <w:spacing w:after="0" w:line="360" w:lineRule="auto"/>
        <w:ind w:left="0"/>
        <w:jc w:val="right"/>
        <w:rPr>
          <w:rFonts w:ascii="Times New Roman" w:hAnsi="Times New Roman"/>
          <w:sz w:val="24"/>
          <w:szCs w:val="24"/>
        </w:rPr>
      </w:pPr>
    </w:p>
    <w:p w:rsidR="00267199" w:rsidRDefault="00267199" w:rsidP="00556A24">
      <w:pPr>
        <w:pStyle w:val="ListParagraph"/>
        <w:keepNext/>
        <w:spacing w:after="0" w:line="360" w:lineRule="auto"/>
        <w:ind w:left="0"/>
        <w:jc w:val="right"/>
        <w:rPr>
          <w:rFonts w:ascii="Times New Roman" w:hAnsi="Times New Roman"/>
          <w:sz w:val="24"/>
          <w:szCs w:val="24"/>
        </w:rPr>
      </w:pPr>
    </w:p>
    <w:p w:rsidR="00556A24" w:rsidRPr="00A96859" w:rsidRDefault="00556A24" w:rsidP="00556A24">
      <w:pPr>
        <w:pStyle w:val="ListParagraph"/>
        <w:keepNext/>
        <w:spacing w:after="0" w:line="360" w:lineRule="auto"/>
        <w:ind w:left="0"/>
        <w:jc w:val="right"/>
        <w:rPr>
          <w:rFonts w:ascii="Times New Roman" w:hAnsi="Times New Roman"/>
          <w:sz w:val="24"/>
          <w:szCs w:val="24"/>
        </w:rPr>
      </w:pPr>
    </w:p>
    <w:p w:rsidR="00267199" w:rsidRDefault="00267199" w:rsidP="00556A24">
      <w:pPr>
        <w:pStyle w:val="ListParagraph"/>
        <w:spacing w:line="360" w:lineRule="auto"/>
        <w:jc w:val="both"/>
        <w:rPr>
          <w:rFonts w:ascii="Times New Roman" w:hAnsi="Times New Roman"/>
          <w:sz w:val="24"/>
          <w:szCs w:val="24"/>
        </w:rPr>
      </w:pPr>
    </w:p>
    <w:p w:rsidR="00267199" w:rsidRDefault="00267199" w:rsidP="00556A24">
      <w:pPr>
        <w:pStyle w:val="ListParagraph"/>
        <w:spacing w:line="360" w:lineRule="auto"/>
        <w:jc w:val="both"/>
        <w:rPr>
          <w:rFonts w:ascii="Times New Roman" w:hAnsi="Times New Roman"/>
          <w:sz w:val="24"/>
          <w:szCs w:val="24"/>
        </w:rPr>
      </w:pPr>
    </w:p>
    <w:p w:rsidR="00556A24" w:rsidRDefault="00556A24" w:rsidP="00556A24">
      <w:pPr>
        <w:pStyle w:val="ListParagraph"/>
        <w:spacing w:line="360" w:lineRule="auto"/>
        <w:jc w:val="both"/>
        <w:rPr>
          <w:rFonts w:ascii="Times New Roman" w:hAnsi="Times New Roman"/>
          <w:sz w:val="24"/>
          <w:szCs w:val="24"/>
        </w:rPr>
      </w:pPr>
      <w:r w:rsidRPr="00A96859">
        <w:rPr>
          <w:rFonts w:ascii="Times New Roman" w:hAnsi="Times New Roman"/>
          <w:sz w:val="24"/>
          <w:szCs w:val="24"/>
        </w:rPr>
        <w:t>Photo 7.</w:t>
      </w:r>
      <w:r>
        <w:rPr>
          <w:rFonts w:ascii="Times New Roman" w:hAnsi="Times New Roman"/>
          <w:sz w:val="24"/>
          <w:szCs w:val="24"/>
        </w:rPr>
        <w:t>10</w:t>
      </w:r>
      <w:r w:rsidRPr="00A96859">
        <w:rPr>
          <w:rFonts w:ascii="Times New Roman" w:hAnsi="Times New Roman"/>
          <w:sz w:val="24"/>
          <w:szCs w:val="24"/>
        </w:rPr>
        <w:t xml:space="preserve"> Photograph showing Bedrock sample of glauconite AM-16 (5.46% K2O)</w:t>
      </w:r>
    </w:p>
    <w:p w:rsidR="00556A24" w:rsidRPr="009E2444" w:rsidRDefault="00556A24" w:rsidP="00556A24">
      <w:pPr>
        <w:pStyle w:val="ListParagraph"/>
        <w:spacing w:line="360" w:lineRule="auto"/>
        <w:ind w:left="0"/>
        <w:jc w:val="both"/>
        <w:rPr>
          <w:rFonts w:ascii="Times New Roman" w:hAnsi="Times New Roman"/>
          <w:szCs w:val="24"/>
        </w:rPr>
      </w:pPr>
    </w:p>
    <w:p w:rsidR="005F16E7" w:rsidRDefault="0090239D" w:rsidP="00FF195C">
      <w:pPr>
        <w:pStyle w:val="ListParagraph"/>
        <w:numPr>
          <w:ilvl w:val="3"/>
          <w:numId w:val="29"/>
        </w:numPr>
        <w:spacing w:line="360" w:lineRule="auto"/>
        <w:jc w:val="both"/>
        <w:rPr>
          <w:rFonts w:ascii="Times New Roman" w:hAnsi="Times New Roman"/>
          <w:sz w:val="24"/>
          <w:szCs w:val="24"/>
        </w:rPr>
      </w:pPr>
      <w:r w:rsidRPr="003A00B9">
        <w:rPr>
          <w:rFonts w:ascii="Times New Roman" w:hAnsi="Times New Roman"/>
          <w:b/>
          <w:bCs/>
          <w:sz w:val="24"/>
          <w:szCs w:val="24"/>
          <w:u w:val="single"/>
        </w:rPr>
        <w:t>Ferruginous shale</w:t>
      </w:r>
      <w:r w:rsidR="005F16E7" w:rsidRPr="003A00B9">
        <w:rPr>
          <w:rFonts w:ascii="Times New Roman" w:hAnsi="Times New Roman"/>
          <w:b/>
          <w:bCs/>
          <w:sz w:val="24"/>
          <w:szCs w:val="24"/>
          <w:u w:val="single"/>
        </w:rPr>
        <w:t xml:space="preserve"> Nodules:</w:t>
      </w:r>
      <w:r w:rsidR="005F16E7" w:rsidRPr="003A00B9">
        <w:rPr>
          <w:rFonts w:ascii="Times New Roman" w:hAnsi="Times New Roman"/>
          <w:sz w:val="24"/>
          <w:szCs w:val="24"/>
        </w:rPr>
        <w:t>Shale nodules occur as a distinctive lithological feature within the Bhuj</w:t>
      </w:r>
      <w:r w:rsidR="0009436B" w:rsidRPr="003A00B9">
        <w:rPr>
          <w:rFonts w:ascii="Times New Roman" w:hAnsi="Times New Roman"/>
          <w:sz w:val="24"/>
          <w:szCs w:val="24"/>
        </w:rPr>
        <w:t xml:space="preserve"> Formation of the Ambara-Maru</w:t>
      </w:r>
      <w:r w:rsidR="005F16E7" w:rsidRPr="003A00B9">
        <w:rPr>
          <w:rFonts w:ascii="Times New Roman" w:hAnsi="Times New Roman"/>
          <w:sz w:val="24"/>
          <w:szCs w:val="24"/>
        </w:rPr>
        <w:t xml:space="preserve"> Block and are spatially associated with shale-dominated horizons interbedded with sandstone. These nodules are typically calcareous to ferruginous, spherical to irregular in shape, and are embedded within compact shale. Their development is attributed to early diagenetic processes, involving localized chemical precipitation around nucleation centers under low-energy depositional conditions. </w:t>
      </w:r>
    </w:p>
    <w:p w:rsidR="009E2444" w:rsidRDefault="009E2444" w:rsidP="009E2444">
      <w:pPr>
        <w:pStyle w:val="ListParagraph"/>
        <w:rPr>
          <w:rFonts w:ascii="Times New Roman" w:hAnsi="Times New Roman"/>
          <w:sz w:val="24"/>
          <w:szCs w:val="24"/>
        </w:rPr>
      </w:pPr>
    </w:p>
    <w:p w:rsidR="009E2444" w:rsidRDefault="00787914" w:rsidP="00556A24">
      <w:pPr>
        <w:pStyle w:val="ListParagraph"/>
        <w:spacing w:line="240" w:lineRule="auto"/>
        <w:jc w:val="center"/>
        <w:rPr>
          <w:rFonts w:ascii="Times New Roman" w:hAnsi="Times New Roman"/>
          <w:szCs w:val="24"/>
          <w:highlight w:val="lightGray"/>
        </w:rPr>
      </w:pPr>
      <w:r>
        <w:rPr>
          <w:rFonts w:ascii="Times New Roman" w:hAnsi="Times New Roman"/>
          <w:noProof/>
          <w:szCs w:val="24"/>
          <w:highlight w:val="lightGray"/>
          <w:lang w:val="en-US"/>
        </w:rPr>
        <w:lastRenderedPageBreak/>
        <w:drawing>
          <wp:inline distT="0" distB="0" distL="0" distR="0">
            <wp:extent cx="3537585" cy="3496945"/>
            <wp:effectExtent l="0" t="0" r="0" b="0"/>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37585" cy="3496945"/>
                    </a:xfrm>
                    <a:prstGeom prst="rect">
                      <a:avLst/>
                    </a:prstGeom>
                    <a:noFill/>
                    <a:ln>
                      <a:noFill/>
                    </a:ln>
                  </pic:spPr>
                </pic:pic>
              </a:graphicData>
            </a:graphic>
          </wp:inline>
        </w:drawing>
      </w:r>
    </w:p>
    <w:p w:rsidR="009E2444" w:rsidRDefault="009E2444" w:rsidP="00556A24">
      <w:pPr>
        <w:pStyle w:val="ListParagraph"/>
        <w:spacing w:line="240" w:lineRule="auto"/>
        <w:jc w:val="center"/>
        <w:rPr>
          <w:rFonts w:ascii="Times New Roman" w:hAnsi="Times New Roman"/>
          <w:sz w:val="24"/>
          <w:szCs w:val="24"/>
        </w:rPr>
      </w:pPr>
      <w:r>
        <w:rPr>
          <w:rFonts w:ascii="Times New Roman" w:hAnsi="Times New Roman"/>
          <w:sz w:val="24"/>
          <w:szCs w:val="24"/>
        </w:rPr>
        <w:t>Photo 7.1</w:t>
      </w:r>
      <w:r w:rsidR="00556A24">
        <w:rPr>
          <w:rFonts w:ascii="Times New Roman" w:hAnsi="Times New Roman"/>
          <w:sz w:val="24"/>
          <w:szCs w:val="24"/>
        </w:rPr>
        <w:t>1</w:t>
      </w:r>
      <w:r w:rsidR="009C5951">
        <w:rPr>
          <w:rFonts w:ascii="Times New Roman" w:hAnsi="Times New Roman"/>
          <w:sz w:val="24"/>
          <w:szCs w:val="24"/>
        </w:rPr>
        <w:t xml:space="preserve"> </w:t>
      </w:r>
      <w:r w:rsidRPr="00CE6681">
        <w:rPr>
          <w:rFonts w:ascii="Times New Roman" w:hAnsi="Times New Roman"/>
          <w:sz w:val="24"/>
          <w:szCs w:val="24"/>
        </w:rPr>
        <w:t xml:space="preserve">Photograph showing ferruginous shale nodules (iron concretions) developed within shale near </w:t>
      </w:r>
      <w:r>
        <w:rPr>
          <w:rFonts w:ascii="Times New Roman" w:hAnsi="Times New Roman"/>
          <w:sz w:val="24"/>
          <w:szCs w:val="24"/>
        </w:rPr>
        <w:t>Muru Village</w:t>
      </w:r>
      <w:r w:rsidRPr="00CE6681">
        <w:rPr>
          <w:rFonts w:ascii="Times New Roman" w:hAnsi="Times New Roman"/>
          <w:sz w:val="24"/>
          <w:szCs w:val="24"/>
        </w:rPr>
        <w:t>.</w:t>
      </w:r>
    </w:p>
    <w:p w:rsidR="0090239D" w:rsidRPr="003A00B9" w:rsidRDefault="0090239D" w:rsidP="0090239D">
      <w:pPr>
        <w:pStyle w:val="ListParagraph"/>
        <w:spacing w:line="360" w:lineRule="auto"/>
        <w:jc w:val="both"/>
        <w:rPr>
          <w:rFonts w:ascii="Times New Roman" w:hAnsi="Times New Roman"/>
          <w:sz w:val="24"/>
          <w:szCs w:val="24"/>
          <w:highlight w:val="lightGray"/>
        </w:rPr>
      </w:pPr>
    </w:p>
    <w:p w:rsidR="005F16E7" w:rsidRPr="003A00B9" w:rsidRDefault="005F16E7" w:rsidP="00FF195C">
      <w:pPr>
        <w:pStyle w:val="ListParagraph"/>
        <w:numPr>
          <w:ilvl w:val="3"/>
          <w:numId w:val="29"/>
        </w:numPr>
        <w:spacing w:line="360" w:lineRule="auto"/>
        <w:jc w:val="both"/>
        <w:rPr>
          <w:rFonts w:ascii="Times New Roman" w:hAnsi="Times New Roman"/>
          <w:sz w:val="24"/>
          <w:szCs w:val="24"/>
        </w:rPr>
      </w:pPr>
      <w:r w:rsidRPr="003A00B9">
        <w:rPr>
          <w:rFonts w:ascii="Times New Roman" w:hAnsi="Times New Roman"/>
          <w:sz w:val="24"/>
          <w:szCs w:val="24"/>
        </w:rPr>
        <w:t>The occurrence of nodular shale is well documented in Bhuj strata across western Kachchh and is indicative of periods of reduced clastic input, allowing chemical differentiation within fine-grained sediments. The presence of shale nodules in the block further supports deposition in a shallow marine to deltaic setting, with alternating phases of sediment starvation and accumulation.</w:t>
      </w:r>
    </w:p>
    <w:p w:rsidR="005F16E7" w:rsidRPr="003A00B9" w:rsidRDefault="005F16E7" w:rsidP="00FF195C">
      <w:pPr>
        <w:pStyle w:val="ListParagraph"/>
        <w:numPr>
          <w:ilvl w:val="3"/>
          <w:numId w:val="29"/>
        </w:numPr>
        <w:spacing w:line="360" w:lineRule="auto"/>
        <w:jc w:val="both"/>
        <w:rPr>
          <w:rFonts w:ascii="Times New Roman" w:hAnsi="Times New Roman"/>
          <w:sz w:val="24"/>
          <w:szCs w:val="24"/>
        </w:rPr>
      </w:pPr>
      <w:r w:rsidRPr="003A00B9">
        <w:rPr>
          <w:rFonts w:ascii="Times New Roman" w:hAnsi="Times New Roman"/>
          <w:b/>
          <w:bCs/>
          <w:sz w:val="24"/>
          <w:szCs w:val="24"/>
          <w:u w:val="single"/>
        </w:rPr>
        <w:t>Ferruginous sandstone:</w:t>
      </w:r>
      <w:r w:rsidRPr="003A00B9">
        <w:rPr>
          <w:rFonts w:ascii="Times New Roman" w:hAnsi="Times New Roman"/>
          <w:sz w:val="24"/>
          <w:szCs w:val="24"/>
        </w:rPr>
        <w:t xml:space="preserve"> Ferruginous sandstone is well exposed within the block, mainly in the northern to north-western part, and belongs tothe Bhuj Formation. In the field, the sandstone is observed to be medium- to coarse-grained, moderately sorted, and feldspathic in composition, with a characteristic reddish to brown coloration imparted by iron oxide cement. The rock is compact to moderately indurated and commonly exhibits well-developed cross-bedding and planar bedding, indicating deposition under moderate- to high-energy conditions. </w:t>
      </w:r>
    </w:p>
    <w:p w:rsidR="005F16E7" w:rsidRPr="003A00B9" w:rsidRDefault="005F16E7" w:rsidP="00FF195C">
      <w:pPr>
        <w:pStyle w:val="ListParagraph"/>
        <w:numPr>
          <w:ilvl w:val="3"/>
          <w:numId w:val="29"/>
        </w:numPr>
        <w:spacing w:line="360" w:lineRule="auto"/>
        <w:jc w:val="both"/>
        <w:rPr>
          <w:rFonts w:ascii="Times New Roman" w:hAnsi="Times New Roman"/>
          <w:sz w:val="24"/>
          <w:szCs w:val="24"/>
        </w:rPr>
      </w:pPr>
      <w:r w:rsidRPr="003A00B9">
        <w:rPr>
          <w:rFonts w:ascii="Times New Roman" w:hAnsi="Times New Roman"/>
          <w:sz w:val="24"/>
          <w:szCs w:val="24"/>
        </w:rPr>
        <w:t>The ferruginous nature of the sandstone is attributed to iron enrichment during early diagenesis, followed by oxidation under subaerial or near-surface conditions, which is reflected in the pervasive iron staining along bedding planes and fractures.</w:t>
      </w:r>
    </w:p>
    <w:p w:rsidR="005F16E7" w:rsidRDefault="005F16E7" w:rsidP="00FF195C">
      <w:pPr>
        <w:pStyle w:val="ListParagraph"/>
        <w:numPr>
          <w:ilvl w:val="3"/>
          <w:numId w:val="29"/>
        </w:numPr>
        <w:spacing w:line="360" w:lineRule="auto"/>
        <w:jc w:val="both"/>
        <w:rPr>
          <w:rFonts w:ascii="Times New Roman" w:hAnsi="Times New Roman"/>
          <w:sz w:val="24"/>
          <w:szCs w:val="24"/>
        </w:rPr>
      </w:pPr>
      <w:r w:rsidRPr="003A00B9">
        <w:rPr>
          <w:rFonts w:ascii="Times New Roman" w:hAnsi="Times New Roman"/>
          <w:sz w:val="24"/>
          <w:szCs w:val="24"/>
        </w:rPr>
        <w:t xml:space="preserve"> The preservation of primary sedimentary structures, coupled with the gentle attitude of bedding observed in the field, suggests deposition in a fluvio-deltaic to marginal marine environment, with fluctuating energy conditions and periodic exposure. The ferruginous sandstone forms a distinctive and easily identifiable lithounit within the </w:t>
      </w:r>
      <w:r w:rsidRPr="003A00B9">
        <w:rPr>
          <w:rFonts w:ascii="Times New Roman" w:hAnsi="Times New Roman"/>
          <w:sz w:val="24"/>
          <w:szCs w:val="24"/>
        </w:rPr>
        <w:lastRenderedPageBreak/>
        <w:t>Bhuj Formation and contributes significantly to the sandy and iron-rich soil cover developed over the area.</w:t>
      </w:r>
      <w:r w:rsidR="00EA0633" w:rsidRPr="00EA0633">
        <w:rPr>
          <w:rFonts w:ascii="Times New Roman" w:hAnsi="Times New Roman"/>
          <w:sz w:val="24"/>
          <w:szCs w:val="24"/>
        </w:rPr>
        <w:t>The summarized lithologs and average geochemical analysis of the ferruginous sandstone indicate a wide variation in SiO₂ (~43–91%) with elevated Fe₂O₃ (~2–18%) due to iron oxide enrichment. K₂O generally ranges ~0.9–2.6%, and CaO may vary ~2–14% where carbonate or alteration is present.</w:t>
      </w:r>
    </w:p>
    <w:p w:rsidR="002D524D" w:rsidRDefault="00787914" w:rsidP="009D4F4D">
      <w:pPr>
        <w:pStyle w:val="ListParagraph"/>
        <w:keepNext/>
        <w:spacing w:after="0" w:line="240" w:lineRule="auto"/>
        <w:ind w:left="2520" w:firstLine="360"/>
        <w:rPr>
          <w:rFonts w:ascii="Times New Roman" w:hAnsi="Times New Roman"/>
          <w:sz w:val="24"/>
          <w:szCs w:val="24"/>
        </w:rPr>
      </w:pPr>
      <w:r>
        <w:rPr>
          <w:rFonts w:ascii="Times New Roman" w:hAnsi="Times New Roman"/>
          <w:noProof/>
          <w:sz w:val="24"/>
          <w:szCs w:val="24"/>
          <w:lang w:val="en-US"/>
        </w:rPr>
        <w:drawing>
          <wp:inline distT="0" distB="0" distL="0" distR="0">
            <wp:extent cx="2919730" cy="3890010"/>
            <wp:effectExtent l="0" t="0" r="0"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19730" cy="3890010"/>
                    </a:xfrm>
                    <a:prstGeom prst="rect">
                      <a:avLst/>
                    </a:prstGeom>
                    <a:noFill/>
                    <a:ln>
                      <a:noFill/>
                    </a:ln>
                  </pic:spPr>
                </pic:pic>
              </a:graphicData>
            </a:graphic>
          </wp:inline>
        </w:drawing>
      </w:r>
    </w:p>
    <w:p w:rsidR="002D524D" w:rsidRDefault="002D524D" w:rsidP="009D4F4D">
      <w:pPr>
        <w:pStyle w:val="ListParagraph"/>
        <w:spacing w:line="240" w:lineRule="auto"/>
        <w:ind w:left="360"/>
        <w:jc w:val="center"/>
        <w:rPr>
          <w:rFonts w:ascii="Times New Roman" w:hAnsi="Times New Roman"/>
          <w:sz w:val="24"/>
          <w:szCs w:val="24"/>
        </w:rPr>
      </w:pPr>
      <w:r>
        <w:rPr>
          <w:rFonts w:ascii="Times New Roman" w:hAnsi="Times New Roman"/>
          <w:sz w:val="24"/>
          <w:szCs w:val="24"/>
        </w:rPr>
        <w:t>Photo 7.</w:t>
      </w:r>
      <w:r w:rsidR="00556A24">
        <w:rPr>
          <w:rFonts w:ascii="Times New Roman" w:hAnsi="Times New Roman"/>
          <w:sz w:val="24"/>
          <w:szCs w:val="24"/>
        </w:rPr>
        <w:t>12</w:t>
      </w:r>
      <w:r w:rsidR="00267199">
        <w:rPr>
          <w:rFonts w:ascii="Times New Roman" w:hAnsi="Times New Roman"/>
          <w:sz w:val="24"/>
          <w:szCs w:val="24"/>
        </w:rPr>
        <w:t xml:space="preserve"> </w:t>
      </w:r>
      <w:r w:rsidRPr="003A67ED">
        <w:rPr>
          <w:rFonts w:ascii="Times New Roman" w:hAnsi="Times New Roman"/>
          <w:sz w:val="24"/>
          <w:szCs w:val="24"/>
        </w:rPr>
        <w:t xml:space="preserve">Photograph showing dark reddish ferruginous sandstone exposed </w:t>
      </w:r>
      <w:r>
        <w:rPr>
          <w:rFonts w:ascii="Times New Roman" w:hAnsi="Times New Roman"/>
          <w:sz w:val="24"/>
          <w:szCs w:val="24"/>
        </w:rPr>
        <w:t>near</w:t>
      </w:r>
      <w:r w:rsidRPr="003A67ED">
        <w:rPr>
          <w:rFonts w:ascii="Times New Roman" w:hAnsi="Times New Roman"/>
          <w:sz w:val="24"/>
          <w:szCs w:val="24"/>
        </w:rPr>
        <w:t xml:space="preserve"> the </w:t>
      </w:r>
      <w:r>
        <w:rPr>
          <w:rFonts w:ascii="Times New Roman" w:hAnsi="Times New Roman"/>
          <w:sz w:val="24"/>
          <w:szCs w:val="24"/>
        </w:rPr>
        <w:t>Aiyer Village</w:t>
      </w:r>
      <w:r w:rsidRPr="003A67ED">
        <w:rPr>
          <w:rFonts w:ascii="Times New Roman" w:hAnsi="Times New Roman"/>
          <w:sz w:val="24"/>
          <w:szCs w:val="24"/>
        </w:rPr>
        <w:t>.</w:t>
      </w:r>
    </w:p>
    <w:p w:rsidR="005F16E7" w:rsidRPr="005F16E7" w:rsidRDefault="005F16E7" w:rsidP="005F16E7">
      <w:pPr>
        <w:pStyle w:val="ListParagraph"/>
        <w:spacing w:line="360" w:lineRule="auto"/>
        <w:jc w:val="both"/>
        <w:rPr>
          <w:rFonts w:ascii="Times New Roman" w:hAnsi="Times New Roman"/>
          <w:szCs w:val="24"/>
          <w:highlight w:val="yellow"/>
        </w:rPr>
      </w:pPr>
    </w:p>
    <w:p w:rsidR="00677FAA" w:rsidRDefault="00677FAA" w:rsidP="00FF195C">
      <w:pPr>
        <w:pStyle w:val="ListParagraph"/>
        <w:numPr>
          <w:ilvl w:val="3"/>
          <w:numId w:val="29"/>
        </w:numPr>
        <w:spacing w:line="360" w:lineRule="auto"/>
        <w:ind w:hanging="862"/>
        <w:jc w:val="both"/>
        <w:rPr>
          <w:rFonts w:ascii="Times New Roman" w:hAnsi="Times New Roman"/>
          <w:sz w:val="24"/>
          <w:szCs w:val="24"/>
          <w:lang w:val="en-US"/>
        </w:rPr>
      </w:pPr>
      <w:bookmarkStart w:id="12" w:name="_Toc112926731"/>
      <w:bookmarkStart w:id="13" w:name="_Toc157698130"/>
      <w:bookmarkStart w:id="14" w:name="_Toc157702778"/>
      <w:bookmarkStart w:id="15" w:name="_Toc161666402"/>
      <w:r w:rsidRPr="009E2444">
        <w:rPr>
          <w:rFonts w:ascii="Times New Roman" w:hAnsi="Times New Roman"/>
          <w:b/>
          <w:bCs/>
          <w:sz w:val="24"/>
          <w:szCs w:val="24"/>
          <w:u w:val="single"/>
        </w:rPr>
        <w:t>Interbbeded Shale with sandstone</w:t>
      </w:r>
      <w:r w:rsidR="009E1B6F" w:rsidRPr="009E1B6F">
        <w:rPr>
          <w:rFonts w:ascii="Times New Roman" w:hAnsi="Times New Roman"/>
          <w:b/>
          <w:bCs/>
          <w:sz w:val="24"/>
          <w:szCs w:val="24"/>
          <w:u w:val="single"/>
        </w:rPr>
        <w:t>(Shaly Sandstone)</w:t>
      </w:r>
      <w:r w:rsidRPr="009E1B6F">
        <w:rPr>
          <w:rFonts w:ascii="Times New Roman" w:hAnsi="Times New Roman"/>
          <w:b/>
          <w:bCs/>
          <w:sz w:val="24"/>
          <w:szCs w:val="24"/>
        </w:rPr>
        <w:t>:</w:t>
      </w:r>
      <w:r w:rsidR="00A470AB" w:rsidRPr="00A470AB">
        <w:rPr>
          <w:rFonts w:ascii="Times New Roman" w:hAnsi="Times New Roman"/>
          <w:sz w:val="24"/>
          <w:szCs w:val="24"/>
          <w:lang w:val="en-US"/>
        </w:rPr>
        <w:t xml:space="preserve">The presence of shale with rhythmic, thin-bedded sandstone intercalations in the Katrol Formation represents a heterolithic shelf facies deposited under storm-influenced shallow marine conditions. The dominant shale records background suspension settling of fine silt and clay in a low-energy offshore shelf environment. The thin sandstone layers are interpreted as event beds formed by currents, wave reworking, deposited during episodic higher-energy conditions. This rhythmic alternation of shale and sandstone reflects fluctuating depositional energy on a shallow marine shelf with increasing accommodation space due to basin subsidence. </w:t>
      </w:r>
    </w:p>
    <w:p w:rsidR="003E72B5" w:rsidRDefault="003E72B5" w:rsidP="00FF195C">
      <w:pPr>
        <w:pStyle w:val="ListParagraph"/>
        <w:numPr>
          <w:ilvl w:val="3"/>
          <w:numId w:val="29"/>
        </w:numPr>
        <w:spacing w:line="360" w:lineRule="auto"/>
        <w:ind w:hanging="862"/>
        <w:jc w:val="both"/>
        <w:rPr>
          <w:rFonts w:ascii="Times New Roman" w:hAnsi="Times New Roman"/>
          <w:sz w:val="24"/>
          <w:szCs w:val="24"/>
          <w:lang w:val="en-US"/>
        </w:rPr>
      </w:pPr>
      <w:r w:rsidRPr="003E72B5">
        <w:rPr>
          <w:rFonts w:ascii="Times New Roman" w:hAnsi="Times New Roman"/>
          <w:sz w:val="24"/>
          <w:szCs w:val="24"/>
          <w:lang w:val="en-US"/>
        </w:rPr>
        <w:t xml:space="preserve">Based on the petrographic observations in the attached report, the shaly sandstone is described as a very fine-grained, dark grey, thinly laminated clastic rock composed predominantly of silt- to fine sand-sized quartz and feldspar grains segregated along </w:t>
      </w:r>
      <w:r w:rsidRPr="003E72B5">
        <w:rPr>
          <w:rFonts w:ascii="Times New Roman" w:hAnsi="Times New Roman"/>
          <w:sz w:val="24"/>
          <w:szCs w:val="24"/>
          <w:lang w:val="en-US"/>
        </w:rPr>
        <w:lastRenderedPageBreak/>
        <w:t>lamination planes. The rock contains abundant biotite occurring as fine flakes and patches, often aligned parallel to the laminations, along with minor opaques and sericite. Accessory minerals include glauconite, tourmaline, and chlorite, occurring as very fine pellets or grains within the matrix. The presence of thin laminations, segregation of biotite and clastic grains, and the admixture of clay material indicate deposition under low-energy marine conditions, where fine clastic sediments accumulated with a significant shale component, imparting the characteristic shaly nature to the sandstone.</w:t>
      </w:r>
    </w:p>
    <w:p w:rsidR="009E1B6F" w:rsidRDefault="009E1B6F" w:rsidP="00FF195C">
      <w:pPr>
        <w:pStyle w:val="ListParagraph"/>
        <w:numPr>
          <w:ilvl w:val="3"/>
          <w:numId w:val="29"/>
        </w:numPr>
        <w:spacing w:line="360" w:lineRule="auto"/>
        <w:ind w:hanging="862"/>
        <w:jc w:val="both"/>
        <w:rPr>
          <w:rFonts w:ascii="Times New Roman" w:hAnsi="Times New Roman"/>
          <w:sz w:val="24"/>
          <w:szCs w:val="24"/>
          <w:lang w:val="en-US"/>
        </w:rPr>
      </w:pPr>
      <w:r w:rsidRPr="009E1B6F">
        <w:rPr>
          <w:rFonts w:ascii="Times New Roman" w:hAnsi="Times New Roman"/>
          <w:sz w:val="24"/>
          <w:szCs w:val="24"/>
          <w:lang w:val="en-US"/>
        </w:rPr>
        <w:t xml:space="preserve">The summarized lithologs and average geochemical analysis of the </w:t>
      </w:r>
      <w:r>
        <w:rPr>
          <w:rFonts w:ascii="Times New Roman" w:hAnsi="Times New Roman"/>
          <w:sz w:val="24"/>
          <w:szCs w:val="24"/>
          <w:lang w:val="en-US"/>
        </w:rPr>
        <w:t>c</w:t>
      </w:r>
      <w:r w:rsidRPr="009E1B6F">
        <w:rPr>
          <w:rFonts w:ascii="Times New Roman" w:hAnsi="Times New Roman"/>
          <w:sz w:val="24"/>
          <w:szCs w:val="24"/>
          <w:lang w:val="en-US"/>
        </w:rPr>
        <w:t>haracterised by moderate SiO₂ (~44–53%) and high Al₂O₃ (~13–22%), reflecting significant clay content. K₂O ranges ~2.4–3.3%, while CaO is generally ~1–7%, depending on carbonate admixture.</w:t>
      </w:r>
    </w:p>
    <w:p w:rsidR="00556A24" w:rsidRDefault="00787914" w:rsidP="009D4F4D">
      <w:pPr>
        <w:pStyle w:val="ListParagraph"/>
        <w:keepNext/>
        <w:spacing w:after="0" w:line="240" w:lineRule="auto"/>
        <w:ind w:left="2520" w:firstLine="360"/>
        <w:rPr>
          <w:rFonts w:ascii="Times New Roman" w:hAnsi="Times New Roman"/>
          <w:sz w:val="24"/>
          <w:szCs w:val="24"/>
        </w:rPr>
      </w:pPr>
      <w:r w:rsidRPr="0052385E">
        <w:rPr>
          <w:rFonts w:ascii="Times New Roman" w:hAnsi="Times New Roman"/>
          <w:noProof/>
          <w:sz w:val="24"/>
          <w:szCs w:val="24"/>
          <w:lang w:val="en-US"/>
        </w:rPr>
        <w:drawing>
          <wp:inline distT="0" distB="0" distL="0" distR="0">
            <wp:extent cx="2230120" cy="3754120"/>
            <wp:effectExtent l="0" t="0" r="0" b="0"/>
            <wp:docPr id="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30120" cy="3754120"/>
                    </a:xfrm>
                    <a:prstGeom prst="rect">
                      <a:avLst/>
                    </a:prstGeom>
                    <a:noFill/>
                    <a:ln>
                      <a:noFill/>
                    </a:ln>
                  </pic:spPr>
                </pic:pic>
              </a:graphicData>
            </a:graphic>
          </wp:inline>
        </w:drawing>
      </w:r>
    </w:p>
    <w:p w:rsidR="00556A24" w:rsidRDefault="00556A24" w:rsidP="009D4F4D">
      <w:pPr>
        <w:pStyle w:val="ListParagraph"/>
        <w:spacing w:line="240" w:lineRule="auto"/>
        <w:jc w:val="center"/>
        <w:rPr>
          <w:rFonts w:ascii="Times New Roman" w:hAnsi="Times New Roman"/>
          <w:sz w:val="24"/>
          <w:szCs w:val="24"/>
        </w:rPr>
      </w:pPr>
      <w:r>
        <w:rPr>
          <w:rFonts w:ascii="Times New Roman" w:hAnsi="Times New Roman"/>
          <w:sz w:val="24"/>
          <w:szCs w:val="24"/>
        </w:rPr>
        <w:t xml:space="preserve">Photo 7.13 </w:t>
      </w:r>
      <w:r w:rsidRPr="009D1C6B">
        <w:rPr>
          <w:rFonts w:ascii="Times New Roman" w:hAnsi="Times New Roman"/>
          <w:sz w:val="24"/>
          <w:szCs w:val="24"/>
        </w:rPr>
        <w:t>Photograph showingLight Green to greenish coloured Glauconitic Sandstone</w:t>
      </w:r>
      <w:r>
        <w:rPr>
          <w:rFonts w:ascii="Times New Roman" w:hAnsi="Times New Roman"/>
          <w:sz w:val="24"/>
          <w:szCs w:val="24"/>
        </w:rPr>
        <w:t xml:space="preserve"> and other lithologies</w:t>
      </w:r>
    </w:p>
    <w:p w:rsidR="009D4F4D" w:rsidRPr="009E2444" w:rsidRDefault="009D4F4D" w:rsidP="009D4F4D">
      <w:pPr>
        <w:pStyle w:val="ListParagraph"/>
        <w:spacing w:line="240" w:lineRule="auto"/>
        <w:jc w:val="center"/>
        <w:rPr>
          <w:rFonts w:ascii="Times New Roman" w:hAnsi="Times New Roman"/>
          <w:sz w:val="24"/>
          <w:szCs w:val="24"/>
          <w:lang w:val="en-US"/>
        </w:rPr>
      </w:pPr>
    </w:p>
    <w:p w:rsidR="00F626FC" w:rsidRPr="009D1C6B" w:rsidRDefault="00F626FC" w:rsidP="00CC21B7">
      <w:pPr>
        <w:pStyle w:val="ListParagraph"/>
        <w:numPr>
          <w:ilvl w:val="1"/>
          <w:numId w:val="30"/>
        </w:numPr>
        <w:spacing w:before="200" w:after="240" w:line="360" w:lineRule="auto"/>
        <w:contextualSpacing w:val="0"/>
        <w:jc w:val="both"/>
        <w:outlineLvl w:val="0"/>
        <w:rPr>
          <w:rFonts w:ascii="Times New Roman" w:hAnsi="Times New Roman"/>
          <w:b/>
          <w:bCs/>
          <w:sz w:val="24"/>
          <w:szCs w:val="24"/>
        </w:rPr>
      </w:pPr>
      <w:r w:rsidRPr="009D1C6B">
        <w:rPr>
          <w:rFonts w:ascii="Times New Roman" w:hAnsi="Times New Roman"/>
          <w:b/>
          <w:bCs/>
          <w:sz w:val="24"/>
          <w:szCs w:val="24"/>
        </w:rPr>
        <w:t>STRUCTURAL DETAILS OF THE AREA SUCH AS DIP, STRIKE, FOLDS, FAULTS, ETC.</w:t>
      </w:r>
      <w:bookmarkEnd w:id="12"/>
      <w:bookmarkEnd w:id="13"/>
      <w:bookmarkEnd w:id="14"/>
      <w:bookmarkEnd w:id="15"/>
    </w:p>
    <w:p w:rsidR="006F73FA" w:rsidRPr="00677FAA" w:rsidRDefault="006F73FA" w:rsidP="00CC21B7">
      <w:pPr>
        <w:pStyle w:val="ListParagraph"/>
        <w:numPr>
          <w:ilvl w:val="2"/>
          <w:numId w:val="30"/>
        </w:numPr>
        <w:spacing w:before="200" w:after="240" w:line="360" w:lineRule="auto"/>
        <w:contextualSpacing w:val="0"/>
        <w:jc w:val="both"/>
        <w:rPr>
          <w:rFonts w:ascii="Times New Roman" w:hAnsi="Times New Roman"/>
          <w:sz w:val="24"/>
          <w:szCs w:val="24"/>
        </w:rPr>
      </w:pPr>
      <w:r w:rsidRPr="00677FAA">
        <w:rPr>
          <w:rFonts w:ascii="Times New Roman" w:hAnsi="Times New Roman"/>
          <w:sz w:val="24"/>
          <w:szCs w:val="24"/>
        </w:rPr>
        <w:t>The Ambara-</w:t>
      </w:r>
      <w:r w:rsidR="009E2444">
        <w:rPr>
          <w:rFonts w:ascii="Times New Roman" w:hAnsi="Times New Roman"/>
          <w:sz w:val="24"/>
          <w:szCs w:val="24"/>
        </w:rPr>
        <w:t>M</w:t>
      </w:r>
      <w:r w:rsidR="009E2444" w:rsidRPr="00677FAA">
        <w:rPr>
          <w:rFonts w:ascii="Times New Roman" w:hAnsi="Times New Roman"/>
          <w:sz w:val="24"/>
          <w:szCs w:val="24"/>
        </w:rPr>
        <w:t>aru Block</w:t>
      </w:r>
      <w:r w:rsidRPr="00677FAA">
        <w:rPr>
          <w:rFonts w:ascii="Times New Roman" w:hAnsi="Times New Roman"/>
          <w:sz w:val="24"/>
          <w:szCs w:val="24"/>
        </w:rPr>
        <w:t xml:space="preserve"> is situated within a structurally stable segment of the Kachchh Basin; however, regional geological interpretation indicates the presence of major fault systems in the surrounding areas, as depicted in the regional geological </w:t>
      </w:r>
      <w:r w:rsidRPr="00677FAA">
        <w:rPr>
          <w:rFonts w:ascii="Times New Roman" w:hAnsi="Times New Roman"/>
          <w:sz w:val="24"/>
          <w:szCs w:val="24"/>
        </w:rPr>
        <w:lastRenderedPageBreak/>
        <w:t>map. These faults are predominantly basin-bounding and intra-basinal normal faults, which trend mainly NW–SE to NE–SW, consistent with the extensional tectonic framework of the Kachchh rift basin.</w:t>
      </w:r>
    </w:p>
    <w:p w:rsidR="009400A5" w:rsidRDefault="006F73FA" w:rsidP="0047235C">
      <w:pPr>
        <w:pStyle w:val="ListParagraph"/>
        <w:numPr>
          <w:ilvl w:val="2"/>
          <w:numId w:val="30"/>
        </w:numPr>
        <w:spacing w:before="200" w:after="240" w:line="360" w:lineRule="auto"/>
        <w:contextualSpacing w:val="0"/>
        <w:jc w:val="both"/>
        <w:rPr>
          <w:rFonts w:ascii="Times New Roman" w:hAnsi="Times New Roman"/>
          <w:sz w:val="24"/>
          <w:szCs w:val="24"/>
        </w:rPr>
      </w:pPr>
      <w:r w:rsidRPr="0047235C">
        <w:rPr>
          <w:rFonts w:ascii="Times New Roman" w:hAnsi="Times New Roman"/>
          <w:sz w:val="24"/>
          <w:szCs w:val="24"/>
        </w:rPr>
        <w:t>Although these fault planes are not directly exposed or traceable within the Ambara-Maru Block, their regional influence is reflected in the broad structural grain, gentle tilting of strata, and local variations in lithological distribution. The absence of visible fault displacement within the block suggests that the area occupies a relatively undisturbed fault block or inter-fault domain, where sedimentation and preservation of lithounits occurred with minimal tectonic disruption. Consequently, the fault systems have exerted a regional structural control on basin development and sedimentation patterns, while the Ambara-maru Block itself remains largely unaffected by direct faulting, favouring continuity of stratigraphic units, particularly the glauconitic sandstone horizons.</w:t>
      </w:r>
    </w:p>
    <w:p w:rsidR="00F626FC" w:rsidRPr="009D1C6B" w:rsidRDefault="00F626FC" w:rsidP="00CC21B7">
      <w:pPr>
        <w:pStyle w:val="Heading1"/>
        <w:numPr>
          <w:ilvl w:val="1"/>
          <w:numId w:val="30"/>
        </w:numPr>
        <w:spacing w:before="200" w:after="240" w:line="360" w:lineRule="auto"/>
        <w:jc w:val="both"/>
        <w:rPr>
          <w:rFonts w:ascii="Times New Roman" w:hAnsi="Times New Roman" w:cs="Times New Roman"/>
          <w:bCs/>
          <w:sz w:val="24"/>
        </w:rPr>
      </w:pPr>
      <w:bookmarkStart w:id="16" w:name="_Toc112926732"/>
      <w:bookmarkStart w:id="17" w:name="_Toc157698131"/>
      <w:bookmarkStart w:id="18" w:name="_Toc157702779"/>
      <w:bookmarkStart w:id="19" w:name="_Toc161666403"/>
      <w:r w:rsidRPr="009D1C6B">
        <w:rPr>
          <w:rFonts w:ascii="Times New Roman" w:hAnsi="Times New Roman" w:cs="Times New Roman"/>
          <w:bCs/>
          <w:sz w:val="24"/>
        </w:rPr>
        <w:t>MINERALIZATION</w:t>
      </w:r>
      <w:bookmarkEnd w:id="16"/>
      <w:bookmarkEnd w:id="17"/>
      <w:bookmarkEnd w:id="18"/>
      <w:bookmarkEnd w:id="19"/>
    </w:p>
    <w:p w:rsidR="00E031CB" w:rsidRDefault="00E031CB" w:rsidP="00CC21B7">
      <w:pPr>
        <w:pStyle w:val="ListParagraph"/>
        <w:numPr>
          <w:ilvl w:val="2"/>
          <w:numId w:val="30"/>
        </w:numPr>
        <w:spacing w:before="200" w:after="240" w:line="360" w:lineRule="auto"/>
        <w:contextualSpacing w:val="0"/>
        <w:jc w:val="both"/>
        <w:rPr>
          <w:rFonts w:ascii="Times New Roman" w:eastAsia="Times New Roman" w:hAnsi="Times New Roman"/>
          <w:sz w:val="24"/>
          <w:szCs w:val="24"/>
          <w:lang w:val="en-GB" w:bidi="ar-SA"/>
        </w:rPr>
      </w:pPr>
      <w:bookmarkStart w:id="20" w:name="_Toc112926733"/>
      <w:bookmarkStart w:id="21" w:name="_Toc157698132"/>
      <w:bookmarkStart w:id="22" w:name="_Toc157702780"/>
      <w:bookmarkStart w:id="23" w:name="_Toc161666404"/>
      <w:r w:rsidRPr="00E031CB">
        <w:rPr>
          <w:rFonts w:ascii="Times New Roman" w:eastAsia="Times New Roman" w:hAnsi="Times New Roman"/>
          <w:sz w:val="24"/>
          <w:szCs w:val="24"/>
          <w:lang w:val="en-GB" w:bidi="ar-SA"/>
        </w:rPr>
        <w:t>The Ambara Maru Block has been explored at the G4 (Reconnaissance) stage for glauconite, phosphorite, and rare earth element mineralisation. Based on geological mapping, core logging, lithological studies, chemical analyses of borehole, bedrock, and pit samples, and petrographic investigations, the mineralisation encountered in the block is interpreted to be sedimentary in origin and stratigraphically controlled.</w:t>
      </w:r>
    </w:p>
    <w:p w:rsidR="00A470AB" w:rsidRDefault="00A470AB" w:rsidP="00CC21B7">
      <w:pPr>
        <w:pStyle w:val="ListParagraph"/>
        <w:numPr>
          <w:ilvl w:val="2"/>
          <w:numId w:val="30"/>
        </w:numPr>
        <w:spacing w:before="200" w:after="240" w:line="360" w:lineRule="auto"/>
        <w:jc w:val="both"/>
        <w:rPr>
          <w:rFonts w:ascii="Times New Roman" w:eastAsia="Times New Roman" w:hAnsi="Times New Roman"/>
          <w:sz w:val="24"/>
          <w:szCs w:val="24"/>
          <w:lang w:val="en-GB" w:bidi="ar-SA"/>
        </w:rPr>
      </w:pPr>
      <w:r w:rsidRPr="00A470AB">
        <w:rPr>
          <w:rFonts w:ascii="Times New Roman" w:eastAsia="Times New Roman" w:hAnsi="Times New Roman"/>
          <w:sz w:val="24"/>
          <w:szCs w:val="24"/>
          <w:lang w:val="en-GB" w:bidi="ar-SA"/>
        </w:rPr>
        <w:t>Field and subsurface investigations indicate that the lithological assemblage mainly comprises sandstone, sub-arkose, arkosic wacke, shale, shaly sandstone, and impure micritic limestone. Petrographic examination shows that the rocks are predominantly quartz–feldspar rich clastics with carbonate and clay matrices, accompanied by limonite, ferruginous matter, opaques, biotite, and sericite, with accessory minerals such as tourmaline and monazite. Some samples (e.g., AM-05 and AM-89) are classified as arkosic wacke, while AM-06 and AM-29 correspond to limonitic sub-arkose, and MAMB-2 and MAMB-3 represent biotite-rich shale or shaly sandstone. The presence of impure micritic limestone containing calcitic peloids (MAMB-4) further supports deposition under shallow marine conditions.</w:t>
      </w:r>
    </w:p>
    <w:p w:rsidR="00C9018E" w:rsidRDefault="00C9018E" w:rsidP="00C9018E">
      <w:pPr>
        <w:pStyle w:val="ListParagraph"/>
        <w:spacing w:before="200" w:after="240" w:line="360" w:lineRule="auto"/>
        <w:jc w:val="both"/>
        <w:rPr>
          <w:rFonts w:ascii="Times New Roman" w:eastAsia="Times New Roman" w:hAnsi="Times New Roman"/>
          <w:sz w:val="24"/>
          <w:szCs w:val="24"/>
          <w:lang w:val="en-GB" w:bidi="ar-SA"/>
        </w:rPr>
      </w:pPr>
    </w:p>
    <w:p w:rsidR="00267199" w:rsidRDefault="00267199" w:rsidP="00C9018E">
      <w:pPr>
        <w:pStyle w:val="ListParagraph"/>
        <w:spacing w:before="200" w:after="240" w:line="360" w:lineRule="auto"/>
        <w:jc w:val="both"/>
        <w:rPr>
          <w:rFonts w:ascii="Times New Roman" w:eastAsia="Times New Roman" w:hAnsi="Times New Roman"/>
          <w:sz w:val="24"/>
          <w:szCs w:val="24"/>
          <w:lang w:val="en-GB" w:bidi="ar-SA"/>
        </w:rPr>
      </w:pPr>
    </w:p>
    <w:p w:rsidR="007835CF" w:rsidRDefault="007835CF" w:rsidP="00C9018E">
      <w:pPr>
        <w:pStyle w:val="ListParagraph"/>
        <w:spacing w:before="200" w:after="240" w:line="360" w:lineRule="auto"/>
        <w:jc w:val="both"/>
        <w:rPr>
          <w:rFonts w:ascii="Times New Roman" w:eastAsia="Times New Roman" w:hAnsi="Times New Roman"/>
          <w:sz w:val="24"/>
          <w:szCs w:val="24"/>
          <w:lang w:val="en-GB" w:bidi="ar-SA"/>
        </w:rPr>
      </w:pPr>
    </w:p>
    <w:p w:rsidR="00B66B99" w:rsidRPr="00B66B99" w:rsidRDefault="00B66B99" w:rsidP="00B66B99">
      <w:pPr>
        <w:pStyle w:val="ListParagraph"/>
        <w:spacing w:before="200" w:after="240" w:line="360" w:lineRule="auto"/>
        <w:ind w:left="450" w:firstLine="270"/>
        <w:jc w:val="both"/>
        <w:rPr>
          <w:rFonts w:ascii="Times New Roman" w:eastAsia="Times New Roman" w:hAnsi="Times New Roman"/>
          <w:b/>
          <w:bCs/>
          <w:sz w:val="24"/>
          <w:szCs w:val="24"/>
          <w:lang w:val="en-GB" w:bidi="ar-SA"/>
        </w:rPr>
      </w:pPr>
      <w:r w:rsidRPr="00B66B99">
        <w:rPr>
          <w:rFonts w:ascii="Times New Roman" w:eastAsia="Times New Roman" w:hAnsi="Times New Roman"/>
          <w:b/>
          <w:bCs/>
          <w:sz w:val="24"/>
          <w:szCs w:val="24"/>
          <w:lang w:val="en-GB" w:bidi="ar-SA"/>
        </w:rPr>
        <w:lastRenderedPageBreak/>
        <w:t xml:space="preserve">Interpretation </w:t>
      </w:r>
      <w:r>
        <w:rPr>
          <w:rFonts w:ascii="Times New Roman" w:eastAsia="Times New Roman" w:hAnsi="Times New Roman"/>
          <w:b/>
          <w:bCs/>
          <w:sz w:val="24"/>
          <w:szCs w:val="24"/>
          <w:lang w:val="en-GB" w:bidi="ar-SA"/>
        </w:rPr>
        <w:t>ofGlauconite</w:t>
      </w:r>
      <w:r w:rsidRPr="00B66B99">
        <w:rPr>
          <w:rFonts w:ascii="Times New Roman" w:eastAsia="Times New Roman" w:hAnsi="Times New Roman"/>
          <w:b/>
          <w:bCs/>
          <w:sz w:val="24"/>
          <w:szCs w:val="24"/>
          <w:lang w:val="en-GB" w:bidi="ar-SA"/>
        </w:rPr>
        <w:t xml:space="preserve"> mineralisation</w:t>
      </w:r>
      <w:r>
        <w:rPr>
          <w:rFonts w:ascii="Times New Roman" w:eastAsia="Times New Roman" w:hAnsi="Times New Roman"/>
          <w:b/>
          <w:bCs/>
          <w:sz w:val="24"/>
          <w:szCs w:val="24"/>
          <w:lang w:val="en-GB" w:bidi="ar-SA"/>
        </w:rPr>
        <w:t>:</w:t>
      </w:r>
    </w:p>
    <w:p w:rsidR="00D573FB" w:rsidRDefault="00D573FB" w:rsidP="00CC21B7">
      <w:pPr>
        <w:pStyle w:val="ListParagraph"/>
        <w:numPr>
          <w:ilvl w:val="2"/>
          <w:numId w:val="30"/>
        </w:numPr>
        <w:spacing w:before="200" w:after="240" w:line="360" w:lineRule="auto"/>
        <w:jc w:val="both"/>
        <w:rPr>
          <w:rFonts w:ascii="Times New Roman" w:eastAsia="Times New Roman" w:hAnsi="Times New Roman"/>
          <w:sz w:val="24"/>
          <w:szCs w:val="24"/>
          <w:lang w:val="en-GB" w:bidi="ar-SA"/>
        </w:rPr>
      </w:pPr>
      <w:r w:rsidRPr="00D573FB">
        <w:rPr>
          <w:rFonts w:ascii="Times New Roman" w:eastAsia="Times New Roman" w:hAnsi="Times New Roman"/>
          <w:sz w:val="24"/>
          <w:szCs w:val="24"/>
          <w:lang w:val="en-GB" w:bidi="ar-SA"/>
        </w:rPr>
        <w:t>Glauconite is observed petrographically as fine to very fine sub-rounded pellets and relict grains, commonly occurring within sandy or micritic matrices and locally altered to limonite and clay minerals. The occurrence of glauconite pellets along with ferruginous alteration patches indicates authigenic formation under marine conditions. Its association with micritic limestone, laminated shale, and sub-arkosic sandstone suggests sedimentation in a shallow marine shelf to marginal marine environment, where relatively slow sedimentation rates and mildly reducing conditions favoured glauconitisation. The K₂O enrichment observed in chemical analyses further supports the presence of glauconitic minerals in the mineralised horizons.</w:t>
      </w:r>
    </w:p>
    <w:p w:rsidR="00C9018E" w:rsidRPr="00C9018E" w:rsidRDefault="00C9018E">
      <w:pPr>
        <w:pStyle w:val="ListParagraph"/>
        <w:numPr>
          <w:ilvl w:val="2"/>
          <w:numId w:val="30"/>
        </w:numPr>
        <w:spacing w:before="200" w:after="240" w:line="360" w:lineRule="auto"/>
        <w:jc w:val="both"/>
        <w:rPr>
          <w:rFonts w:ascii="Times New Roman" w:eastAsia="Times New Roman" w:hAnsi="Times New Roman"/>
          <w:sz w:val="24"/>
          <w:szCs w:val="24"/>
          <w:lang w:val="en-GB" w:bidi="ar-SA"/>
        </w:rPr>
      </w:pPr>
      <w:r w:rsidRPr="00C9018E">
        <w:rPr>
          <w:rFonts w:ascii="Times New Roman" w:eastAsia="Times New Roman" w:hAnsi="Times New Roman"/>
          <w:sz w:val="24"/>
          <w:szCs w:val="24"/>
          <w:lang w:val="en-GB" w:bidi="ar-SA"/>
        </w:rPr>
        <w:t>The major oxide analysis of bedrock, pit, and borehole samples indicates the presence of glauconite-bearing horizons characterised by moderate enrichment of K₂O. The K₂O values generally range from about ~3.0% to ~6.3% in the mineralised samples, which is consistent with the geochemical signature of glauconitic sandstone.Higher K₂O values are observed in several samples such as AM-63 (~6.39%), AMPI-54A (~5.60%), AMPI-53 (~4.98%), AM-65 (~4.78%) and AM-61 (~4.56%), indicating relatively stronger glauconite concentration in these horizons. In the borehole samples, glauconitic intervals are also indicated by K₂O values exceeding ~3%, such as MAMB-01/05 (~3.13%), MAMB-01/11 (~3.74%), and MAMB-04/14 (~3.98%).</w:t>
      </w:r>
    </w:p>
    <w:p w:rsidR="00E031CB" w:rsidRDefault="00C9018E" w:rsidP="00C9018E">
      <w:pPr>
        <w:pStyle w:val="ListParagraph"/>
        <w:numPr>
          <w:ilvl w:val="2"/>
          <w:numId w:val="30"/>
        </w:numPr>
        <w:spacing w:before="200" w:after="240" w:line="360" w:lineRule="auto"/>
        <w:jc w:val="both"/>
        <w:rPr>
          <w:rFonts w:ascii="Times New Roman" w:eastAsia="Times New Roman" w:hAnsi="Times New Roman"/>
          <w:sz w:val="24"/>
          <w:szCs w:val="24"/>
          <w:lang w:val="en-GB" w:bidi="ar-SA"/>
        </w:rPr>
      </w:pPr>
      <w:r w:rsidRPr="00C9018E">
        <w:rPr>
          <w:rFonts w:ascii="Times New Roman" w:eastAsia="Times New Roman" w:hAnsi="Times New Roman"/>
          <w:sz w:val="24"/>
          <w:szCs w:val="24"/>
          <w:lang w:val="en-GB" w:bidi="ar-SA"/>
        </w:rPr>
        <w:t xml:space="preserve">Overall, the K₂O distribution shows sporadic but consistent enrichment within specific stratigraphic horizons, suggesting that glauconite occurs as stratabound layers within the sandstone–shale sequence. </w:t>
      </w:r>
      <w:r>
        <w:rPr>
          <w:rFonts w:ascii="Times New Roman" w:eastAsia="Times New Roman" w:hAnsi="Times New Roman"/>
          <w:sz w:val="24"/>
          <w:szCs w:val="24"/>
          <w:lang w:val="en-GB" w:bidi="ar-SA"/>
        </w:rPr>
        <w:t>Geochemical</w:t>
      </w:r>
      <w:r w:rsidRPr="00C9018E">
        <w:rPr>
          <w:rFonts w:ascii="Times New Roman" w:eastAsia="Times New Roman" w:hAnsi="Times New Roman"/>
          <w:sz w:val="24"/>
          <w:szCs w:val="24"/>
          <w:lang w:val="en-GB" w:bidi="ar-SA"/>
        </w:rPr>
        <w:t xml:space="preserve"> data indicate moderate glauconite mineralisation typical of marine glauconitic sandstones, rather than any high-grade potassium mineral deposit.</w:t>
      </w:r>
    </w:p>
    <w:p w:rsidR="00C9018E" w:rsidRPr="00C9018E" w:rsidRDefault="00C9018E" w:rsidP="00C9018E">
      <w:pPr>
        <w:pStyle w:val="ListParagraph"/>
        <w:spacing w:before="200" w:after="240" w:line="360" w:lineRule="auto"/>
        <w:jc w:val="both"/>
        <w:rPr>
          <w:rFonts w:ascii="Times New Roman" w:eastAsia="Times New Roman" w:hAnsi="Times New Roman"/>
          <w:sz w:val="24"/>
          <w:szCs w:val="24"/>
          <w:lang w:val="en-GB" w:bidi="ar-SA"/>
        </w:rPr>
      </w:pPr>
    </w:p>
    <w:p w:rsidR="00B66B99" w:rsidRPr="00B66B99" w:rsidRDefault="00B66B99" w:rsidP="00B66B99">
      <w:pPr>
        <w:pStyle w:val="ListParagraph"/>
        <w:spacing w:before="200" w:after="240" w:line="360" w:lineRule="auto"/>
        <w:jc w:val="both"/>
        <w:rPr>
          <w:rFonts w:ascii="Times New Roman" w:eastAsia="Times New Roman" w:hAnsi="Times New Roman"/>
          <w:b/>
          <w:bCs/>
          <w:sz w:val="24"/>
          <w:szCs w:val="24"/>
          <w:lang w:val="en-GB" w:bidi="ar-SA"/>
        </w:rPr>
      </w:pPr>
      <w:r w:rsidRPr="00B66B99">
        <w:rPr>
          <w:rFonts w:ascii="Times New Roman" w:eastAsia="Times New Roman" w:hAnsi="Times New Roman"/>
          <w:b/>
          <w:bCs/>
          <w:sz w:val="24"/>
          <w:szCs w:val="24"/>
          <w:lang w:val="en-GB" w:bidi="ar-SA"/>
        </w:rPr>
        <w:t xml:space="preserve">Interpretation </w:t>
      </w:r>
      <w:r>
        <w:rPr>
          <w:rFonts w:ascii="Times New Roman" w:eastAsia="Times New Roman" w:hAnsi="Times New Roman"/>
          <w:b/>
          <w:bCs/>
          <w:sz w:val="24"/>
          <w:szCs w:val="24"/>
          <w:lang w:val="en-GB" w:bidi="ar-SA"/>
        </w:rPr>
        <w:t>of</w:t>
      </w:r>
      <w:r w:rsidRPr="00B66B99">
        <w:rPr>
          <w:rFonts w:ascii="Times New Roman" w:eastAsia="Times New Roman" w:hAnsi="Times New Roman"/>
          <w:b/>
          <w:bCs/>
          <w:sz w:val="24"/>
          <w:szCs w:val="24"/>
          <w:lang w:val="en-GB" w:bidi="ar-SA"/>
        </w:rPr>
        <w:t xml:space="preserve"> Phosphorite mineralisation</w:t>
      </w:r>
      <w:r>
        <w:rPr>
          <w:rFonts w:ascii="Times New Roman" w:eastAsia="Times New Roman" w:hAnsi="Times New Roman"/>
          <w:b/>
          <w:bCs/>
          <w:sz w:val="24"/>
          <w:szCs w:val="24"/>
          <w:lang w:val="en-GB" w:bidi="ar-SA"/>
        </w:rPr>
        <w:t>:</w:t>
      </w:r>
    </w:p>
    <w:p w:rsidR="00B66B99" w:rsidRDefault="00E031CB">
      <w:pPr>
        <w:pStyle w:val="ListParagraph"/>
        <w:numPr>
          <w:ilvl w:val="2"/>
          <w:numId w:val="30"/>
        </w:numPr>
        <w:spacing w:before="200" w:after="240" w:line="360" w:lineRule="auto"/>
        <w:jc w:val="both"/>
        <w:rPr>
          <w:rFonts w:ascii="Times New Roman" w:eastAsia="Times New Roman" w:hAnsi="Times New Roman"/>
          <w:sz w:val="24"/>
          <w:szCs w:val="24"/>
          <w:lang w:val="en-GB" w:bidi="ar-SA"/>
        </w:rPr>
      </w:pPr>
      <w:r w:rsidRPr="00B66B99">
        <w:rPr>
          <w:rFonts w:ascii="Times New Roman" w:eastAsia="Times New Roman" w:hAnsi="Times New Roman"/>
          <w:sz w:val="24"/>
          <w:szCs w:val="24"/>
          <w:lang w:val="en-GB" w:bidi="ar-SA"/>
        </w:rPr>
        <w:t>Block was also assessed for phosphorite mineralisation through lithological examination and evaluation of P₂O₅ content in analysed samples</w:t>
      </w:r>
      <w:r w:rsidR="003B759C" w:rsidRPr="00B66B99">
        <w:rPr>
          <w:rFonts w:ascii="Times New Roman" w:eastAsia="Times New Roman" w:hAnsi="Times New Roman"/>
          <w:sz w:val="24"/>
          <w:szCs w:val="24"/>
          <w:lang w:val="en-GB" w:bidi="ar-SA"/>
        </w:rPr>
        <w:t xml:space="preserve"> (add samples and value range)</w:t>
      </w:r>
      <w:r w:rsidRPr="00B66B99">
        <w:rPr>
          <w:rFonts w:ascii="Times New Roman" w:eastAsia="Times New Roman" w:hAnsi="Times New Roman"/>
          <w:sz w:val="24"/>
          <w:szCs w:val="24"/>
          <w:lang w:val="en-GB" w:bidi="ar-SA"/>
        </w:rPr>
        <w:t xml:space="preserve">. Petrographic studies do not reveal the presence of discrete phosphatic nodules, apatite-rich horizons, or phosphorite beds. </w:t>
      </w:r>
      <w:r w:rsidR="00B66B99" w:rsidRPr="00B66B99">
        <w:rPr>
          <w:rFonts w:ascii="Times New Roman" w:eastAsia="Times New Roman" w:hAnsi="Times New Roman"/>
          <w:sz w:val="24"/>
          <w:szCs w:val="24"/>
          <w:lang w:val="en-GB" w:bidi="ar-SA"/>
        </w:rPr>
        <w:t xml:space="preserve">The major oxide analysis of bedrock, pit, and borehole samples indicates that P₂O₅ values are generally low and irregularly distributed across the block. </w:t>
      </w:r>
    </w:p>
    <w:p w:rsidR="00B66B99" w:rsidRDefault="00B66B99">
      <w:pPr>
        <w:pStyle w:val="ListParagraph"/>
        <w:numPr>
          <w:ilvl w:val="2"/>
          <w:numId w:val="30"/>
        </w:numPr>
        <w:spacing w:before="200" w:after="240" w:line="360" w:lineRule="auto"/>
        <w:jc w:val="both"/>
        <w:rPr>
          <w:rFonts w:ascii="Times New Roman" w:eastAsia="Times New Roman" w:hAnsi="Times New Roman"/>
          <w:sz w:val="24"/>
          <w:szCs w:val="24"/>
          <w:lang w:val="en-GB" w:bidi="ar-SA"/>
        </w:rPr>
      </w:pPr>
      <w:r w:rsidRPr="00B66B99">
        <w:rPr>
          <w:rFonts w:ascii="Times New Roman" w:eastAsia="Times New Roman" w:hAnsi="Times New Roman"/>
          <w:sz w:val="24"/>
          <w:szCs w:val="24"/>
          <w:lang w:val="en-GB" w:bidi="ar-SA"/>
        </w:rPr>
        <w:lastRenderedPageBreak/>
        <w:t>In the bedrock samples, P₂O₅ values mostly range from about 0.03% to 0.54%, with relatively higher values observed in samples such as AM-15 (~0.70%) and AM-104 (~0.42%), while most other samples show values below 0.20%. In the borehole core samples, P₂O₅ values generally range between ~0.05% and ~0.93%, with the highest value recorded in sample MAMB-01/23 (~0.93%). Most of the borehole samples show P₂O₅ below 0.30%, indicating only minor phosphatic content.</w:t>
      </w:r>
    </w:p>
    <w:p w:rsidR="00B66B99" w:rsidRDefault="00B66B99">
      <w:pPr>
        <w:pStyle w:val="ListParagraph"/>
        <w:numPr>
          <w:ilvl w:val="2"/>
          <w:numId w:val="30"/>
        </w:numPr>
        <w:spacing w:before="200" w:after="240" w:line="360" w:lineRule="auto"/>
        <w:jc w:val="both"/>
        <w:rPr>
          <w:rFonts w:ascii="Times New Roman" w:eastAsia="Times New Roman" w:hAnsi="Times New Roman"/>
          <w:sz w:val="24"/>
          <w:szCs w:val="24"/>
          <w:lang w:val="en-GB" w:bidi="ar-SA"/>
        </w:rPr>
      </w:pPr>
      <w:r w:rsidRPr="00B66B99">
        <w:rPr>
          <w:rFonts w:ascii="Times New Roman" w:eastAsia="Times New Roman" w:hAnsi="Times New Roman"/>
          <w:sz w:val="24"/>
          <w:szCs w:val="24"/>
          <w:lang w:val="en-GB" w:bidi="ar-SA"/>
        </w:rPr>
        <w:t>The pit samples also show low to moderate P₂O₅ values, generally ranging from ~0.01% to ~2.80%, with comparatively higher values in samples such as AMPI-48A (~2.80%) and AMPI-64 (~0.31%). Overall, the P₂O₅ distribution suggests sporadic and low-grade phosphatic enrichment, most likely related to detrital or minor phosphatic material within the sedimentary sequence. The observed values are well below the typical economic grade for phosphorite deposits, indicating no significant phosphorite mineralisation within the investigated horizons of the Ambara Maru Block.</w:t>
      </w:r>
    </w:p>
    <w:p w:rsidR="00C9018E" w:rsidRDefault="00C9018E" w:rsidP="00C9018E">
      <w:pPr>
        <w:pStyle w:val="ListParagraph"/>
        <w:spacing w:before="200" w:after="240" w:line="360" w:lineRule="auto"/>
        <w:jc w:val="both"/>
        <w:rPr>
          <w:rFonts w:ascii="Times New Roman" w:eastAsia="Times New Roman" w:hAnsi="Times New Roman"/>
          <w:sz w:val="24"/>
          <w:szCs w:val="24"/>
          <w:lang w:val="en-GB" w:bidi="ar-SA"/>
        </w:rPr>
      </w:pPr>
    </w:p>
    <w:p w:rsidR="00B66B99" w:rsidRPr="00B66B99" w:rsidRDefault="00B66B99" w:rsidP="00B66B99">
      <w:pPr>
        <w:pStyle w:val="ListParagraph"/>
        <w:spacing w:before="200" w:after="240" w:line="360" w:lineRule="auto"/>
        <w:ind w:left="450" w:firstLine="270"/>
        <w:jc w:val="both"/>
        <w:rPr>
          <w:rFonts w:ascii="Times New Roman" w:eastAsia="Times New Roman" w:hAnsi="Times New Roman"/>
          <w:b/>
          <w:bCs/>
          <w:sz w:val="24"/>
          <w:szCs w:val="24"/>
          <w:lang w:val="en-GB" w:bidi="ar-SA"/>
        </w:rPr>
      </w:pPr>
      <w:r w:rsidRPr="00B66B99">
        <w:rPr>
          <w:rFonts w:ascii="Times New Roman" w:eastAsia="Times New Roman" w:hAnsi="Times New Roman"/>
          <w:b/>
          <w:bCs/>
          <w:sz w:val="24"/>
          <w:szCs w:val="24"/>
          <w:lang w:val="en-GB" w:bidi="ar-SA"/>
        </w:rPr>
        <w:t xml:space="preserve">Interpretation </w:t>
      </w:r>
      <w:r>
        <w:rPr>
          <w:rFonts w:ascii="Times New Roman" w:eastAsia="Times New Roman" w:hAnsi="Times New Roman"/>
          <w:b/>
          <w:bCs/>
          <w:sz w:val="24"/>
          <w:szCs w:val="24"/>
          <w:lang w:val="en-GB" w:bidi="ar-SA"/>
        </w:rPr>
        <w:t>of REE</w:t>
      </w:r>
      <w:r w:rsidRPr="00B66B99">
        <w:rPr>
          <w:rFonts w:ascii="Times New Roman" w:eastAsia="Times New Roman" w:hAnsi="Times New Roman"/>
          <w:b/>
          <w:bCs/>
          <w:sz w:val="24"/>
          <w:szCs w:val="24"/>
          <w:lang w:val="en-GB" w:bidi="ar-SA"/>
        </w:rPr>
        <w:t xml:space="preserve"> mineralisation</w:t>
      </w:r>
      <w:r>
        <w:rPr>
          <w:rFonts w:ascii="Times New Roman" w:eastAsia="Times New Roman" w:hAnsi="Times New Roman"/>
          <w:b/>
          <w:bCs/>
          <w:sz w:val="24"/>
          <w:szCs w:val="24"/>
          <w:lang w:val="en-GB" w:bidi="ar-SA"/>
        </w:rPr>
        <w:t>:</w:t>
      </w:r>
    </w:p>
    <w:p w:rsidR="00747153" w:rsidRPr="00747153" w:rsidRDefault="009E2444">
      <w:pPr>
        <w:pStyle w:val="ListParagraph"/>
        <w:numPr>
          <w:ilvl w:val="2"/>
          <w:numId w:val="30"/>
        </w:numPr>
        <w:spacing w:before="200" w:after="240" w:line="360" w:lineRule="auto"/>
        <w:jc w:val="both"/>
        <w:rPr>
          <w:rFonts w:ascii="Times New Roman" w:eastAsia="Times New Roman" w:hAnsi="Times New Roman"/>
          <w:sz w:val="24"/>
          <w:szCs w:val="24"/>
          <w:lang w:val="en-GB" w:bidi="ar-SA"/>
        </w:rPr>
      </w:pPr>
      <w:r w:rsidRPr="00747153">
        <w:rPr>
          <w:rFonts w:ascii="Times New Roman" w:eastAsia="Times New Roman" w:hAnsi="Times New Roman"/>
          <w:sz w:val="24"/>
          <w:szCs w:val="24"/>
          <w:lang w:val="en-GB" w:bidi="ar-SA"/>
        </w:rPr>
        <w:t xml:space="preserve">Multi-element geochemical analysis carried out to evaluate REE mineralisation </w:t>
      </w:r>
      <w:r w:rsidRPr="00C0772F">
        <w:rPr>
          <w:rFonts w:ascii="Times New Roman" w:eastAsia="Times New Roman" w:hAnsi="Times New Roman"/>
          <w:sz w:val="24"/>
          <w:szCs w:val="24"/>
          <w:lang w:val="en-GB" w:bidi="ar-SA"/>
        </w:rPr>
        <w:t>indicates no significant enrichment</w:t>
      </w:r>
      <w:r w:rsidRPr="00747153">
        <w:rPr>
          <w:rFonts w:ascii="Times New Roman" w:eastAsia="Times New Roman" w:hAnsi="Times New Roman"/>
          <w:sz w:val="24"/>
          <w:szCs w:val="24"/>
          <w:lang w:val="en-GB" w:bidi="ar-SA"/>
        </w:rPr>
        <w:t xml:space="preserve"> of total REE (TREE). Although trace amounts of accessory monazite grains were observed in some thin sections, their occurrence is sparse and does not indicate any economically viable REE mineralisation. No primary or secondary REE enrichment zones were identified within the investigated stratigraphic units.</w:t>
      </w:r>
      <w:r w:rsidR="00747153" w:rsidRPr="00747153">
        <w:rPr>
          <w:rFonts w:ascii="Times New Roman" w:eastAsia="Times New Roman" w:hAnsi="Times New Roman"/>
          <w:sz w:val="24"/>
          <w:szCs w:val="24"/>
          <w:lang w:val="en-GB" w:bidi="ar-SA"/>
        </w:rPr>
        <w:t>The trace element analysis indicates that the Total Rare Earth Elements (TREE = La–Lu) show moderate enrichment in the analysed samples. In the bedrock samples, TREE values generally range from approximately ~120 ppm to ~650 ppm. Higher TREE values are observed in samples such as AM-23, AM-29, AM-45B and AM-78, whereas comparatively lower values occur in samples like AM-09 and AM-18. In the pit samples, the TREE content is relatively higher, ranging from approximately ~150 ppm to ~1050 ppm. The highest enrichment is observed in samples AMPI-40 (~1054 ppm) and AMPI-30 (~1004 ppm), while other samples such as AMPI-45 and AMPI-34 show moderate TREE values.The REE distribution pattern indicates enrichment of Light Rare Earth Elements (LREE: La–Nd) relative to Heavy Rare Earth Elements (HREE: Gd–Lu), which is typical of siliciclastic sedimentary rocks containing accessory minerals such as monazite and zircon.</w:t>
      </w:r>
    </w:p>
    <w:p w:rsidR="00903CA5" w:rsidRDefault="00747153" w:rsidP="00747153">
      <w:pPr>
        <w:pStyle w:val="ListParagraph"/>
        <w:numPr>
          <w:ilvl w:val="2"/>
          <w:numId w:val="30"/>
        </w:numPr>
        <w:spacing w:before="200" w:after="240" w:line="360" w:lineRule="auto"/>
        <w:contextualSpacing w:val="0"/>
        <w:jc w:val="both"/>
        <w:rPr>
          <w:rFonts w:ascii="Times New Roman" w:eastAsia="Times New Roman" w:hAnsi="Times New Roman"/>
          <w:sz w:val="24"/>
          <w:szCs w:val="24"/>
          <w:lang w:val="en-GB" w:bidi="ar-SA"/>
        </w:rPr>
      </w:pPr>
      <w:r w:rsidRPr="00747153">
        <w:rPr>
          <w:rFonts w:ascii="Times New Roman" w:eastAsia="Times New Roman" w:hAnsi="Times New Roman"/>
          <w:sz w:val="24"/>
          <w:szCs w:val="24"/>
          <w:lang w:val="en-GB" w:bidi="ar-SA"/>
        </w:rPr>
        <w:lastRenderedPageBreak/>
        <w:t>Some samples also show notable enrichment of Zr (up to ~952 ppm in AM-78), suggesting the presence of detrital zircon grains, while high Ba values (locally &gt;700 ppm in samples such as AM-57B and AM-60B) indicate possible association with feldspar or clay minerals. Overall, the trace element data suggest localized and moderate REE enrichment without any continuous or economically significant REE mineralisation within the studied horizons.</w:t>
      </w:r>
    </w:p>
    <w:p w:rsidR="00633EC5" w:rsidRDefault="00E364E2" w:rsidP="00B636A9">
      <w:pPr>
        <w:pStyle w:val="ListParagraph"/>
        <w:numPr>
          <w:ilvl w:val="2"/>
          <w:numId w:val="30"/>
        </w:numPr>
        <w:spacing w:before="200" w:after="240" w:line="360" w:lineRule="auto"/>
        <w:contextualSpacing w:val="0"/>
        <w:jc w:val="both"/>
        <w:rPr>
          <w:rFonts w:ascii="Times New Roman" w:eastAsia="Times New Roman" w:hAnsi="Times New Roman"/>
          <w:sz w:val="24"/>
          <w:szCs w:val="24"/>
          <w:lang w:val="en-GB" w:bidi="ar-SA"/>
        </w:rPr>
      </w:pPr>
      <w:r w:rsidRPr="00903CA5">
        <w:rPr>
          <w:rFonts w:ascii="Times New Roman" w:eastAsia="Times New Roman" w:hAnsi="Times New Roman"/>
          <w:sz w:val="24"/>
          <w:szCs w:val="24"/>
          <w:lang w:val="en-GB" w:bidi="ar-SA"/>
        </w:rPr>
        <w:t>I</w:t>
      </w:r>
      <w:r w:rsidR="00E031CB" w:rsidRPr="00903CA5">
        <w:rPr>
          <w:rFonts w:ascii="Times New Roman" w:eastAsia="Times New Roman" w:hAnsi="Times New Roman"/>
          <w:sz w:val="24"/>
          <w:szCs w:val="24"/>
          <w:lang w:val="en-GB" w:bidi="ar-SA"/>
        </w:rPr>
        <w:t>ntegrated geological, geochemical, and petrographic evidence indicates that the Ambara Maru Block hosts stratabound glauconite mineralisation of marine sedimentary origin. The deposit represents a greensand-type system formed under shallow marine shelf conditions. However, no economically significant zones of phosphorite or REE mineralisation have been delineated at the G4 reconnaissance stage of exploration</w:t>
      </w:r>
      <w:r w:rsidR="00D60555" w:rsidRPr="00903CA5">
        <w:rPr>
          <w:rFonts w:ascii="Times New Roman" w:eastAsia="Times New Roman" w:hAnsi="Times New Roman"/>
          <w:sz w:val="24"/>
          <w:szCs w:val="24"/>
          <w:lang w:val="en-GB" w:bidi="ar-SA"/>
        </w:rPr>
        <w:t>.</w:t>
      </w:r>
    </w:p>
    <w:p w:rsidR="00D60555" w:rsidRPr="009D1C6B" w:rsidRDefault="00D60555" w:rsidP="00CC21B7">
      <w:pPr>
        <w:pStyle w:val="ListParagraph"/>
        <w:numPr>
          <w:ilvl w:val="2"/>
          <w:numId w:val="30"/>
        </w:numPr>
        <w:spacing w:before="200" w:after="240" w:line="360" w:lineRule="auto"/>
        <w:contextualSpacing w:val="0"/>
        <w:jc w:val="both"/>
        <w:rPr>
          <w:rFonts w:ascii="Times New Roman" w:eastAsia="Times New Roman" w:hAnsi="Times New Roman"/>
          <w:b/>
          <w:bCs/>
          <w:sz w:val="24"/>
          <w:szCs w:val="24"/>
          <w:lang w:val="en-GB" w:bidi="ar-SA"/>
        </w:rPr>
      </w:pPr>
      <w:r w:rsidRPr="009D1C6B">
        <w:rPr>
          <w:rFonts w:ascii="Times New Roman" w:eastAsia="Times New Roman" w:hAnsi="Times New Roman"/>
          <w:b/>
          <w:bCs/>
          <w:sz w:val="24"/>
          <w:szCs w:val="24"/>
          <w:lang w:val="en-GB" w:bidi="ar-SA"/>
        </w:rPr>
        <w:t>Genesis of Glauconite Mineralization</w:t>
      </w:r>
    </w:p>
    <w:p w:rsidR="00D60555" w:rsidRPr="009D1C6B" w:rsidRDefault="00D60555" w:rsidP="00CC21B7">
      <w:pPr>
        <w:pStyle w:val="ListParagraph"/>
        <w:numPr>
          <w:ilvl w:val="2"/>
          <w:numId w:val="30"/>
        </w:numPr>
        <w:spacing w:before="200" w:after="240" w:line="360" w:lineRule="auto"/>
        <w:contextualSpacing w:val="0"/>
        <w:jc w:val="both"/>
        <w:rPr>
          <w:rFonts w:ascii="Times New Roman" w:eastAsia="Times New Roman" w:hAnsi="Times New Roman"/>
          <w:sz w:val="24"/>
          <w:szCs w:val="24"/>
          <w:lang w:val="en-GB" w:bidi="ar-SA"/>
        </w:rPr>
      </w:pPr>
      <w:r w:rsidRPr="009D1C6B">
        <w:rPr>
          <w:rFonts w:ascii="Times New Roman" w:eastAsia="Times New Roman" w:hAnsi="Times New Roman"/>
          <w:sz w:val="24"/>
          <w:szCs w:val="24"/>
          <w:lang w:val="en-GB" w:bidi="ar-SA"/>
        </w:rPr>
        <w:t xml:space="preserve">The genesis of glauconite mineralization in the Ambara </w:t>
      </w:r>
      <w:r w:rsidR="0045238E" w:rsidRPr="009D1C6B">
        <w:rPr>
          <w:rFonts w:ascii="Times New Roman" w:eastAsia="Times New Roman" w:hAnsi="Times New Roman"/>
          <w:sz w:val="24"/>
          <w:szCs w:val="24"/>
          <w:lang w:val="en-GB" w:bidi="ar-SA"/>
        </w:rPr>
        <w:t>Maru</w:t>
      </w:r>
      <w:r w:rsidRPr="009D1C6B">
        <w:rPr>
          <w:rFonts w:ascii="Times New Roman" w:eastAsia="Times New Roman" w:hAnsi="Times New Roman"/>
          <w:sz w:val="24"/>
          <w:szCs w:val="24"/>
          <w:lang w:val="en-GB" w:bidi="ar-SA"/>
        </w:rPr>
        <w:t xml:space="preserve"> Block is interpreted as authigenic, controlled primarily by depositional environment and early diagenetic processes. The elevated K₂O and Fe₂O₃ contents in both pit and bedrock samples indicate progressive potassium fixation and iron enrichment within clay precursors during early burial. Localized enrichment of P₂O₅ in </w:t>
      </w:r>
      <w:r w:rsidR="001A32E2">
        <w:rPr>
          <w:rFonts w:ascii="Times New Roman" w:eastAsia="Times New Roman" w:hAnsi="Times New Roman"/>
          <w:sz w:val="24"/>
          <w:szCs w:val="24"/>
          <w:lang w:val="en-GB" w:bidi="ar-SA"/>
        </w:rPr>
        <w:t>few</w:t>
      </w:r>
      <w:r w:rsidRPr="009D1C6B">
        <w:rPr>
          <w:rFonts w:ascii="Times New Roman" w:eastAsia="Times New Roman" w:hAnsi="Times New Roman"/>
          <w:sz w:val="24"/>
          <w:szCs w:val="24"/>
          <w:lang w:val="en-GB" w:bidi="ar-SA"/>
        </w:rPr>
        <w:t xml:space="preserve"> samples suggests episodic phosphatic conditions associated with condensed sedimentation horizons, further supporting slow sedimentation rates. The chemical association of iron enrichment with low Na₂O and moderate MgO implies formation under sub-oxic to mildly reducing marine pore-water conditions, which are favourable for glauconite maturation. Variations in glauconite grade across the block reflect differential degrees of diagenetic evolution, quartz dilution, and carbonate influence rather than changes in genetic processes. The mineralization is therefore interpreted as autochthonous, formed in situ within marine sediments during early diagenesis, with subsequent chemical stabilization during burial.</w:t>
      </w:r>
    </w:p>
    <w:p w:rsidR="004645D7" w:rsidRPr="00633EC5" w:rsidRDefault="00D60555" w:rsidP="00CC21B7">
      <w:pPr>
        <w:pStyle w:val="ListParagraph"/>
        <w:numPr>
          <w:ilvl w:val="2"/>
          <w:numId w:val="30"/>
        </w:numPr>
        <w:spacing w:before="200" w:after="240" w:line="360" w:lineRule="auto"/>
        <w:contextualSpacing w:val="0"/>
        <w:jc w:val="both"/>
        <w:rPr>
          <w:rFonts w:ascii="Times New Roman" w:eastAsia="Times New Roman" w:hAnsi="Times New Roman"/>
          <w:sz w:val="24"/>
          <w:szCs w:val="24"/>
          <w:lang w:val="en-GB" w:bidi="ar-SA"/>
        </w:rPr>
      </w:pPr>
      <w:r w:rsidRPr="009D1C6B">
        <w:rPr>
          <w:rFonts w:ascii="Times New Roman" w:eastAsia="Times New Roman" w:hAnsi="Times New Roman"/>
          <w:sz w:val="24"/>
          <w:szCs w:val="24"/>
          <w:lang w:val="en-GB" w:bidi="ar-SA"/>
        </w:rPr>
        <w:t xml:space="preserve">The petrogenetic and mineralization characteristics identified for glauconite in the Ambara </w:t>
      </w:r>
      <w:r w:rsidR="0045238E" w:rsidRPr="009D1C6B">
        <w:rPr>
          <w:rFonts w:ascii="Times New Roman" w:eastAsia="Times New Roman" w:hAnsi="Times New Roman"/>
          <w:sz w:val="24"/>
          <w:szCs w:val="24"/>
          <w:lang w:val="en-GB" w:bidi="ar-SA"/>
        </w:rPr>
        <w:t>Maru</w:t>
      </w:r>
      <w:r w:rsidRPr="009D1C6B">
        <w:rPr>
          <w:rFonts w:ascii="Times New Roman" w:eastAsia="Times New Roman" w:hAnsi="Times New Roman"/>
          <w:sz w:val="24"/>
          <w:szCs w:val="24"/>
          <w:lang w:val="en-GB" w:bidi="ar-SA"/>
        </w:rPr>
        <w:t xml:space="preserve"> Block, based on major oxide geochemistry, are consistent with authigenic, diagenetic glauconite formation under shallow marine shelf conditions, a </w:t>
      </w:r>
      <w:r w:rsidRPr="00C87AE6">
        <w:rPr>
          <w:rFonts w:ascii="Times New Roman" w:eastAsia="Times New Roman" w:hAnsi="Times New Roman"/>
          <w:sz w:val="24"/>
          <w:szCs w:val="24"/>
          <w:lang w:val="en-GB" w:bidi="ar-SA"/>
        </w:rPr>
        <w:t xml:space="preserve">model that aligns with widely documented glauconite occurrences in the Kachchh </w:t>
      </w:r>
      <w:r w:rsidRPr="00633EC5">
        <w:rPr>
          <w:rFonts w:ascii="Times New Roman" w:eastAsia="Times New Roman" w:hAnsi="Times New Roman"/>
          <w:sz w:val="24"/>
          <w:szCs w:val="24"/>
          <w:lang w:val="en-GB" w:bidi="ar-SA"/>
        </w:rPr>
        <w:t>Basin of Gujarat.</w:t>
      </w:r>
    </w:p>
    <w:p w:rsidR="007B22BD" w:rsidRPr="00633EC5" w:rsidRDefault="007B22BD" w:rsidP="007B22BD">
      <w:pPr>
        <w:spacing w:before="200" w:after="240" w:line="360" w:lineRule="auto"/>
        <w:rPr>
          <w:rFonts w:ascii="Times New Roman" w:hAnsi="Times New Roman"/>
          <w:b/>
          <w:bCs/>
          <w:sz w:val="24"/>
          <w:szCs w:val="24"/>
        </w:rPr>
      </w:pPr>
      <w:r w:rsidRPr="00633EC5">
        <w:rPr>
          <w:rFonts w:ascii="Times New Roman" w:hAnsi="Times New Roman"/>
          <w:b/>
          <w:bCs/>
          <w:sz w:val="24"/>
          <w:szCs w:val="24"/>
        </w:rPr>
        <w:lastRenderedPageBreak/>
        <w:t>7.7.11.</w:t>
      </w:r>
      <w:r w:rsidRPr="00633EC5">
        <w:rPr>
          <w:rFonts w:ascii="Times New Roman" w:hAnsi="Times New Roman"/>
          <w:b/>
          <w:bCs/>
          <w:sz w:val="24"/>
          <w:szCs w:val="24"/>
        </w:rPr>
        <w:tab/>
        <w:t xml:space="preserve">Bivariate </w:t>
      </w:r>
      <w:r w:rsidR="00C87AE6" w:rsidRPr="00633EC5">
        <w:rPr>
          <w:rFonts w:ascii="Times New Roman" w:hAnsi="Times New Roman"/>
          <w:b/>
          <w:bCs/>
          <w:sz w:val="24"/>
          <w:szCs w:val="24"/>
        </w:rPr>
        <w:t>Diagrams:</w:t>
      </w:r>
      <w:r w:rsidR="00787914" w:rsidRPr="00633EC5">
        <w:rPr>
          <w:noProof/>
          <w:sz w:val="24"/>
          <w:szCs w:val="24"/>
          <w:lang w:bidi="hi-IN"/>
        </w:rPr>
        <w:drawing>
          <wp:anchor distT="0" distB="0" distL="114300" distR="114300" simplePos="0" relativeHeight="251661824" behindDoc="0" locked="0" layoutInCell="1" allowOverlap="1">
            <wp:simplePos x="0" y="0"/>
            <wp:positionH relativeFrom="margin">
              <wp:align>right</wp:align>
            </wp:positionH>
            <wp:positionV relativeFrom="paragraph">
              <wp:posOffset>471805</wp:posOffset>
            </wp:positionV>
            <wp:extent cx="5731510" cy="4620895"/>
            <wp:effectExtent l="0" t="0" r="0" b="0"/>
            <wp:wrapTopAndBottom/>
            <wp:docPr id="106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4620895"/>
                    </a:xfrm>
                    <a:prstGeom prst="rect">
                      <a:avLst/>
                    </a:prstGeom>
                    <a:noFill/>
                    <a:ln>
                      <a:noFill/>
                    </a:ln>
                  </pic:spPr>
                </pic:pic>
              </a:graphicData>
            </a:graphic>
          </wp:anchor>
        </w:drawing>
      </w:r>
    </w:p>
    <w:p w:rsidR="007B22BD" w:rsidRPr="00633EC5" w:rsidRDefault="007B22BD" w:rsidP="007B22BD">
      <w:pPr>
        <w:spacing w:after="0" w:line="360" w:lineRule="auto"/>
        <w:ind w:firstLine="720"/>
        <w:rPr>
          <w:rFonts w:ascii="Times New Roman" w:hAnsi="Times New Roman"/>
          <w:sz w:val="24"/>
          <w:szCs w:val="24"/>
        </w:rPr>
      </w:pPr>
      <w:r w:rsidRPr="00633EC5">
        <w:rPr>
          <w:rFonts w:ascii="Times New Roman" w:hAnsi="Times New Roman"/>
          <w:sz w:val="24"/>
          <w:szCs w:val="24"/>
        </w:rPr>
        <w:t>These four plots together help determine:</w:t>
      </w:r>
    </w:p>
    <w:p w:rsidR="007B22BD" w:rsidRPr="00633EC5" w:rsidRDefault="007B22BD" w:rsidP="00633EC5">
      <w:pPr>
        <w:numPr>
          <w:ilvl w:val="0"/>
          <w:numId w:val="61"/>
        </w:numPr>
        <w:spacing w:after="0" w:line="360" w:lineRule="auto"/>
        <w:rPr>
          <w:rFonts w:ascii="Times New Roman" w:hAnsi="Times New Roman"/>
          <w:sz w:val="24"/>
          <w:szCs w:val="24"/>
        </w:rPr>
      </w:pPr>
      <w:r w:rsidRPr="00633EC5">
        <w:rPr>
          <w:rFonts w:ascii="Times New Roman" w:hAnsi="Times New Roman"/>
          <w:sz w:val="24"/>
          <w:szCs w:val="24"/>
        </w:rPr>
        <w:t>Glauconite maturation</w:t>
      </w:r>
    </w:p>
    <w:p w:rsidR="007B22BD" w:rsidRPr="00633EC5" w:rsidRDefault="007B22BD" w:rsidP="00633EC5">
      <w:pPr>
        <w:numPr>
          <w:ilvl w:val="1"/>
          <w:numId w:val="61"/>
        </w:numPr>
        <w:spacing w:after="0" w:line="360" w:lineRule="auto"/>
        <w:rPr>
          <w:rFonts w:ascii="Times New Roman" w:hAnsi="Times New Roman"/>
          <w:sz w:val="24"/>
          <w:szCs w:val="24"/>
        </w:rPr>
      </w:pPr>
      <w:r w:rsidRPr="00633EC5">
        <w:rPr>
          <w:rFonts w:ascii="Times New Roman" w:hAnsi="Times New Roman"/>
          <w:sz w:val="24"/>
          <w:szCs w:val="24"/>
        </w:rPr>
        <w:t>K₂O increases with maturation.</w:t>
      </w:r>
    </w:p>
    <w:p w:rsidR="007B22BD" w:rsidRPr="00633EC5" w:rsidRDefault="007B22BD" w:rsidP="00633EC5">
      <w:pPr>
        <w:numPr>
          <w:ilvl w:val="0"/>
          <w:numId w:val="61"/>
        </w:numPr>
        <w:spacing w:after="0" w:line="360" w:lineRule="auto"/>
        <w:rPr>
          <w:rFonts w:ascii="Times New Roman" w:hAnsi="Times New Roman"/>
          <w:sz w:val="24"/>
          <w:szCs w:val="24"/>
        </w:rPr>
      </w:pPr>
      <w:r w:rsidRPr="00633EC5">
        <w:rPr>
          <w:rFonts w:ascii="Times New Roman" w:hAnsi="Times New Roman"/>
          <w:sz w:val="24"/>
          <w:szCs w:val="24"/>
        </w:rPr>
        <w:t>Cation exchange during diagenesis</w:t>
      </w:r>
    </w:p>
    <w:p w:rsidR="007B22BD" w:rsidRPr="00633EC5" w:rsidRDefault="007B22BD" w:rsidP="00633EC5">
      <w:pPr>
        <w:numPr>
          <w:ilvl w:val="1"/>
          <w:numId w:val="61"/>
        </w:numPr>
        <w:spacing w:after="0" w:line="360" w:lineRule="auto"/>
        <w:rPr>
          <w:rFonts w:ascii="Times New Roman" w:hAnsi="Times New Roman"/>
          <w:sz w:val="24"/>
          <w:szCs w:val="24"/>
        </w:rPr>
      </w:pPr>
      <w:r w:rsidRPr="00633EC5">
        <w:rPr>
          <w:rFonts w:ascii="Times New Roman" w:hAnsi="Times New Roman"/>
          <w:sz w:val="24"/>
          <w:szCs w:val="24"/>
        </w:rPr>
        <w:t>Mg tends to decrease as K increases.</w:t>
      </w:r>
    </w:p>
    <w:p w:rsidR="007B22BD" w:rsidRPr="00633EC5" w:rsidRDefault="007B22BD" w:rsidP="00633EC5">
      <w:pPr>
        <w:numPr>
          <w:ilvl w:val="0"/>
          <w:numId w:val="61"/>
        </w:numPr>
        <w:spacing w:after="0" w:line="360" w:lineRule="auto"/>
        <w:rPr>
          <w:rFonts w:ascii="Times New Roman" w:hAnsi="Times New Roman"/>
          <w:sz w:val="24"/>
          <w:szCs w:val="24"/>
        </w:rPr>
      </w:pPr>
      <w:r w:rsidRPr="00633EC5">
        <w:rPr>
          <w:rFonts w:ascii="Times New Roman" w:hAnsi="Times New Roman"/>
          <w:sz w:val="24"/>
          <w:szCs w:val="24"/>
        </w:rPr>
        <w:t>Mineral association</w:t>
      </w:r>
    </w:p>
    <w:p w:rsidR="007B22BD" w:rsidRPr="00633EC5" w:rsidRDefault="007B22BD" w:rsidP="00633EC5">
      <w:pPr>
        <w:numPr>
          <w:ilvl w:val="1"/>
          <w:numId w:val="61"/>
        </w:numPr>
        <w:spacing w:after="0" w:line="360" w:lineRule="auto"/>
        <w:rPr>
          <w:rFonts w:ascii="Times New Roman" w:hAnsi="Times New Roman"/>
          <w:sz w:val="24"/>
          <w:szCs w:val="24"/>
        </w:rPr>
      </w:pPr>
      <w:r w:rsidRPr="00633EC5">
        <w:rPr>
          <w:rFonts w:ascii="Times New Roman" w:hAnsi="Times New Roman"/>
          <w:sz w:val="24"/>
          <w:szCs w:val="24"/>
        </w:rPr>
        <w:t>Fe₂O₃ vs Al₂O₃ shows glauconite vs clay contribution.</w:t>
      </w:r>
    </w:p>
    <w:p w:rsidR="007B22BD" w:rsidRPr="00633EC5" w:rsidRDefault="007B22BD" w:rsidP="00633EC5">
      <w:pPr>
        <w:numPr>
          <w:ilvl w:val="0"/>
          <w:numId w:val="61"/>
        </w:numPr>
        <w:spacing w:after="0" w:line="360" w:lineRule="auto"/>
        <w:rPr>
          <w:rFonts w:ascii="Times New Roman" w:hAnsi="Times New Roman"/>
          <w:sz w:val="24"/>
          <w:szCs w:val="24"/>
        </w:rPr>
      </w:pPr>
      <w:r w:rsidRPr="00633EC5">
        <w:rPr>
          <w:rFonts w:ascii="Times New Roman" w:hAnsi="Times New Roman"/>
          <w:sz w:val="24"/>
          <w:szCs w:val="24"/>
        </w:rPr>
        <w:t>Source of potassium</w:t>
      </w:r>
    </w:p>
    <w:p w:rsidR="007B22BD" w:rsidRDefault="007B22BD" w:rsidP="00633EC5">
      <w:pPr>
        <w:numPr>
          <w:ilvl w:val="1"/>
          <w:numId w:val="61"/>
        </w:numPr>
        <w:spacing w:after="0" w:line="360" w:lineRule="auto"/>
        <w:rPr>
          <w:rFonts w:ascii="Times New Roman" w:hAnsi="Times New Roman"/>
          <w:sz w:val="24"/>
          <w:szCs w:val="24"/>
        </w:rPr>
      </w:pPr>
      <w:r w:rsidRPr="00633EC5">
        <w:rPr>
          <w:rFonts w:ascii="Times New Roman" w:hAnsi="Times New Roman"/>
          <w:sz w:val="24"/>
          <w:szCs w:val="24"/>
        </w:rPr>
        <w:t>K₂O vs Al₂O₃ distinguishes glauconite-derived K vs feldspar-derived K.</w:t>
      </w:r>
    </w:p>
    <w:p w:rsidR="00C9018E" w:rsidRPr="00633EC5" w:rsidRDefault="00C9018E" w:rsidP="007835CF">
      <w:pPr>
        <w:spacing w:after="0" w:line="360" w:lineRule="auto"/>
        <w:ind w:left="1440"/>
        <w:rPr>
          <w:rFonts w:ascii="Times New Roman" w:hAnsi="Times New Roman"/>
          <w:sz w:val="24"/>
          <w:szCs w:val="24"/>
        </w:rPr>
      </w:pPr>
    </w:p>
    <w:p w:rsidR="007B22BD" w:rsidRPr="00633EC5" w:rsidRDefault="007B22BD" w:rsidP="007B22BD">
      <w:pPr>
        <w:spacing w:before="200" w:after="240" w:line="360" w:lineRule="auto"/>
        <w:rPr>
          <w:rFonts w:ascii="Times New Roman" w:hAnsi="Times New Roman"/>
          <w:b/>
          <w:bCs/>
          <w:sz w:val="24"/>
          <w:szCs w:val="24"/>
        </w:rPr>
      </w:pPr>
      <w:r w:rsidRPr="00633EC5">
        <w:rPr>
          <w:rFonts w:ascii="Times New Roman" w:hAnsi="Times New Roman"/>
          <w:b/>
          <w:bCs/>
          <w:sz w:val="24"/>
          <w:szCs w:val="24"/>
        </w:rPr>
        <w:t>7.7.12</w:t>
      </w:r>
      <w:r w:rsidRPr="00633EC5">
        <w:rPr>
          <w:rFonts w:ascii="Times New Roman" w:hAnsi="Times New Roman"/>
          <w:b/>
          <w:bCs/>
          <w:sz w:val="24"/>
          <w:szCs w:val="24"/>
        </w:rPr>
        <w:tab/>
        <w:t>Interpretation of Bivariate Diagrams</w:t>
      </w:r>
    </w:p>
    <w:p w:rsidR="007B22BD" w:rsidRPr="00633EC5" w:rsidRDefault="007B22BD" w:rsidP="007B22BD">
      <w:pPr>
        <w:spacing w:before="200" w:after="240" w:line="360" w:lineRule="auto"/>
        <w:ind w:left="720"/>
        <w:jc w:val="both"/>
        <w:rPr>
          <w:rFonts w:ascii="Times New Roman" w:hAnsi="Times New Roman"/>
          <w:sz w:val="24"/>
          <w:szCs w:val="24"/>
        </w:rPr>
      </w:pPr>
      <w:r w:rsidRPr="00633EC5">
        <w:rPr>
          <w:rFonts w:ascii="Times New Roman" w:hAnsi="Times New Roman"/>
          <w:sz w:val="24"/>
          <w:szCs w:val="24"/>
        </w:rPr>
        <w:t xml:space="preserve">The bivariate relationships among major oxides provide important insights into the geochemical behavior and maturation of glauconite within the Ambara-Maru sediments. The K₂O–Fe₂O₃ diagram indicates moderate potassium enrichment </w:t>
      </w:r>
      <w:r w:rsidRPr="00633EC5">
        <w:rPr>
          <w:rFonts w:ascii="Times New Roman" w:hAnsi="Times New Roman"/>
          <w:sz w:val="24"/>
          <w:szCs w:val="24"/>
        </w:rPr>
        <w:lastRenderedPageBreak/>
        <w:t>associated with relatively high iron content, which is characteristic of Fe-rich glauconite minerals formed during early diagenesis. The distribution of samples within the moderate K₂O range suggests the presence of nascent to slightly evolved glauconite. The K₂O–MgO relationship reflects the cation exchange processes involved in glauconitization, where potassium is progressively incorporated into the mineral structure during maturation. The Fe₂O₃–Al₂O₃ relationship indicates the coexistence of iron-rich glauconite with aluminous clay minerals in the sediment matrix. Furthermore, the K₂O–Al₂O₃ plot shows that potassium enrichment does not correspond to strong alumina enrichment, suggesting that the potassium is primarily associated with glauconite rather than detrital K-feldspar. Overall, the bivariate geochemical trends indicate that the studied sediments contain moderately evolved glauconite within a siliciclastic sandstone matrix.</w:t>
      </w:r>
    </w:p>
    <w:p w:rsidR="007B22BD" w:rsidRPr="00633EC5" w:rsidRDefault="007B22BD" w:rsidP="007B22BD">
      <w:pPr>
        <w:spacing w:before="200" w:after="240" w:line="360" w:lineRule="auto"/>
        <w:ind w:left="720"/>
        <w:jc w:val="center"/>
        <w:rPr>
          <w:rFonts w:ascii="Times New Roman" w:hAnsi="Times New Roman"/>
          <w:b/>
          <w:bCs/>
          <w:sz w:val="24"/>
          <w:szCs w:val="24"/>
        </w:rPr>
      </w:pPr>
      <w:r w:rsidRPr="00633EC5">
        <w:rPr>
          <w:rFonts w:ascii="Times New Roman" w:hAnsi="Times New Roman"/>
          <w:b/>
          <w:bCs/>
          <w:sz w:val="24"/>
          <w:szCs w:val="24"/>
        </w:rPr>
        <w:t>SiO₂–Al₂O₃–(Fe₂O₃+K₂O) Ternary Diagram:</w:t>
      </w:r>
    </w:p>
    <w:p w:rsidR="007B22BD" w:rsidRDefault="00787914" w:rsidP="007B22BD">
      <w:pPr>
        <w:spacing w:before="200" w:after="240" w:line="360" w:lineRule="auto"/>
        <w:ind w:left="720"/>
        <w:jc w:val="center"/>
        <w:rPr>
          <w:rFonts w:ascii="Times New Roman" w:hAnsi="Times New Roman"/>
          <w:noProof/>
          <w:sz w:val="24"/>
          <w:szCs w:val="24"/>
        </w:rPr>
      </w:pPr>
      <w:r w:rsidRPr="00633EC5">
        <w:rPr>
          <w:rFonts w:ascii="Times New Roman" w:hAnsi="Times New Roman"/>
          <w:noProof/>
          <w:sz w:val="24"/>
          <w:szCs w:val="24"/>
          <w:lang w:bidi="hi-IN"/>
        </w:rPr>
        <w:drawing>
          <wp:inline distT="0" distB="0" distL="0" distR="0">
            <wp:extent cx="4451985" cy="3537585"/>
            <wp:effectExtent l="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6313"/>
                    <a:stretch>
                      <a:fillRect/>
                    </a:stretch>
                  </pic:blipFill>
                  <pic:spPr bwMode="auto">
                    <a:xfrm>
                      <a:off x="0" y="0"/>
                      <a:ext cx="4451985" cy="3537585"/>
                    </a:xfrm>
                    <a:prstGeom prst="rect">
                      <a:avLst/>
                    </a:prstGeom>
                    <a:noFill/>
                    <a:ln>
                      <a:noFill/>
                    </a:ln>
                  </pic:spPr>
                </pic:pic>
              </a:graphicData>
            </a:graphic>
          </wp:inline>
        </w:drawing>
      </w:r>
    </w:p>
    <w:p w:rsidR="00C9018E" w:rsidRPr="00633EC5" w:rsidRDefault="00C9018E" w:rsidP="007B22BD">
      <w:pPr>
        <w:spacing w:before="200" w:after="240" w:line="360" w:lineRule="auto"/>
        <w:ind w:left="720"/>
        <w:jc w:val="center"/>
        <w:rPr>
          <w:rFonts w:ascii="Times New Roman" w:hAnsi="Times New Roman"/>
          <w:b/>
          <w:bCs/>
          <w:sz w:val="24"/>
          <w:szCs w:val="24"/>
        </w:rPr>
      </w:pPr>
    </w:p>
    <w:p w:rsidR="007B22BD" w:rsidRPr="00633EC5" w:rsidRDefault="007B22BD" w:rsidP="007B22BD">
      <w:pPr>
        <w:spacing w:before="200" w:after="240" w:line="360" w:lineRule="auto"/>
        <w:rPr>
          <w:rFonts w:ascii="Times New Roman" w:hAnsi="Times New Roman"/>
          <w:b/>
          <w:bCs/>
          <w:sz w:val="24"/>
          <w:szCs w:val="24"/>
        </w:rPr>
      </w:pPr>
      <w:r w:rsidRPr="00633EC5">
        <w:rPr>
          <w:rFonts w:ascii="Times New Roman" w:hAnsi="Times New Roman"/>
          <w:b/>
          <w:bCs/>
          <w:sz w:val="24"/>
          <w:szCs w:val="24"/>
        </w:rPr>
        <w:t>7.7.13</w:t>
      </w:r>
      <w:r w:rsidRPr="00633EC5">
        <w:rPr>
          <w:rFonts w:ascii="Times New Roman" w:hAnsi="Times New Roman"/>
          <w:b/>
          <w:bCs/>
          <w:sz w:val="24"/>
          <w:szCs w:val="24"/>
        </w:rPr>
        <w:tab/>
        <w:t>Interpretation of SiO₂–Al₂O₃–(Fe₂O₃+K₂O) Ternary Diagram:</w:t>
      </w:r>
    </w:p>
    <w:p w:rsidR="007B22BD" w:rsidRPr="00633EC5" w:rsidRDefault="007B22BD" w:rsidP="007B22BD">
      <w:pPr>
        <w:pStyle w:val="ListParagraph"/>
        <w:spacing w:before="200" w:after="240" w:line="360" w:lineRule="auto"/>
        <w:contextualSpacing w:val="0"/>
        <w:jc w:val="both"/>
        <w:rPr>
          <w:rFonts w:ascii="Times New Roman" w:eastAsia="Times New Roman" w:hAnsi="Times New Roman"/>
          <w:sz w:val="24"/>
          <w:szCs w:val="24"/>
          <w:lang w:val="en-GB" w:bidi="ar-SA"/>
        </w:rPr>
      </w:pPr>
      <w:r w:rsidRPr="00633EC5">
        <w:rPr>
          <w:rFonts w:ascii="Times New Roman" w:hAnsi="Times New Roman"/>
          <w:sz w:val="24"/>
          <w:szCs w:val="24"/>
        </w:rPr>
        <w:t xml:space="preserve">The SiO₂–Al₂O₃–(Fe₂O₃+K₂O) ternary diagram illustrates the relative contribution of quartz, clay/feldspar, and glauconite components in the Ambara-Maru samples. Most of the data points cluster close to the SiO₂ apex and along the SiO₂–Al₂O₃ join, </w:t>
      </w:r>
      <w:r w:rsidRPr="00633EC5">
        <w:rPr>
          <w:rFonts w:ascii="Times New Roman" w:hAnsi="Times New Roman"/>
          <w:sz w:val="24"/>
          <w:szCs w:val="24"/>
        </w:rPr>
        <w:lastRenderedPageBreak/>
        <w:t>indicating that the sediments are dominated by quartz with a subordinate clay or feldspathic matrix. The distribution of samples away from the Fe₂O₃+K₂O apex suggests that glauconite is present but does not represent the dominant mineral phase within the bulk composition. Instead, glauconite occurs as discrete pellets dispersed within a quartz-rich sandstone framework. The slight tendency of samples toward the Fe₂O₃+K₂O component reflects the contribution of Fe-rich glauconite, which accounts for the observed potassium enrichment. Therefore, the ternary distribution indicates that the Ambara-Maru sediments can be classified as quartz-rich glauconitic sandstones formed in a marine shelf environment where glauconite developed as an authigenic mineral within a siliciclastic sedimentary system.</w:t>
      </w:r>
    </w:p>
    <w:p w:rsidR="00EB5352" w:rsidRPr="009D1C6B" w:rsidRDefault="00EB5352" w:rsidP="007B22BD">
      <w:pPr>
        <w:pStyle w:val="ListParagraph"/>
        <w:numPr>
          <w:ilvl w:val="2"/>
          <w:numId w:val="62"/>
        </w:numPr>
        <w:spacing w:before="200" w:after="240" w:line="360" w:lineRule="auto"/>
        <w:contextualSpacing w:val="0"/>
        <w:jc w:val="both"/>
        <w:rPr>
          <w:rFonts w:ascii="Times New Roman" w:eastAsia="Times New Roman" w:hAnsi="Times New Roman"/>
          <w:sz w:val="24"/>
          <w:szCs w:val="24"/>
          <w:lang w:val="en-GB" w:bidi="ar-SA"/>
        </w:rPr>
      </w:pPr>
      <w:r w:rsidRPr="009D1C6B">
        <w:rPr>
          <w:rFonts w:ascii="Times New Roman" w:eastAsia="Times New Roman" w:hAnsi="Times New Roman"/>
          <w:b/>
          <w:bCs/>
          <w:sz w:val="24"/>
          <w:szCs w:val="24"/>
          <w:lang w:val="en-GB" w:bidi="ar-SA"/>
        </w:rPr>
        <w:t>Petrological Studies</w:t>
      </w:r>
    </w:p>
    <w:p w:rsidR="007B22BD" w:rsidRDefault="00EB5352" w:rsidP="007B22BD">
      <w:pPr>
        <w:pStyle w:val="ListParagraph"/>
        <w:numPr>
          <w:ilvl w:val="2"/>
          <w:numId w:val="62"/>
        </w:numPr>
        <w:spacing w:before="200" w:after="240" w:line="360" w:lineRule="auto"/>
        <w:jc w:val="both"/>
        <w:rPr>
          <w:rFonts w:ascii="Times New Roman" w:eastAsia="Times New Roman" w:hAnsi="Times New Roman"/>
          <w:sz w:val="24"/>
          <w:szCs w:val="24"/>
          <w:lang w:val="en-GB" w:bidi="ar-SA"/>
        </w:rPr>
      </w:pPr>
      <w:r w:rsidRPr="009D1C6B">
        <w:rPr>
          <w:rFonts w:ascii="Times New Roman" w:eastAsia="Times New Roman" w:hAnsi="Times New Roman"/>
          <w:sz w:val="24"/>
          <w:szCs w:val="24"/>
          <w:lang w:val="en-GB" w:bidi="ar-SA"/>
        </w:rPr>
        <w:t xml:space="preserve">Petrological studies were carried out on the major lithological units encountered in the Ambara </w:t>
      </w:r>
      <w:r w:rsidR="0045238E" w:rsidRPr="009D1C6B">
        <w:rPr>
          <w:rFonts w:ascii="Times New Roman" w:eastAsia="Times New Roman" w:hAnsi="Times New Roman"/>
          <w:sz w:val="24"/>
          <w:szCs w:val="24"/>
          <w:lang w:val="en-GB" w:bidi="ar-SA"/>
        </w:rPr>
        <w:t>Maru</w:t>
      </w:r>
      <w:r w:rsidRPr="009D1C6B">
        <w:rPr>
          <w:rFonts w:ascii="Times New Roman" w:eastAsia="Times New Roman" w:hAnsi="Times New Roman"/>
          <w:sz w:val="24"/>
          <w:szCs w:val="24"/>
          <w:lang w:val="en-GB" w:bidi="ar-SA"/>
        </w:rPr>
        <w:t xml:space="preserve"> Block. A total of </w:t>
      </w:r>
      <w:r w:rsidR="000A0629" w:rsidRPr="00293CE4">
        <w:rPr>
          <w:rFonts w:ascii="Times New Roman" w:eastAsia="Times New Roman" w:hAnsi="Times New Roman"/>
          <w:sz w:val="24"/>
          <w:szCs w:val="24"/>
          <w:lang w:val="en-GB" w:bidi="ar-SA"/>
        </w:rPr>
        <w:t>eigh</w:t>
      </w:r>
      <w:r w:rsidR="000A0629">
        <w:rPr>
          <w:rFonts w:ascii="Times New Roman" w:eastAsia="Times New Roman" w:hAnsi="Times New Roman"/>
          <w:sz w:val="24"/>
          <w:szCs w:val="24"/>
          <w:lang w:val="en-GB" w:bidi="ar-SA"/>
        </w:rPr>
        <w:t>t</w:t>
      </w:r>
      <w:r w:rsidRPr="009D1C6B">
        <w:rPr>
          <w:rFonts w:ascii="Times New Roman" w:eastAsia="Times New Roman" w:hAnsi="Times New Roman"/>
          <w:sz w:val="24"/>
          <w:szCs w:val="24"/>
          <w:lang w:val="en-GB" w:bidi="ar-SA"/>
        </w:rPr>
        <w:t xml:space="preserve"> representative samples from different lithological types were selected for petrographic analysis and examined at the MECL Laboratory, Nagpur. </w:t>
      </w:r>
      <w:r w:rsidR="007B22BD" w:rsidRPr="007B22BD">
        <w:rPr>
          <w:rFonts w:ascii="Times New Roman" w:eastAsia="Times New Roman" w:hAnsi="Times New Roman"/>
          <w:sz w:val="24"/>
          <w:szCs w:val="24"/>
          <w:lang w:val="en-GB" w:bidi="ar-SA"/>
        </w:rPr>
        <w:t>The petrographic study of eight representative samples indicates that the rocks are predominantly quartzo-feldspathic sandstones and shaly lithologies, with compositions ranging from arkosic wacke and limonitic sub-arkose to biotite-rich shale and impure micritic limestone. The framework grains are mainly quartz and feldspar, occurring as fine to very fine subrounded to subangular clasts, commonly supported by carbonate, clayey, or ferruginous matrices. Accessory minerals such as biotite, muscovite/sericite, tourmaline, monazite, and opaques are present in minor to trace amounts. In several samples, limonite and ferruginous matter occur as patches, pellets, and fillings, commonly indicating alteration of primary minerals and post-depositional iron enrichment.</w:t>
      </w:r>
    </w:p>
    <w:p w:rsidR="00EB5352" w:rsidRPr="007B22BD" w:rsidRDefault="007B22BD" w:rsidP="007B22BD">
      <w:pPr>
        <w:pStyle w:val="ListParagraph"/>
        <w:numPr>
          <w:ilvl w:val="2"/>
          <w:numId w:val="62"/>
        </w:numPr>
        <w:spacing w:before="200" w:after="240" w:line="360" w:lineRule="auto"/>
        <w:jc w:val="both"/>
        <w:rPr>
          <w:rFonts w:ascii="Times New Roman" w:eastAsia="Times New Roman" w:hAnsi="Times New Roman"/>
          <w:sz w:val="24"/>
          <w:szCs w:val="24"/>
          <w:lang w:val="en-GB" w:bidi="ar-SA"/>
        </w:rPr>
      </w:pPr>
      <w:r w:rsidRPr="007B22BD">
        <w:rPr>
          <w:rFonts w:ascii="Times New Roman" w:eastAsia="Times New Roman" w:hAnsi="Times New Roman"/>
          <w:sz w:val="24"/>
          <w:szCs w:val="24"/>
          <w:lang w:val="en-GB" w:bidi="ar-SA"/>
        </w:rPr>
        <w:t xml:space="preserve">Glauconite occurs in many samples as fine to very fine greenish pellets and relicts, commonly disseminated within sandy or silty matrices and occasionally associated with limonitic patches, suggesting partial alteration of glauconitic grains to iron oxides and clay minerals. Carbonate components occur locally as micritic matrix, peloids, intra-clasts, and sparry patches, while thin laminations and fine clastic segregation in shale samples indicate low-energy sedimentary conditions. The presence of clayey lenses, micritic matrix, and carbonate reaction with dilute HCl further confirms mixed siliciclastic–carbonate sedimentation. </w:t>
      </w:r>
      <w:r w:rsidR="00EB5352" w:rsidRPr="007B22BD">
        <w:rPr>
          <w:rFonts w:ascii="Times New Roman" w:eastAsia="Times New Roman" w:hAnsi="Times New Roman"/>
          <w:sz w:val="24"/>
          <w:szCs w:val="24"/>
          <w:lang w:val="en-GB" w:bidi="ar-SA"/>
        </w:rPr>
        <w:t xml:space="preserve">The details of sample locations and corresponding lithologies are provided in the </w:t>
      </w:r>
      <w:r w:rsidRPr="00071B1A">
        <w:rPr>
          <w:rFonts w:ascii="Times New Roman" w:eastAsia="Times New Roman" w:hAnsi="Times New Roman"/>
          <w:sz w:val="24"/>
          <w:szCs w:val="24"/>
          <w:lang w:val="en-GB" w:bidi="ar-SA"/>
        </w:rPr>
        <w:t>Annexure-</w:t>
      </w:r>
      <w:r w:rsidR="00071B1A">
        <w:rPr>
          <w:rFonts w:ascii="Times New Roman" w:eastAsia="Times New Roman" w:hAnsi="Times New Roman"/>
          <w:sz w:val="24"/>
          <w:szCs w:val="24"/>
          <w:lang w:val="en-GB" w:bidi="ar-SA"/>
        </w:rPr>
        <w:t>VI</w:t>
      </w:r>
      <w:r w:rsidR="00EB5352" w:rsidRPr="007B22BD">
        <w:rPr>
          <w:rFonts w:ascii="Times New Roman" w:eastAsia="Times New Roman" w:hAnsi="Times New Roman"/>
          <w:sz w:val="24"/>
          <w:szCs w:val="24"/>
          <w:lang w:val="en-GB" w:bidi="ar-SA"/>
        </w:rPr>
        <w:t>.</w:t>
      </w:r>
    </w:p>
    <w:p w:rsidR="00F56E69" w:rsidRPr="009D1C6B" w:rsidRDefault="00787914" w:rsidP="00F56E69">
      <w:pPr>
        <w:spacing w:after="0"/>
        <w:jc w:val="center"/>
      </w:pPr>
      <w:r w:rsidRPr="009D1C6B">
        <w:rPr>
          <w:noProof/>
          <w:lang w:bidi="hi-IN"/>
        </w:rPr>
        <w:lastRenderedPageBreak/>
        <w:drawing>
          <wp:inline distT="0" distB="0" distL="0" distR="0">
            <wp:extent cx="4218940" cy="3312795"/>
            <wp:effectExtent l="0" t="0" r="0" b="0"/>
            <wp:docPr id="23" name="Picture 2" descr="C:\Users\petrology\Desktop\P-1,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ology\Desktop\P-1, 10X copy.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18940" cy="3312795"/>
                    </a:xfrm>
                    <a:prstGeom prst="rect">
                      <a:avLst/>
                    </a:prstGeom>
                    <a:noFill/>
                    <a:ln>
                      <a:noFill/>
                    </a:ln>
                  </pic:spPr>
                </pic:pic>
              </a:graphicData>
            </a:graphic>
          </wp:inline>
        </w:drawing>
      </w:r>
    </w:p>
    <w:p w:rsidR="00F56E69" w:rsidRPr="009D1C6B" w:rsidRDefault="00F56E69" w:rsidP="00F56E69">
      <w:pPr>
        <w:spacing w:after="0" w:line="240" w:lineRule="auto"/>
        <w:jc w:val="center"/>
        <w:rPr>
          <w:rFonts w:ascii="Times New Roman" w:hAnsi="Times New Roman"/>
          <w:b/>
          <w:bCs/>
        </w:rPr>
      </w:pPr>
      <w:r w:rsidRPr="009D1C6B">
        <w:rPr>
          <w:rFonts w:ascii="Times New Roman" w:hAnsi="Times New Roman"/>
          <w:b/>
          <w:bCs/>
        </w:rPr>
        <w:t>Pmg – 1:</w:t>
      </w:r>
      <w:r w:rsidRPr="009D1C6B">
        <w:rPr>
          <w:rFonts w:ascii="Times New Roman" w:hAnsi="Times New Roman"/>
        </w:rPr>
        <w:t xml:space="preserve"> Photomicrograph showing presence of glauconite in arkosic wacke as seen under plane polarized light.</w:t>
      </w:r>
      <w:r w:rsidRPr="009D1C6B">
        <w:rPr>
          <w:rFonts w:ascii="Times New Roman" w:hAnsi="Times New Roman"/>
          <w:b/>
          <w:bCs/>
        </w:rPr>
        <w:t>Specimen No. : AM-05/ PG1</w:t>
      </w:r>
      <w:r w:rsidR="00C9018E">
        <w:rPr>
          <w:rFonts w:ascii="Times New Roman" w:hAnsi="Times New Roman"/>
          <w:b/>
          <w:bCs/>
        </w:rPr>
        <w:t xml:space="preserve">, </w:t>
      </w:r>
      <w:r w:rsidRPr="009D1C6B">
        <w:rPr>
          <w:rFonts w:ascii="Times New Roman" w:hAnsi="Times New Roman"/>
          <w:b/>
          <w:bCs/>
        </w:rPr>
        <w:t>Magnification : 100X</w:t>
      </w:r>
    </w:p>
    <w:p w:rsidR="00F56E69" w:rsidRPr="009D1C6B" w:rsidRDefault="00F56E69" w:rsidP="00F56E69">
      <w:pPr>
        <w:spacing w:after="0"/>
        <w:jc w:val="center"/>
      </w:pPr>
    </w:p>
    <w:p w:rsidR="00F56E69" w:rsidRPr="009D1C6B" w:rsidRDefault="00787914" w:rsidP="00F56E69">
      <w:pPr>
        <w:spacing w:after="0"/>
        <w:jc w:val="center"/>
      </w:pPr>
      <w:r w:rsidRPr="009D1C6B">
        <w:rPr>
          <w:noProof/>
          <w:lang w:bidi="hi-IN"/>
        </w:rPr>
        <w:drawing>
          <wp:inline distT="0" distB="0" distL="0" distR="0">
            <wp:extent cx="4291330" cy="3368675"/>
            <wp:effectExtent l="0" t="0" r="0" b="0"/>
            <wp:docPr id="24" name="Picture 4" descr="C:\Users\petrology\Desktop\P-3,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trology\Desktop\P-3, 10X copy.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91330" cy="3368675"/>
                    </a:xfrm>
                    <a:prstGeom prst="rect">
                      <a:avLst/>
                    </a:prstGeom>
                    <a:noFill/>
                    <a:ln>
                      <a:noFill/>
                    </a:ln>
                  </pic:spPr>
                </pic:pic>
              </a:graphicData>
            </a:graphic>
          </wp:inline>
        </w:drawing>
      </w:r>
    </w:p>
    <w:p w:rsidR="00F56E69" w:rsidRPr="009D1C6B" w:rsidRDefault="00F56E69" w:rsidP="00F56E69">
      <w:pPr>
        <w:spacing w:after="0" w:line="240" w:lineRule="auto"/>
        <w:jc w:val="center"/>
        <w:rPr>
          <w:rFonts w:ascii="Times New Roman" w:hAnsi="Times New Roman"/>
          <w:b/>
          <w:bCs/>
        </w:rPr>
      </w:pPr>
      <w:r w:rsidRPr="009D1C6B">
        <w:rPr>
          <w:rFonts w:ascii="Times New Roman" w:hAnsi="Times New Roman"/>
          <w:b/>
          <w:bCs/>
        </w:rPr>
        <w:t>Pmg – 2:</w:t>
      </w:r>
      <w:r w:rsidRPr="009D1C6B">
        <w:rPr>
          <w:rFonts w:ascii="Times New Roman" w:hAnsi="Times New Roman"/>
        </w:rPr>
        <w:t xml:space="preserve"> Photomicrograph showing presence of detrital monazite in limonitic sub-arkose as seen under crossed nicols.</w:t>
      </w:r>
      <w:r w:rsidRPr="009D1C6B">
        <w:rPr>
          <w:rFonts w:ascii="Times New Roman" w:hAnsi="Times New Roman"/>
          <w:b/>
          <w:bCs/>
        </w:rPr>
        <w:t>Specimen No. : AM-29/ PG3</w:t>
      </w:r>
      <w:r w:rsidR="00C9018E">
        <w:rPr>
          <w:rFonts w:ascii="Times New Roman" w:hAnsi="Times New Roman"/>
          <w:b/>
          <w:bCs/>
        </w:rPr>
        <w:t xml:space="preserve">, </w:t>
      </w:r>
      <w:r w:rsidRPr="009D1C6B">
        <w:rPr>
          <w:rFonts w:ascii="Times New Roman" w:hAnsi="Times New Roman"/>
          <w:b/>
          <w:bCs/>
        </w:rPr>
        <w:t>Magnification : 100X</w:t>
      </w:r>
    </w:p>
    <w:p w:rsidR="00F56E69" w:rsidRPr="009D1C6B" w:rsidRDefault="00F56E69" w:rsidP="00F56E69">
      <w:pPr>
        <w:spacing w:after="0"/>
        <w:jc w:val="center"/>
      </w:pPr>
    </w:p>
    <w:p w:rsidR="00F56E69" w:rsidRPr="009D1C6B" w:rsidRDefault="00F56E69" w:rsidP="00F56E69">
      <w:pPr>
        <w:spacing w:after="0"/>
        <w:jc w:val="center"/>
        <w:rPr>
          <w:noProof/>
          <w:lang w:bidi="hi-IN"/>
        </w:rPr>
      </w:pPr>
    </w:p>
    <w:p w:rsidR="00F56E69" w:rsidRPr="009D1C6B" w:rsidRDefault="00787914" w:rsidP="00F56E69">
      <w:pPr>
        <w:spacing w:after="0"/>
        <w:jc w:val="center"/>
      </w:pPr>
      <w:r w:rsidRPr="009D1C6B">
        <w:rPr>
          <w:noProof/>
          <w:lang w:bidi="hi-IN"/>
        </w:rPr>
        <w:lastRenderedPageBreak/>
        <w:drawing>
          <wp:inline distT="0" distB="0" distL="0" distR="0">
            <wp:extent cx="4660265" cy="3657600"/>
            <wp:effectExtent l="0" t="0" r="0" b="0"/>
            <wp:docPr id="25" name="Picture 5" descr="C:\Users\petrology\Desktop\P-5, 10Xa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trology\Desktop\P-5, 10Xa copy.jpg"/>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0265" cy="3657600"/>
                    </a:xfrm>
                    <a:prstGeom prst="rect">
                      <a:avLst/>
                    </a:prstGeom>
                    <a:noFill/>
                    <a:ln>
                      <a:noFill/>
                    </a:ln>
                  </pic:spPr>
                </pic:pic>
              </a:graphicData>
            </a:graphic>
          </wp:inline>
        </w:drawing>
      </w:r>
    </w:p>
    <w:p w:rsidR="00F56E69" w:rsidRPr="009D1C6B" w:rsidRDefault="00F56E69" w:rsidP="00F56E69">
      <w:pPr>
        <w:spacing w:after="0" w:line="240" w:lineRule="auto"/>
        <w:jc w:val="center"/>
        <w:rPr>
          <w:rFonts w:ascii="Times New Roman" w:hAnsi="Times New Roman"/>
          <w:b/>
          <w:bCs/>
        </w:rPr>
      </w:pPr>
      <w:r w:rsidRPr="009D1C6B">
        <w:rPr>
          <w:rFonts w:ascii="Times New Roman" w:hAnsi="Times New Roman"/>
          <w:b/>
          <w:bCs/>
        </w:rPr>
        <w:t>Pmg – 3:</w:t>
      </w:r>
      <w:r w:rsidRPr="009D1C6B">
        <w:rPr>
          <w:rFonts w:ascii="Times New Roman" w:hAnsi="Times New Roman"/>
        </w:rPr>
        <w:t xml:space="preserve"> Photomicrograph showing presence of glauconite in arkosic wacke as seen under crossed nicols.</w:t>
      </w:r>
      <w:r w:rsidRPr="009D1C6B">
        <w:rPr>
          <w:rFonts w:ascii="Times New Roman" w:hAnsi="Times New Roman"/>
          <w:b/>
          <w:bCs/>
        </w:rPr>
        <w:t>Specimen No. : AM-89/ PG5</w:t>
      </w:r>
      <w:r w:rsidR="00C9018E">
        <w:rPr>
          <w:rFonts w:ascii="Times New Roman" w:hAnsi="Times New Roman"/>
          <w:b/>
          <w:bCs/>
        </w:rPr>
        <w:t xml:space="preserve">, </w:t>
      </w:r>
      <w:r w:rsidRPr="009D1C6B">
        <w:rPr>
          <w:rFonts w:ascii="Times New Roman" w:hAnsi="Times New Roman"/>
          <w:b/>
          <w:bCs/>
        </w:rPr>
        <w:t>Magnification : 100X</w:t>
      </w:r>
    </w:p>
    <w:p w:rsidR="00F56E69" w:rsidRPr="009D1C6B" w:rsidRDefault="00F56E69" w:rsidP="00C9018E">
      <w:pPr>
        <w:spacing w:after="0" w:line="240" w:lineRule="auto"/>
        <w:rPr>
          <w:rFonts w:ascii="Times New Roman" w:hAnsi="Times New Roman"/>
          <w:b/>
          <w:bCs/>
        </w:rPr>
      </w:pPr>
    </w:p>
    <w:p w:rsidR="00F56E69" w:rsidRPr="009D1C6B" w:rsidRDefault="00F56E69" w:rsidP="00F56E69">
      <w:pPr>
        <w:spacing w:after="0" w:line="240" w:lineRule="auto"/>
        <w:jc w:val="center"/>
        <w:rPr>
          <w:rFonts w:ascii="Times New Roman" w:hAnsi="Times New Roman"/>
          <w:b/>
          <w:bCs/>
        </w:rPr>
      </w:pPr>
    </w:p>
    <w:p w:rsidR="00F56E69" w:rsidRPr="009D1C6B" w:rsidRDefault="00787914" w:rsidP="00F56E69">
      <w:pPr>
        <w:spacing w:after="0"/>
        <w:jc w:val="center"/>
      </w:pPr>
      <w:r w:rsidRPr="009D1C6B">
        <w:rPr>
          <w:noProof/>
          <w:lang w:bidi="hi-IN"/>
        </w:rPr>
        <w:drawing>
          <wp:inline distT="0" distB="0" distL="0" distR="0">
            <wp:extent cx="4660265" cy="3657600"/>
            <wp:effectExtent l="0" t="0" r="0" b="0"/>
            <wp:docPr id="26" name="Picture 3" descr="C:\Users\petrology\Desktop\P-6, 2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trology\Desktop\P-6, 20X copy.jpg"/>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0265" cy="3657600"/>
                    </a:xfrm>
                    <a:prstGeom prst="rect">
                      <a:avLst/>
                    </a:prstGeom>
                    <a:noFill/>
                    <a:ln>
                      <a:noFill/>
                    </a:ln>
                  </pic:spPr>
                </pic:pic>
              </a:graphicData>
            </a:graphic>
          </wp:inline>
        </w:drawing>
      </w:r>
    </w:p>
    <w:p w:rsidR="00F56E69" w:rsidRPr="009D1C6B" w:rsidRDefault="00F56E69" w:rsidP="00F56E69">
      <w:pPr>
        <w:spacing w:after="0" w:line="240" w:lineRule="auto"/>
        <w:jc w:val="center"/>
        <w:rPr>
          <w:rFonts w:ascii="Times New Roman" w:hAnsi="Times New Roman"/>
          <w:b/>
          <w:bCs/>
        </w:rPr>
      </w:pPr>
      <w:r w:rsidRPr="009D1C6B">
        <w:rPr>
          <w:rFonts w:ascii="Times New Roman" w:hAnsi="Times New Roman"/>
          <w:b/>
          <w:bCs/>
        </w:rPr>
        <w:t>Pmg – 4:</w:t>
      </w:r>
      <w:r w:rsidRPr="009D1C6B">
        <w:rPr>
          <w:rFonts w:ascii="Times New Roman" w:hAnsi="Times New Roman"/>
        </w:rPr>
        <w:t xml:space="preserve"> Photomicrograph showing presence of glauconite in biotite rich shale as seen under plane polarized light.</w:t>
      </w:r>
      <w:r w:rsidRPr="009D1C6B">
        <w:rPr>
          <w:rFonts w:ascii="Times New Roman" w:hAnsi="Times New Roman"/>
          <w:b/>
          <w:bCs/>
        </w:rPr>
        <w:t>Specimen No. : MAMB-2/ PG1</w:t>
      </w:r>
      <w:r w:rsidRPr="009D1C6B">
        <w:rPr>
          <w:rFonts w:ascii="Times New Roman" w:hAnsi="Times New Roman"/>
          <w:b/>
          <w:bCs/>
        </w:rPr>
        <w:tab/>
      </w:r>
      <w:r w:rsidR="00C9018E">
        <w:rPr>
          <w:rFonts w:ascii="Times New Roman" w:hAnsi="Times New Roman"/>
          <w:b/>
          <w:bCs/>
        </w:rPr>
        <w:t xml:space="preserve">, </w:t>
      </w:r>
      <w:r w:rsidRPr="009D1C6B">
        <w:rPr>
          <w:rFonts w:ascii="Times New Roman" w:hAnsi="Times New Roman"/>
          <w:b/>
          <w:bCs/>
        </w:rPr>
        <w:t>Magnification : 200X</w:t>
      </w:r>
    </w:p>
    <w:p w:rsidR="00F56E69" w:rsidRPr="009D1C6B" w:rsidRDefault="00F56E69" w:rsidP="00F56E69">
      <w:pPr>
        <w:spacing w:after="0" w:line="240" w:lineRule="auto"/>
        <w:jc w:val="center"/>
        <w:rPr>
          <w:rFonts w:ascii="Times New Roman" w:hAnsi="Times New Roman"/>
          <w:b/>
          <w:bCs/>
        </w:rPr>
      </w:pPr>
    </w:p>
    <w:p w:rsidR="00F56E69" w:rsidRPr="009D1C6B" w:rsidRDefault="00F56E69" w:rsidP="00F56E69">
      <w:pPr>
        <w:spacing w:after="0" w:line="240" w:lineRule="auto"/>
        <w:jc w:val="center"/>
        <w:rPr>
          <w:rFonts w:ascii="Times New Roman" w:hAnsi="Times New Roman"/>
          <w:b/>
          <w:bCs/>
        </w:rPr>
      </w:pPr>
    </w:p>
    <w:p w:rsidR="00F56E69" w:rsidRPr="009D1C6B" w:rsidRDefault="00787914" w:rsidP="00F56E69">
      <w:pPr>
        <w:spacing w:after="0"/>
        <w:jc w:val="center"/>
      </w:pPr>
      <w:r w:rsidRPr="009D1C6B">
        <w:rPr>
          <w:noProof/>
          <w:lang w:bidi="hi-IN"/>
        </w:rPr>
        <w:lastRenderedPageBreak/>
        <w:drawing>
          <wp:inline distT="0" distB="0" distL="0" distR="0">
            <wp:extent cx="4660265" cy="3657600"/>
            <wp:effectExtent l="0" t="0" r="0" b="0"/>
            <wp:docPr id="27" name="Picture 7" descr="C:\Users\petrology\Desktop\P-8,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etrology\Desktop\P-8, 10X copy.jp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0265" cy="3657600"/>
                    </a:xfrm>
                    <a:prstGeom prst="rect">
                      <a:avLst/>
                    </a:prstGeom>
                    <a:noFill/>
                    <a:ln>
                      <a:noFill/>
                    </a:ln>
                  </pic:spPr>
                </pic:pic>
              </a:graphicData>
            </a:graphic>
          </wp:inline>
        </w:drawing>
      </w:r>
    </w:p>
    <w:p w:rsidR="00F56E69" w:rsidRPr="009D1C6B" w:rsidRDefault="00F56E69" w:rsidP="00F56E69">
      <w:pPr>
        <w:spacing w:after="0" w:line="240" w:lineRule="auto"/>
        <w:jc w:val="center"/>
        <w:rPr>
          <w:rFonts w:ascii="Times New Roman" w:hAnsi="Times New Roman"/>
          <w:b/>
          <w:bCs/>
        </w:rPr>
      </w:pPr>
      <w:r w:rsidRPr="009D1C6B">
        <w:rPr>
          <w:rFonts w:ascii="Times New Roman" w:hAnsi="Times New Roman"/>
          <w:b/>
          <w:bCs/>
        </w:rPr>
        <w:t>Pmg – 5:</w:t>
      </w:r>
      <w:r w:rsidRPr="009D1C6B">
        <w:rPr>
          <w:rFonts w:ascii="Times New Roman" w:hAnsi="Times New Roman"/>
        </w:rPr>
        <w:t xml:space="preserve"> Photomicrograph showing presence of glauconite in impure micritic limestone/ shaly limestone as seen under crossed nicols.</w:t>
      </w:r>
      <w:r w:rsidRPr="009D1C6B">
        <w:rPr>
          <w:rFonts w:ascii="Times New Roman" w:hAnsi="Times New Roman"/>
          <w:b/>
          <w:bCs/>
        </w:rPr>
        <w:t>Specimen No. : MAMB-4/ PG1</w:t>
      </w:r>
      <w:r w:rsidR="00C9018E">
        <w:rPr>
          <w:rFonts w:ascii="Times New Roman" w:hAnsi="Times New Roman"/>
          <w:b/>
          <w:bCs/>
        </w:rPr>
        <w:t xml:space="preserve">, </w:t>
      </w:r>
      <w:r w:rsidRPr="009D1C6B">
        <w:rPr>
          <w:rFonts w:ascii="Times New Roman" w:hAnsi="Times New Roman"/>
          <w:b/>
          <w:bCs/>
        </w:rPr>
        <w:t>Magnification : 100X</w:t>
      </w:r>
    </w:p>
    <w:p w:rsidR="00F56E69" w:rsidRPr="009D1C6B" w:rsidRDefault="00F56E69" w:rsidP="00F56E69">
      <w:pPr>
        <w:spacing w:after="0" w:line="240" w:lineRule="auto"/>
        <w:jc w:val="both"/>
        <w:rPr>
          <w:rFonts w:ascii="Times New Roman" w:hAnsi="Times New Roman"/>
          <w:b/>
          <w:bCs/>
        </w:rPr>
      </w:pPr>
    </w:p>
    <w:p w:rsidR="00F626FC" w:rsidRPr="00293CE4" w:rsidRDefault="00F626FC" w:rsidP="00CC21B7">
      <w:pPr>
        <w:pStyle w:val="Heading1"/>
        <w:numPr>
          <w:ilvl w:val="1"/>
          <w:numId w:val="31"/>
        </w:numPr>
        <w:spacing w:before="200" w:after="240" w:line="360" w:lineRule="auto"/>
        <w:jc w:val="both"/>
        <w:rPr>
          <w:rFonts w:ascii="Times New Roman" w:hAnsi="Times New Roman" w:cs="Times New Roman"/>
          <w:bCs/>
          <w:sz w:val="24"/>
        </w:rPr>
      </w:pPr>
      <w:r w:rsidRPr="00293CE4">
        <w:rPr>
          <w:rFonts w:ascii="Times New Roman" w:hAnsi="Times New Roman" w:cs="Times New Roman"/>
          <w:bCs/>
          <w:sz w:val="24"/>
        </w:rPr>
        <w:t>EXTENT OF MINERALIZATION</w:t>
      </w:r>
      <w:bookmarkEnd w:id="20"/>
      <w:bookmarkEnd w:id="21"/>
      <w:bookmarkEnd w:id="22"/>
      <w:bookmarkEnd w:id="23"/>
    </w:p>
    <w:p w:rsidR="00F31EEE" w:rsidRPr="009D1C6B" w:rsidRDefault="00F31EEE" w:rsidP="00CC21B7">
      <w:pPr>
        <w:pStyle w:val="51"/>
        <w:numPr>
          <w:ilvl w:val="2"/>
          <w:numId w:val="31"/>
        </w:numPr>
        <w:spacing w:before="200" w:after="240" w:line="360" w:lineRule="auto"/>
        <w:rPr>
          <w:rFonts w:ascii="Times New Roman" w:hAnsi="Times New Roman" w:cs="Times New Roman"/>
          <w:b w:val="0"/>
        </w:rPr>
      </w:pPr>
      <w:r w:rsidRPr="009D1C6B">
        <w:rPr>
          <w:rFonts w:ascii="Times New Roman" w:hAnsi="Times New Roman" w:cs="Times New Roman"/>
          <w:b w:val="0"/>
        </w:rPr>
        <w:t xml:space="preserve">The Ambara </w:t>
      </w:r>
      <w:r w:rsidR="00926831" w:rsidRPr="009D1C6B">
        <w:rPr>
          <w:rFonts w:ascii="Times New Roman" w:hAnsi="Times New Roman" w:cs="Times New Roman"/>
          <w:b w:val="0"/>
        </w:rPr>
        <w:t>Maru</w:t>
      </w:r>
      <w:r w:rsidRPr="009D1C6B">
        <w:rPr>
          <w:rFonts w:ascii="Times New Roman" w:hAnsi="Times New Roman" w:cs="Times New Roman"/>
          <w:b w:val="0"/>
        </w:rPr>
        <w:t xml:space="preserve"> Block, encompassing an area of </w:t>
      </w:r>
      <w:r w:rsidR="00926831" w:rsidRPr="009D1C6B">
        <w:rPr>
          <w:rFonts w:ascii="Times New Roman" w:hAnsi="Times New Roman" w:cs="Times New Roman"/>
          <w:b w:val="0"/>
        </w:rPr>
        <w:t>94.2</w:t>
      </w:r>
      <w:r w:rsidRPr="009D1C6B">
        <w:rPr>
          <w:rFonts w:ascii="Times New Roman" w:hAnsi="Times New Roman" w:cs="Times New Roman"/>
          <w:b w:val="0"/>
        </w:rPr>
        <w:t xml:space="preserve">5 sq km and situated in Nakhatrana Talukas of Kachchh District, occupies the western part of the Kachchh Mainland. During the Reconnaissance Stage (G-4) exploration, systematic investigations were undertaken, comprising detailed geological mapping at 1:12,500 scale, collection of </w:t>
      </w:r>
      <w:r w:rsidRPr="00903CA5">
        <w:rPr>
          <w:rFonts w:ascii="Times New Roman" w:hAnsi="Times New Roman" w:cs="Times New Roman"/>
          <w:b w:val="0"/>
        </w:rPr>
        <w:t>1</w:t>
      </w:r>
      <w:r w:rsidR="00D82A54" w:rsidRPr="00903CA5">
        <w:rPr>
          <w:rFonts w:ascii="Times New Roman" w:hAnsi="Times New Roman" w:cs="Times New Roman"/>
          <w:b w:val="0"/>
        </w:rPr>
        <w:t>3</w:t>
      </w:r>
      <w:r w:rsidR="00787FC2" w:rsidRPr="00903CA5">
        <w:rPr>
          <w:rFonts w:ascii="Times New Roman" w:hAnsi="Times New Roman" w:cs="Times New Roman"/>
          <w:b w:val="0"/>
        </w:rPr>
        <w:t>5</w:t>
      </w:r>
      <w:r w:rsidRPr="009D1C6B">
        <w:rPr>
          <w:rFonts w:ascii="Times New Roman" w:hAnsi="Times New Roman" w:cs="Times New Roman"/>
          <w:b w:val="0"/>
        </w:rPr>
        <w:t xml:space="preserve"> bedrock samples, excavation of approximately 1</w:t>
      </w:r>
      <w:r w:rsidR="00787FC2" w:rsidRPr="009D1C6B">
        <w:rPr>
          <w:rFonts w:ascii="Times New Roman" w:hAnsi="Times New Roman" w:cs="Times New Roman"/>
          <w:b w:val="0"/>
        </w:rPr>
        <w:t>35</w:t>
      </w:r>
      <w:r w:rsidRPr="009D1C6B">
        <w:rPr>
          <w:rFonts w:ascii="Times New Roman" w:hAnsi="Times New Roman" w:cs="Times New Roman"/>
          <w:b w:val="0"/>
        </w:rPr>
        <w:t xml:space="preserve"> cubic metres of exploratory pits with </w:t>
      </w:r>
      <w:r w:rsidR="00787FC2" w:rsidRPr="009D1C6B">
        <w:rPr>
          <w:rFonts w:ascii="Times New Roman" w:hAnsi="Times New Roman" w:cs="Times New Roman"/>
          <w:b w:val="0"/>
        </w:rPr>
        <w:t>74</w:t>
      </w:r>
      <w:r w:rsidRPr="009D1C6B">
        <w:rPr>
          <w:rFonts w:ascii="Times New Roman" w:hAnsi="Times New Roman" w:cs="Times New Roman"/>
          <w:b w:val="0"/>
        </w:rPr>
        <w:t xml:space="preserve"> pit samples, and exploratory drilling of </w:t>
      </w:r>
      <w:r w:rsidR="00787FC2" w:rsidRPr="009D1C6B">
        <w:rPr>
          <w:rFonts w:ascii="Times New Roman" w:hAnsi="Times New Roman" w:cs="Times New Roman"/>
          <w:b w:val="0"/>
        </w:rPr>
        <w:t>04</w:t>
      </w:r>
      <w:r w:rsidRPr="009D1C6B">
        <w:rPr>
          <w:rFonts w:ascii="Times New Roman" w:hAnsi="Times New Roman" w:cs="Times New Roman"/>
          <w:b w:val="0"/>
        </w:rPr>
        <w:t xml:space="preserve"> boreholes aggregating </w:t>
      </w:r>
      <w:r w:rsidR="00787FC2" w:rsidRPr="009D1C6B">
        <w:rPr>
          <w:rFonts w:ascii="Times New Roman" w:hAnsi="Times New Roman" w:cs="Times New Roman"/>
          <w:b w:val="0"/>
        </w:rPr>
        <w:t>160</w:t>
      </w:r>
      <w:r w:rsidRPr="009D1C6B">
        <w:rPr>
          <w:rFonts w:ascii="Times New Roman" w:hAnsi="Times New Roman" w:cs="Times New Roman"/>
          <w:b w:val="0"/>
        </w:rPr>
        <w:t xml:space="preserve"> metres</w:t>
      </w:r>
      <w:r w:rsidR="004E2142" w:rsidRPr="00903CA5">
        <w:rPr>
          <w:rFonts w:ascii="Times New Roman" w:hAnsi="Times New Roman" w:cs="Times New Roman"/>
          <w:b w:val="0"/>
        </w:rPr>
        <w:t xml:space="preserve"> of 140 Core samples</w:t>
      </w:r>
      <w:r w:rsidRPr="009D1C6B">
        <w:rPr>
          <w:rFonts w:ascii="Times New Roman" w:hAnsi="Times New Roman" w:cs="Times New Roman"/>
          <w:b w:val="0"/>
        </w:rPr>
        <w:t>.</w:t>
      </w:r>
    </w:p>
    <w:p w:rsidR="007B22BD" w:rsidRDefault="00F31EEE" w:rsidP="007B22BD">
      <w:pPr>
        <w:pStyle w:val="51"/>
        <w:numPr>
          <w:ilvl w:val="2"/>
          <w:numId w:val="31"/>
        </w:numPr>
        <w:spacing w:before="200" w:after="240" w:line="360" w:lineRule="auto"/>
        <w:rPr>
          <w:rFonts w:ascii="Times New Roman" w:hAnsi="Times New Roman" w:cs="Times New Roman"/>
          <w:b w:val="0"/>
        </w:rPr>
      </w:pPr>
      <w:r w:rsidRPr="009D1C6B">
        <w:rPr>
          <w:rFonts w:ascii="Times New Roman" w:hAnsi="Times New Roman" w:cs="Times New Roman"/>
          <w:b w:val="0"/>
        </w:rPr>
        <w:t xml:space="preserve">Integration of lithological mapping, surface sampling, pitting, and subsurface borehole data establishes the presence of stratiform, stratabound glauconite mineralisation hosted within marine siliciclastic units of the </w:t>
      </w:r>
      <w:r w:rsidRPr="00903CA5">
        <w:rPr>
          <w:rFonts w:ascii="Times New Roman" w:hAnsi="Times New Roman" w:cs="Times New Roman"/>
          <w:b w:val="0"/>
        </w:rPr>
        <w:t>Katrol Formation</w:t>
      </w:r>
      <w:r w:rsidRPr="009D1C6B">
        <w:rPr>
          <w:rFonts w:ascii="Times New Roman" w:hAnsi="Times New Roman" w:cs="Times New Roman"/>
          <w:b w:val="0"/>
        </w:rPr>
        <w:t>. All boreholes intersected glauconite-bearing sandstone horizons, with cumulative mineralised thickne</w:t>
      </w:r>
      <w:r w:rsidR="000840A3">
        <w:rPr>
          <w:rFonts w:ascii="Times New Roman" w:hAnsi="Times New Roman" w:cs="Times New Roman"/>
          <w:b w:val="0"/>
        </w:rPr>
        <w:t>sses ranging from approximatel</w:t>
      </w:r>
      <w:r w:rsidR="00F902B4">
        <w:rPr>
          <w:rFonts w:ascii="Times New Roman" w:hAnsi="Times New Roman" w:cs="Times New Roman"/>
          <w:b w:val="0"/>
        </w:rPr>
        <w:t>1</w:t>
      </w:r>
      <w:r w:rsidRPr="00903CA5">
        <w:rPr>
          <w:rFonts w:ascii="Times New Roman" w:hAnsi="Times New Roman" w:cs="Times New Roman"/>
          <w:b w:val="0"/>
        </w:rPr>
        <w:t xml:space="preserve">m </w:t>
      </w:r>
      <w:r w:rsidR="00480251" w:rsidRPr="00903CA5">
        <w:rPr>
          <w:rFonts w:ascii="Times New Roman" w:hAnsi="Times New Roman" w:cs="Times New Roman"/>
          <w:b w:val="0"/>
        </w:rPr>
        <w:t>(M</w:t>
      </w:r>
      <w:r w:rsidR="00787FC2" w:rsidRPr="00903CA5">
        <w:rPr>
          <w:rFonts w:ascii="Times New Roman" w:hAnsi="Times New Roman" w:cs="Times New Roman"/>
          <w:b w:val="0"/>
        </w:rPr>
        <w:t>AMB</w:t>
      </w:r>
      <w:r w:rsidR="000840A3" w:rsidRPr="00903CA5">
        <w:rPr>
          <w:rFonts w:ascii="Times New Roman" w:hAnsi="Times New Roman" w:cs="Times New Roman"/>
          <w:b w:val="0"/>
        </w:rPr>
        <w:t>-0</w:t>
      </w:r>
      <w:r w:rsidR="00F902B4">
        <w:rPr>
          <w:rFonts w:ascii="Times New Roman" w:hAnsi="Times New Roman" w:cs="Times New Roman"/>
          <w:b w:val="0"/>
        </w:rPr>
        <w:t>3</w:t>
      </w:r>
      <w:r w:rsidR="00480251" w:rsidRPr="00903CA5">
        <w:rPr>
          <w:rFonts w:ascii="Times New Roman" w:hAnsi="Times New Roman" w:cs="Times New Roman"/>
          <w:b w:val="0"/>
        </w:rPr>
        <w:t xml:space="preserve">) </w:t>
      </w:r>
      <w:r w:rsidR="000840A3" w:rsidRPr="00903CA5">
        <w:rPr>
          <w:rFonts w:ascii="Times New Roman" w:hAnsi="Times New Roman" w:cs="Times New Roman"/>
          <w:b w:val="0"/>
        </w:rPr>
        <w:t>to 1</w:t>
      </w:r>
      <w:r w:rsidR="00F902B4">
        <w:rPr>
          <w:rFonts w:ascii="Times New Roman" w:hAnsi="Times New Roman" w:cs="Times New Roman"/>
          <w:b w:val="0"/>
        </w:rPr>
        <w:t>0</w:t>
      </w:r>
      <w:r w:rsidR="000840A3" w:rsidRPr="00903CA5">
        <w:rPr>
          <w:rFonts w:ascii="Times New Roman" w:hAnsi="Times New Roman" w:cs="Times New Roman"/>
          <w:b w:val="0"/>
        </w:rPr>
        <w:t>.00</w:t>
      </w:r>
      <w:r w:rsidRPr="00903CA5">
        <w:rPr>
          <w:rFonts w:ascii="Times New Roman" w:hAnsi="Times New Roman" w:cs="Times New Roman"/>
          <w:b w:val="0"/>
        </w:rPr>
        <w:t xml:space="preserve"> m</w:t>
      </w:r>
      <w:r w:rsidR="00480251" w:rsidRPr="00903CA5">
        <w:rPr>
          <w:rFonts w:ascii="Times New Roman" w:hAnsi="Times New Roman" w:cs="Times New Roman"/>
          <w:b w:val="0"/>
        </w:rPr>
        <w:t>(M</w:t>
      </w:r>
      <w:r w:rsidR="00787FC2" w:rsidRPr="00903CA5">
        <w:rPr>
          <w:rFonts w:ascii="Times New Roman" w:hAnsi="Times New Roman" w:cs="Times New Roman"/>
          <w:b w:val="0"/>
        </w:rPr>
        <w:t>AMB</w:t>
      </w:r>
      <w:r w:rsidR="000840A3" w:rsidRPr="00903CA5">
        <w:rPr>
          <w:rFonts w:ascii="Times New Roman" w:hAnsi="Times New Roman" w:cs="Times New Roman"/>
          <w:b w:val="0"/>
        </w:rPr>
        <w:t>-0</w:t>
      </w:r>
      <w:r w:rsidR="00F902B4">
        <w:rPr>
          <w:rFonts w:ascii="Times New Roman" w:hAnsi="Times New Roman" w:cs="Times New Roman"/>
          <w:b w:val="0"/>
        </w:rPr>
        <w:t>2</w:t>
      </w:r>
      <w:r w:rsidR="00480251" w:rsidRPr="00903CA5">
        <w:rPr>
          <w:rFonts w:ascii="Times New Roman" w:hAnsi="Times New Roman" w:cs="Times New Roman"/>
          <w:b w:val="0"/>
        </w:rPr>
        <w:t>)</w:t>
      </w:r>
      <w:r w:rsidRPr="00903CA5">
        <w:rPr>
          <w:rFonts w:ascii="Times New Roman" w:hAnsi="Times New Roman" w:cs="Times New Roman"/>
          <w:b w:val="0"/>
        </w:rPr>
        <w:t>,</w:t>
      </w:r>
      <w:r w:rsidRPr="009D1C6B">
        <w:rPr>
          <w:rFonts w:ascii="Times New Roman" w:hAnsi="Times New Roman" w:cs="Times New Roman"/>
          <w:b w:val="0"/>
        </w:rPr>
        <w:t xml:space="preserve"> indicating persistence of mineralisation in the subsurface. The mineralised horizons are encountered at shallow sub-surface levels, with the upper contact occurring close to the surface and extending downwards to depths corresponding to the maximum borehole penetration.</w:t>
      </w:r>
    </w:p>
    <w:p w:rsidR="00F31EEE" w:rsidRPr="007B22BD" w:rsidRDefault="007B22BD" w:rsidP="007B22BD">
      <w:pPr>
        <w:pStyle w:val="51"/>
        <w:numPr>
          <w:ilvl w:val="2"/>
          <w:numId w:val="31"/>
        </w:numPr>
        <w:spacing w:before="200" w:after="240" w:line="360" w:lineRule="auto"/>
        <w:rPr>
          <w:rFonts w:ascii="Times New Roman" w:hAnsi="Times New Roman" w:cs="Times New Roman"/>
          <w:b w:val="0"/>
          <w:bCs/>
        </w:rPr>
      </w:pPr>
      <w:r w:rsidRPr="007B22BD">
        <w:rPr>
          <w:rFonts w:ascii="Times New Roman" w:hAnsi="Times New Roman"/>
          <w:b w:val="0"/>
          <w:bCs/>
        </w:rPr>
        <w:lastRenderedPageBreak/>
        <w:t>Based on the correlation of surface and subsurface data, and considering the bedded geometry, lateral persistence, and stratigraphic control of the glauconitic horizons, an area of approximately 6.8 km² is interpreted to be mineralised at the present reconnaissance level of confidence (G4). The glauconite-bearing horizons are stratabound and laterally persistent, showing a predominant NW–SE trend, broadly conformable with the regional structural grain of the Kachchh Basin.</w:t>
      </w:r>
    </w:p>
    <w:p w:rsidR="007B22BD" w:rsidRPr="007B22BD" w:rsidRDefault="007B22BD" w:rsidP="007B22BD">
      <w:pPr>
        <w:pStyle w:val="51"/>
        <w:numPr>
          <w:ilvl w:val="2"/>
          <w:numId w:val="31"/>
        </w:numPr>
        <w:spacing w:before="200" w:after="240" w:line="360" w:lineRule="auto"/>
        <w:rPr>
          <w:rFonts w:ascii="Times New Roman" w:hAnsi="Times New Roman" w:cs="Times New Roman"/>
          <w:b w:val="0"/>
        </w:rPr>
        <w:sectPr w:rsidR="007B22BD" w:rsidRPr="007B22BD" w:rsidSect="00E80551">
          <w:headerReference w:type="default" r:id="rId50"/>
          <w:pgSz w:w="11907" w:h="16839"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AC7766" w:rsidRPr="009D1C6B" w:rsidRDefault="00AC7766" w:rsidP="006D122E">
      <w:pPr>
        <w:spacing w:before="240" w:after="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CHAPTER-8</w:t>
      </w:r>
    </w:p>
    <w:p w:rsidR="00AC7766" w:rsidRPr="009D1C6B" w:rsidRDefault="00C06CF8" w:rsidP="00C06CF8">
      <w:pPr>
        <w:spacing w:before="240" w:after="0" w:line="360" w:lineRule="auto"/>
        <w:ind w:left="851" w:right="-47" w:hanging="851"/>
        <w:contextualSpacing/>
        <w:rPr>
          <w:rFonts w:ascii="Times New Roman" w:hAnsi="Times New Roman"/>
          <w:b/>
          <w:bCs/>
          <w:sz w:val="24"/>
          <w:szCs w:val="24"/>
          <w:u w:val="single"/>
        </w:rPr>
      </w:pPr>
      <w:r w:rsidRPr="009D1C6B">
        <w:rPr>
          <w:rFonts w:ascii="Times New Roman" w:hAnsi="Times New Roman"/>
          <w:b/>
          <w:bCs/>
          <w:sz w:val="24"/>
          <w:szCs w:val="24"/>
        </w:rPr>
        <w:t>8.1.0</w:t>
      </w:r>
      <w:r w:rsidR="00267199">
        <w:rPr>
          <w:rFonts w:ascii="Times New Roman" w:hAnsi="Times New Roman"/>
          <w:b/>
          <w:bCs/>
          <w:sz w:val="24"/>
          <w:szCs w:val="24"/>
        </w:rPr>
        <w:t xml:space="preserve">    </w:t>
      </w:r>
      <w:r w:rsidR="00AC7766" w:rsidRPr="009D1C6B">
        <w:rPr>
          <w:rFonts w:ascii="Times New Roman" w:hAnsi="Times New Roman"/>
          <w:b/>
          <w:bCs/>
          <w:sz w:val="24"/>
          <w:szCs w:val="24"/>
          <w:u w:val="single"/>
        </w:rPr>
        <w:t>PREVIOUS WORK</w:t>
      </w:r>
    </w:p>
    <w:p w:rsidR="00AC7766" w:rsidRPr="009D1C6B" w:rsidRDefault="00AC7766" w:rsidP="00C365EC">
      <w:pPr>
        <w:numPr>
          <w:ilvl w:val="2"/>
          <w:numId w:val="11"/>
        </w:numPr>
        <w:spacing w:before="240" w:after="0" w:line="360" w:lineRule="auto"/>
        <w:jc w:val="both"/>
        <w:rPr>
          <w:rFonts w:ascii="Times New Roman" w:hAnsi="Times New Roman"/>
          <w:b/>
          <w:bCs/>
          <w:sz w:val="24"/>
          <w:szCs w:val="24"/>
        </w:rPr>
      </w:pPr>
      <w:r w:rsidRPr="009D1C6B">
        <w:rPr>
          <w:rFonts w:ascii="Times New Roman" w:hAnsi="Times New Roman"/>
          <w:b/>
          <w:bCs/>
          <w:sz w:val="24"/>
          <w:szCs w:val="24"/>
        </w:rPr>
        <w:t>DETAILS OF PREVIOUS EXPLORATION CARRIED OUT BY OTHER AGENCIES/PARTIES</w:t>
      </w:r>
    </w:p>
    <w:p w:rsidR="00D93DB1" w:rsidRPr="009D1C6B" w:rsidRDefault="00015E21" w:rsidP="00C365EC">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9D1C6B">
        <w:rPr>
          <w:rFonts w:ascii="Times New Roman" w:hAnsi="Times New Roman"/>
          <w:sz w:val="24"/>
          <w:szCs w:val="24"/>
          <w:lang w:val="en-GB"/>
        </w:rPr>
        <w:t xml:space="preserve">The Geological Survey of India (GSI) has carried out various geological, mineral investigation, and reconnaissance studies in different parts of the Kachchh Basin, including areas proximal to the Ambara </w:t>
      </w:r>
      <w:r w:rsidR="00DC51DA" w:rsidRPr="009D1C6B">
        <w:rPr>
          <w:rFonts w:ascii="Times New Roman" w:hAnsi="Times New Roman"/>
          <w:sz w:val="24"/>
          <w:szCs w:val="24"/>
          <w:lang w:val="en-GB"/>
        </w:rPr>
        <w:t>Maru</w:t>
      </w:r>
      <w:r w:rsidRPr="009D1C6B">
        <w:rPr>
          <w:rFonts w:ascii="Times New Roman" w:hAnsi="Times New Roman"/>
          <w:sz w:val="24"/>
          <w:szCs w:val="24"/>
          <w:lang w:val="en-GB"/>
        </w:rPr>
        <w:t xml:space="preserve"> Block. The salient contributions relevant to glauconite and associated minerals are listed below.</w:t>
      </w:r>
    </w:p>
    <w:p w:rsidR="00015E21" w:rsidRPr="009D1C6B" w:rsidRDefault="00015E21" w:rsidP="00C365EC">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9D1C6B">
        <w:rPr>
          <w:rFonts w:ascii="Times New Roman" w:hAnsi="Times New Roman"/>
          <w:sz w:val="24"/>
          <w:szCs w:val="24"/>
          <w:lang w:val="en-GB"/>
        </w:rPr>
        <w:t>Early regional investigations by GSI focused on industrial and fertilizer minerals in Kachchh District. Z. G. Ghevariya carried out investigations for bentonite deposits in Kachchh District during FS 1978–80, covering Survey of India Toposheet Nos. 41R/10, 41R/11, 41R/14, and 41R/15, and documented the geological framework of sedimentary formations hosting industrial minerals.</w:t>
      </w:r>
    </w:p>
    <w:p w:rsidR="00015E21" w:rsidRPr="009D1C6B" w:rsidRDefault="00015E21" w:rsidP="00C365EC">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9D1C6B">
        <w:rPr>
          <w:rFonts w:ascii="Times New Roman" w:hAnsi="Times New Roman"/>
          <w:sz w:val="24"/>
          <w:szCs w:val="24"/>
          <w:lang w:val="en-GB"/>
        </w:rPr>
        <w:t>Occurrences of glauconite in the Mesozoic and Tertiary formations of the Kachchh Basin were reported by several workers, including Kulkarni and Agarwal (1963–64), Kulkarni and Desikan (1965–66), Vijaya Sarthi and Sable (1984–85), Ghevariya (1980–81), and Ghevariya and Srikarni (1990–91). These studies established the widespread presence of glauconite within sandstone and shale units of the basin.</w:t>
      </w:r>
    </w:p>
    <w:p w:rsidR="00015E21" w:rsidRPr="009D1C6B" w:rsidRDefault="00384175" w:rsidP="00C365EC">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9D1C6B">
        <w:rPr>
          <w:rFonts w:ascii="Times New Roman" w:hAnsi="Times New Roman"/>
          <w:sz w:val="24"/>
          <w:szCs w:val="24"/>
          <w:lang w:val="en-GB"/>
        </w:rPr>
        <w:t>Jain, R. L. (1994–95) carried out investigations for potash in glauconite-bearing shale and sandstone over an area of about 100 sq km on 1:25,000 scale in Kachchh District, Gujarat. Based on a glauconite-bearing band with a cumulative thickness of ~1.5 m, strike continuity of 3–4 km, and exploration up to 2 m depth, a tentative reserve of 0.02 million tonnes of glauconite with an average K₂O content of 5.33% was estimated.</w:t>
      </w:r>
    </w:p>
    <w:p w:rsidR="00384175" w:rsidRPr="009D1C6B" w:rsidRDefault="006B2680" w:rsidP="00C365EC">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9D1C6B">
        <w:rPr>
          <w:rFonts w:ascii="Times New Roman" w:hAnsi="Times New Roman"/>
          <w:sz w:val="24"/>
          <w:szCs w:val="24"/>
          <w:lang w:val="en-GB"/>
        </w:rPr>
        <w:t>Sarkar and Banerjee (2011) suggested an authigenic origin for glauconite occurring in the Naredi Formation. Rathore, S. S. et al. (1999) carried out K–Ar dating of glauconite from the Ukra Member, and reported ages of approximately 105.2 ± 1.3 Ma, indicating glauconite formation during Early Cretaceous time.</w:t>
      </w:r>
    </w:p>
    <w:p w:rsidR="001C6345" w:rsidRPr="009D1C6B" w:rsidRDefault="001C6345" w:rsidP="00015E21">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E04449">
        <w:rPr>
          <w:rFonts w:ascii="Times New Roman" w:hAnsi="Times New Roman"/>
          <w:sz w:val="24"/>
          <w:szCs w:val="24"/>
          <w:lang w:val="fr-FR"/>
        </w:rPr>
        <w:t xml:space="preserve">Ajaya Kumar Sahu, Dhananjai Verma, et al. </w:t>
      </w:r>
      <w:r w:rsidRPr="009D1C6B">
        <w:rPr>
          <w:rFonts w:ascii="Times New Roman" w:hAnsi="Times New Roman"/>
          <w:sz w:val="24"/>
          <w:szCs w:val="24"/>
          <w:lang w:val="en-GB"/>
        </w:rPr>
        <w:t xml:space="preserve">(FS 2016–17) conducted a G-4 Reconnaissance Survey for lateritic bauxite and lithomargic clay around Umarsar and </w:t>
      </w:r>
      <w:r w:rsidRPr="009D1C6B">
        <w:rPr>
          <w:rFonts w:ascii="Times New Roman" w:hAnsi="Times New Roman"/>
          <w:sz w:val="24"/>
          <w:szCs w:val="24"/>
          <w:lang w:val="en-GB"/>
        </w:rPr>
        <w:lastRenderedPageBreak/>
        <w:t>Guneri areas (Toposheet No. 41A/13), Western Kachchh. The study estimated a reconnaissance mineral resource of 3.04 million tonnes of bauxite at 30% Al₂O₃ cut-off, with an average grade of 38.40% Al₂O₃, and 101,840.92 tonnes of lithomargic clay with an average 36.62% Al₂O₃. During this investigation, two glauconite samples were also analysed, reporting K₂O values ranging from 5.07% to 7.27%, indicating the presence of potassic glauconite in the region.</w:t>
      </w:r>
    </w:p>
    <w:p w:rsidR="001C6345" w:rsidRPr="009D1C6B" w:rsidRDefault="0053589D" w:rsidP="00015E21">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9D1C6B">
        <w:rPr>
          <w:rFonts w:ascii="Times New Roman" w:hAnsi="Times New Roman"/>
          <w:sz w:val="24"/>
          <w:szCs w:val="24"/>
          <w:lang w:val="en-GB"/>
        </w:rPr>
        <w:t>Basheer, H. K. and Kumar, A. (FS 2014–15) carried out detailed investigations for potash in glauconite-bearing shale and sandstone around Guneri village, Kachchh District. The study estimated glauconite resources in different grade brackets, with K₂O contents ranging from &lt;2% to &gt;4%, and based on the exploration results, the Guneri block was placed on the auction platform.</w:t>
      </w:r>
    </w:p>
    <w:p w:rsidR="0053589D" w:rsidRPr="009D1C6B" w:rsidRDefault="0053589D" w:rsidP="00015E21">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9D1C6B">
        <w:rPr>
          <w:rFonts w:ascii="Times New Roman" w:hAnsi="Times New Roman"/>
          <w:sz w:val="24"/>
          <w:szCs w:val="24"/>
          <w:lang w:val="en-GB"/>
        </w:rPr>
        <w:t xml:space="preserve">The present Reconnaissance Survey for glauconite in the Ambara </w:t>
      </w:r>
      <w:r w:rsidR="000C646F" w:rsidRPr="009D1C6B">
        <w:rPr>
          <w:rFonts w:ascii="Times New Roman" w:hAnsi="Times New Roman"/>
          <w:sz w:val="24"/>
          <w:szCs w:val="24"/>
          <w:lang w:val="en-GB"/>
        </w:rPr>
        <w:t>Maru</w:t>
      </w:r>
      <w:r w:rsidRPr="009D1C6B">
        <w:rPr>
          <w:rFonts w:ascii="Times New Roman" w:hAnsi="Times New Roman"/>
          <w:sz w:val="24"/>
          <w:szCs w:val="24"/>
          <w:lang w:val="en-GB"/>
        </w:rPr>
        <w:t xml:space="preserve"> Block has been proposed in the south-eastern extension of GSI’s explored Guneri Block (FS 2014–15). The extension area is inferred to host glauconite-bearing sandstone and shale units of the Katrol Formation, as established by regional stratigraphic continuity. As per GSI records, the Bhuj (Umia) Formation in the region comprises ferruginous sandstone, glauconitic sandstone (hard, compact, intercalated, sandy to clayey), and feldspathic sandstone, supporting the regional prospectivity for glauconite-hosted fertilizer minerals.</w:t>
      </w:r>
    </w:p>
    <w:p w:rsidR="00252B6E" w:rsidRPr="009D1C6B" w:rsidRDefault="00252B6E" w:rsidP="00252B6E">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9D1C6B">
        <w:rPr>
          <w:rFonts w:ascii="Times New Roman" w:hAnsi="Times New Roman"/>
          <w:sz w:val="24"/>
          <w:szCs w:val="24"/>
          <w:lang w:val="en-GB"/>
        </w:rPr>
        <w:t xml:space="preserve">As part of the Geological Survey of India’s National Geochemical Mapping Programme (NGCM), systematic stream sediment sampling was carried out in and around the Ambara </w:t>
      </w:r>
      <w:r w:rsidR="00DC51DA" w:rsidRPr="009D1C6B">
        <w:rPr>
          <w:rFonts w:ascii="Times New Roman" w:hAnsi="Times New Roman"/>
          <w:sz w:val="24"/>
          <w:szCs w:val="24"/>
          <w:lang w:val="en-GB"/>
        </w:rPr>
        <w:t xml:space="preserve">Maru </w:t>
      </w:r>
      <w:r w:rsidRPr="009D1C6B">
        <w:rPr>
          <w:rFonts w:ascii="Times New Roman" w:hAnsi="Times New Roman"/>
          <w:sz w:val="24"/>
          <w:szCs w:val="24"/>
          <w:lang w:val="en-GB"/>
        </w:rPr>
        <w:t>Block on a 2 km × 2 km grid pattern, following standard NGCM protocols. The objective of this regional geochemical survey was to identify elemental dispersion patterns and delineate areas favourable for mineralisation.</w:t>
      </w:r>
    </w:p>
    <w:p w:rsidR="0036752B" w:rsidRPr="009D1C6B" w:rsidRDefault="0036752B" w:rsidP="0036752B">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9D1C6B">
        <w:rPr>
          <w:rFonts w:ascii="Times New Roman" w:hAnsi="Times New Roman"/>
          <w:sz w:val="24"/>
          <w:szCs w:val="24"/>
          <w:lang w:val="en-GB"/>
        </w:rPr>
        <w:t>Within the Ambara–Maru Block, a total of 23 NGCM stream sediment samples fall inside the block boundary. The analytical results show that K₂O values range from 1.21% to 3.06%. Such potassium values are significant in the regional geological setting of the Kachchh Basin and indicate the likely presence of potassium-bearing minerals in the source rocks.</w:t>
      </w:r>
    </w:p>
    <w:p w:rsidR="00252B6E" w:rsidRPr="009D1C6B" w:rsidRDefault="0036752B" w:rsidP="0036752B">
      <w:pPr>
        <w:numPr>
          <w:ilvl w:val="2"/>
          <w:numId w:val="11"/>
        </w:numPr>
        <w:autoSpaceDE w:val="0"/>
        <w:autoSpaceDN w:val="0"/>
        <w:adjustRightInd w:val="0"/>
        <w:spacing w:before="240" w:after="0" w:line="360" w:lineRule="auto"/>
        <w:ind w:right="-45"/>
        <w:jc w:val="both"/>
        <w:rPr>
          <w:rFonts w:ascii="Times New Roman" w:hAnsi="Times New Roman"/>
          <w:sz w:val="24"/>
          <w:szCs w:val="24"/>
          <w:lang w:val="en-GB"/>
        </w:rPr>
      </w:pPr>
      <w:r w:rsidRPr="009D1C6B">
        <w:rPr>
          <w:rFonts w:ascii="Times New Roman" w:hAnsi="Times New Roman"/>
          <w:sz w:val="24"/>
          <w:szCs w:val="24"/>
          <w:lang w:val="en-GB"/>
        </w:rPr>
        <w:t xml:space="preserve">Since glauconite is a potassium-rich mineral commonly found in sandstone and shale of the Katrol and Bhuj Formations, the elevated K₂O values in stream sediments </w:t>
      </w:r>
      <w:r w:rsidRPr="009D1C6B">
        <w:rPr>
          <w:rFonts w:ascii="Times New Roman" w:hAnsi="Times New Roman"/>
          <w:sz w:val="24"/>
          <w:szCs w:val="24"/>
          <w:lang w:val="en-GB"/>
        </w:rPr>
        <w:lastRenderedPageBreak/>
        <w:t>suggest that glauconite-bearing horizons may be present in the upstream areas within the block. The consistency of these values across multiple samples further supports the possibility of glauconite mineralization rather than isolated occurrences.</w:t>
      </w:r>
      <w:r w:rsidR="00D401DB" w:rsidRPr="009D1C6B">
        <w:rPr>
          <w:rFonts w:ascii="Times New Roman" w:hAnsi="Times New Roman"/>
          <w:sz w:val="24"/>
          <w:szCs w:val="24"/>
          <w:lang w:val="en-GB"/>
        </w:rPr>
        <w:t xml:space="preserve"> (Text Figure 8.1)</w:t>
      </w:r>
    </w:p>
    <w:p w:rsidR="00252B6E" w:rsidRPr="009D1C6B" w:rsidRDefault="00787914" w:rsidP="00E228BA">
      <w:pPr>
        <w:spacing w:after="0" w:line="240" w:lineRule="auto"/>
        <w:ind w:right="-46"/>
        <w:jc w:val="right"/>
        <w:rPr>
          <w:rFonts w:ascii="Times New Roman" w:hAnsi="Times New Roman"/>
          <w:bCs/>
          <w:sz w:val="24"/>
          <w:szCs w:val="24"/>
        </w:rPr>
      </w:pPr>
      <w:r w:rsidRPr="009D1C6B">
        <w:rPr>
          <w:rFonts w:ascii="Times New Roman" w:hAnsi="Times New Roman"/>
          <w:noProof/>
          <w:lang w:bidi="hi-IN"/>
        </w:rPr>
        <w:drawing>
          <wp:inline distT="0" distB="0" distL="0" distR="0">
            <wp:extent cx="5342255" cy="7411720"/>
            <wp:effectExtent l="0" t="0" r="0" b="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000" t="900" r="1988" b="5016"/>
                    <a:stretch>
                      <a:fillRect/>
                    </a:stretch>
                  </pic:blipFill>
                  <pic:spPr bwMode="auto">
                    <a:xfrm>
                      <a:off x="0" y="0"/>
                      <a:ext cx="5342255" cy="7411720"/>
                    </a:xfrm>
                    <a:prstGeom prst="rect">
                      <a:avLst/>
                    </a:prstGeom>
                    <a:noFill/>
                    <a:ln>
                      <a:noFill/>
                    </a:ln>
                  </pic:spPr>
                </pic:pic>
              </a:graphicData>
            </a:graphic>
          </wp:inline>
        </w:drawing>
      </w:r>
    </w:p>
    <w:p w:rsidR="00252B6E" w:rsidRPr="009D1C6B" w:rsidRDefault="00252B6E" w:rsidP="0050669F">
      <w:pPr>
        <w:spacing w:after="0" w:line="240" w:lineRule="auto"/>
        <w:ind w:right="-46"/>
        <w:jc w:val="center"/>
        <w:rPr>
          <w:rFonts w:ascii="Times New Roman" w:hAnsi="Times New Roman"/>
          <w:bCs/>
          <w:sz w:val="24"/>
          <w:szCs w:val="24"/>
        </w:rPr>
      </w:pPr>
      <w:r w:rsidRPr="009D1C6B">
        <w:rPr>
          <w:rFonts w:ascii="Times New Roman" w:hAnsi="Times New Roman"/>
          <w:bCs/>
          <w:sz w:val="24"/>
          <w:szCs w:val="24"/>
        </w:rPr>
        <w:t>Text Figure 8.1: K</w:t>
      </w:r>
      <w:r w:rsidRPr="009C5951">
        <w:rPr>
          <w:rFonts w:ascii="Times New Roman" w:hAnsi="Times New Roman"/>
          <w:bCs/>
          <w:sz w:val="24"/>
          <w:szCs w:val="24"/>
          <w:vertAlign w:val="subscript"/>
        </w:rPr>
        <w:t>2</w:t>
      </w:r>
      <w:r w:rsidRPr="009D1C6B">
        <w:rPr>
          <w:rFonts w:ascii="Times New Roman" w:hAnsi="Times New Roman"/>
          <w:bCs/>
          <w:sz w:val="24"/>
          <w:szCs w:val="24"/>
        </w:rPr>
        <w:t xml:space="preserve">O Anomaly Map with Proposed Ambara </w:t>
      </w:r>
      <w:r w:rsidR="0036752B" w:rsidRPr="009D1C6B">
        <w:rPr>
          <w:rFonts w:ascii="Times New Roman" w:hAnsi="Times New Roman"/>
          <w:bCs/>
          <w:sz w:val="24"/>
          <w:szCs w:val="24"/>
        </w:rPr>
        <w:t xml:space="preserve">Maru </w:t>
      </w:r>
      <w:r w:rsidRPr="009D1C6B">
        <w:rPr>
          <w:rFonts w:ascii="Times New Roman" w:hAnsi="Times New Roman"/>
          <w:bCs/>
          <w:sz w:val="24"/>
          <w:szCs w:val="24"/>
        </w:rPr>
        <w:t xml:space="preserve">Block, Nakhatrana Taluka, Kachchh District, Gujarat </w:t>
      </w:r>
    </w:p>
    <w:p w:rsidR="00252B6E" w:rsidRPr="009D1C6B" w:rsidRDefault="00252B6E" w:rsidP="0050669F">
      <w:pPr>
        <w:spacing w:after="0" w:line="240" w:lineRule="auto"/>
        <w:ind w:right="-46"/>
        <w:jc w:val="center"/>
        <w:rPr>
          <w:rFonts w:ascii="Times New Roman" w:hAnsi="Times New Roman"/>
          <w:b/>
          <w:sz w:val="24"/>
          <w:szCs w:val="24"/>
          <w:u w:val="single"/>
        </w:rPr>
        <w:sectPr w:rsidR="00252B6E" w:rsidRPr="009D1C6B" w:rsidSect="0036752B">
          <w:pgSz w:w="11907" w:h="16839"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50669F" w:rsidRPr="009D1C6B" w:rsidRDefault="0050669F" w:rsidP="0050669F">
      <w:pPr>
        <w:spacing w:after="0" w:line="24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CHAPTER-9</w:t>
      </w:r>
    </w:p>
    <w:p w:rsidR="0050669F" w:rsidRPr="009D1C6B" w:rsidRDefault="0050669F" w:rsidP="0050669F">
      <w:pPr>
        <w:spacing w:after="0" w:line="240" w:lineRule="auto"/>
        <w:ind w:right="-46"/>
        <w:jc w:val="center"/>
        <w:rPr>
          <w:rFonts w:ascii="Times New Roman" w:hAnsi="Times New Roman"/>
          <w:b/>
          <w:sz w:val="24"/>
          <w:szCs w:val="24"/>
          <w:u w:val="single"/>
        </w:rPr>
      </w:pPr>
    </w:p>
    <w:p w:rsidR="00FD2E24" w:rsidRPr="009D1C6B" w:rsidRDefault="00FD2E24" w:rsidP="00CC21B7">
      <w:pPr>
        <w:pStyle w:val="Heading1"/>
        <w:keepLines/>
        <w:numPr>
          <w:ilvl w:val="1"/>
          <w:numId w:val="16"/>
        </w:numPr>
        <w:spacing w:before="240" w:after="240" w:line="360" w:lineRule="auto"/>
        <w:jc w:val="both"/>
        <w:rPr>
          <w:rFonts w:ascii="Times New Roman" w:hAnsi="Times New Roman" w:cs="Times New Roman"/>
          <w:sz w:val="24"/>
        </w:rPr>
      </w:pPr>
      <w:bookmarkStart w:id="24" w:name="_Toc161666396"/>
      <w:r w:rsidRPr="009D1C6B">
        <w:rPr>
          <w:rFonts w:ascii="Times New Roman" w:hAnsi="Times New Roman" w:cs="Times New Roman"/>
          <w:sz w:val="24"/>
        </w:rPr>
        <w:t>AREAL OR GROUND GEOPHYSICAL OR GEO-CHEMICAL DATA</w:t>
      </w:r>
      <w:bookmarkEnd w:id="24"/>
    </w:p>
    <w:p w:rsidR="0050669F" w:rsidRPr="009D1C6B" w:rsidRDefault="0050669F" w:rsidP="00CC21B7">
      <w:pPr>
        <w:numPr>
          <w:ilvl w:val="2"/>
          <w:numId w:val="16"/>
        </w:numPr>
        <w:spacing w:after="0" w:line="360" w:lineRule="auto"/>
        <w:ind w:right="-47"/>
        <w:contextualSpacing/>
        <w:jc w:val="both"/>
        <w:rPr>
          <w:rFonts w:ascii="Times New Roman" w:eastAsia="Batang" w:hAnsi="Times New Roman"/>
          <w:sz w:val="24"/>
          <w:szCs w:val="24"/>
        </w:rPr>
      </w:pPr>
      <w:r w:rsidRPr="009D1C6B">
        <w:rPr>
          <w:rFonts w:ascii="Times New Roman" w:eastAsia="Batang" w:hAnsi="Times New Roman"/>
          <w:sz w:val="24"/>
          <w:szCs w:val="24"/>
        </w:rPr>
        <w:t xml:space="preserve">The present exploration has been carried out for </w:t>
      </w:r>
      <w:r w:rsidR="00E228BA" w:rsidRPr="009D1C6B">
        <w:rPr>
          <w:rFonts w:ascii="Times New Roman" w:eastAsia="Batang" w:hAnsi="Times New Roman"/>
          <w:sz w:val="24"/>
          <w:szCs w:val="24"/>
        </w:rPr>
        <w:t>Glauconite, Phosphorite and REE in Ambara Maru Block (Area-94.25 Sq Km), Tehsil-Nakhatrana, District- Kachchh, Gujarat</w:t>
      </w:r>
      <w:r w:rsidRPr="009D1C6B">
        <w:rPr>
          <w:rFonts w:ascii="Times New Roman" w:eastAsia="Batang" w:hAnsi="Times New Roman"/>
          <w:sz w:val="24"/>
          <w:szCs w:val="24"/>
        </w:rPr>
        <w:t xml:space="preserve">for which </w:t>
      </w:r>
      <w:r w:rsidR="00FC1CBA" w:rsidRPr="009D1C6B">
        <w:rPr>
          <w:rFonts w:ascii="Times New Roman" w:eastAsia="Batang" w:hAnsi="Times New Roman"/>
          <w:sz w:val="24"/>
          <w:szCs w:val="24"/>
        </w:rPr>
        <w:t xml:space="preserve">Areal or </w:t>
      </w:r>
      <w:r w:rsidRPr="009D1C6B">
        <w:rPr>
          <w:rFonts w:ascii="Times New Roman" w:eastAsia="Batang" w:hAnsi="Times New Roman"/>
          <w:sz w:val="24"/>
          <w:szCs w:val="24"/>
        </w:rPr>
        <w:t>geophysical survey has not been carried out.</w:t>
      </w:r>
    </w:p>
    <w:p w:rsidR="00FD2E24" w:rsidRPr="009D1C6B" w:rsidRDefault="00FD2E24" w:rsidP="00FD2E24">
      <w:pPr>
        <w:spacing w:after="0" w:line="360" w:lineRule="auto"/>
        <w:ind w:left="720" w:right="-47"/>
        <w:contextualSpacing/>
        <w:jc w:val="both"/>
        <w:rPr>
          <w:rFonts w:ascii="Times New Roman" w:hAnsi="Times New Roman"/>
          <w:sz w:val="24"/>
          <w:szCs w:val="24"/>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50669F" w:rsidRPr="009D1C6B" w:rsidRDefault="0050669F" w:rsidP="004D1EE5">
      <w:pPr>
        <w:spacing w:after="0" w:line="360" w:lineRule="auto"/>
        <w:ind w:right="-46"/>
        <w:jc w:val="center"/>
        <w:rPr>
          <w:rFonts w:ascii="Times New Roman" w:hAnsi="Times New Roman"/>
          <w:b/>
          <w:sz w:val="24"/>
          <w:szCs w:val="24"/>
          <w:u w:val="single"/>
        </w:rPr>
      </w:pPr>
    </w:p>
    <w:p w:rsidR="00FC1CBA" w:rsidRPr="009D1C6B" w:rsidRDefault="00FC1CBA" w:rsidP="00E5473F">
      <w:pPr>
        <w:spacing w:line="360" w:lineRule="auto"/>
        <w:ind w:right="-46"/>
        <w:jc w:val="center"/>
        <w:rPr>
          <w:rFonts w:ascii="Times New Roman" w:hAnsi="Times New Roman"/>
          <w:b/>
          <w:sz w:val="24"/>
          <w:szCs w:val="24"/>
          <w:u w:val="single"/>
        </w:rPr>
        <w:sectPr w:rsidR="00FC1CBA" w:rsidRPr="009D1C6B" w:rsidSect="00FB2CF9">
          <w:headerReference w:type="default" r:id="rId52"/>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9D1C6B" w:rsidRDefault="00E5473F" w:rsidP="00E5473F">
      <w:pPr>
        <w:spacing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CHAPTER-10</w:t>
      </w:r>
    </w:p>
    <w:p w:rsidR="00E5473F" w:rsidRPr="009D1C6B" w:rsidRDefault="00C06CF8" w:rsidP="00C06CF8">
      <w:pPr>
        <w:spacing w:line="360" w:lineRule="auto"/>
        <w:ind w:left="709" w:hanging="709"/>
        <w:rPr>
          <w:rFonts w:ascii="Times New Roman" w:hAnsi="Times New Roman"/>
          <w:b/>
          <w:bCs/>
          <w:sz w:val="24"/>
          <w:szCs w:val="24"/>
          <w:u w:val="single"/>
        </w:rPr>
      </w:pPr>
      <w:r w:rsidRPr="009D1C6B">
        <w:rPr>
          <w:rFonts w:ascii="Times New Roman" w:hAnsi="Times New Roman"/>
          <w:b/>
          <w:bCs/>
          <w:sz w:val="24"/>
          <w:szCs w:val="24"/>
        </w:rPr>
        <w:t>10.0.0</w:t>
      </w:r>
      <w:r w:rsidRPr="009D1C6B">
        <w:rPr>
          <w:rFonts w:ascii="Times New Roman" w:hAnsi="Times New Roman"/>
          <w:b/>
          <w:bCs/>
          <w:sz w:val="24"/>
          <w:szCs w:val="24"/>
        </w:rPr>
        <w:tab/>
      </w:r>
      <w:r w:rsidR="00E5473F" w:rsidRPr="009D1C6B">
        <w:rPr>
          <w:rFonts w:ascii="Times New Roman" w:hAnsi="Times New Roman"/>
          <w:b/>
          <w:bCs/>
          <w:sz w:val="24"/>
          <w:szCs w:val="24"/>
          <w:u w:val="single"/>
        </w:rPr>
        <w:t>EXPLORATION UNDERTAKEN DURING CURRENT INVESTIGATION</w:t>
      </w:r>
    </w:p>
    <w:p w:rsidR="00E5473F" w:rsidRPr="009D1C6B" w:rsidRDefault="00E5473F" w:rsidP="00CC21B7">
      <w:pPr>
        <w:numPr>
          <w:ilvl w:val="1"/>
          <w:numId w:val="23"/>
        </w:numPr>
        <w:spacing w:before="240" w:after="0" w:line="360" w:lineRule="auto"/>
        <w:jc w:val="both"/>
        <w:rPr>
          <w:rFonts w:ascii="Times New Roman" w:hAnsi="Times New Roman"/>
          <w:b/>
          <w:bCs/>
          <w:sz w:val="24"/>
          <w:szCs w:val="24"/>
        </w:rPr>
      </w:pPr>
      <w:r w:rsidRPr="009D1C6B">
        <w:rPr>
          <w:rFonts w:ascii="Times New Roman" w:hAnsi="Times New Roman"/>
          <w:b/>
          <w:bCs/>
          <w:sz w:val="24"/>
          <w:szCs w:val="24"/>
        </w:rPr>
        <w:t>INTRODUCTION</w:t>
      </w:r>
    </w:p>
    <w:p w:rsidR="00923122" w:rsidRDefault="00923122" w:rsidP="00472C46">
      <w:pPr>
        <w:numPr>
          <w:ilvl w:val="2"/>
          <w:numId w:val="23"/>
        </w:numPr>
        <w:spacing w:before="240" w:line="360" w:lineRule="auto"/>
        <w:jc w:val="both"/>
        <w:rPr>
          <w:rFonts w:ascii="Times New Roman" w:hAnsi="Times New Roman"/>
          <w:sz w:val="24"/>
          <w:szCs w:val="24"/>
        </w:rPr>
      </w:pPr>
      <w:r w:rsidRPr="00923122">
        <w:rPr>
          <w:rFonts w:ascii="Times New Roman" w:hAnsi="Times New Roman"/>
          <w:sz w:val="24"/>
          <w:szCs w:val="24"/>
        </w:rPr>
        <w:t>The reconnaissance survey proposal for glauconite in the Ambara Maru Block, Kachchh District, Gujarat, was submitted during the 3rd Meeting of the Technical-cum-Cost Committee-II of NMEDT held on 5th–6th December 2024 and was subsequently approved in the 39th Executive Committee meeting of NMEDT held on 24th January 2025. The Sanction Order was issued on 24th February 2025. The exploration programme was initially scheduled for a period of 10 months (up to 23rd December 2025) and was later extended by three months up to 31st March 2026.</w:t>
      </w:r>
    </w:p>
    <w:p w:rsidR="00C5708E" w:rsidRPr="009D1C6B" w:rsidRDefault="00C5708E" w:rsidP="00472C46">
      <w:pPr>
        <w:numPr>
          <w:ilvl w:val="2"/>
          <w:numId w:val="23"/>
        </w:numPr>
        <w:spacing w:before="240" w:line="360" w:lineRule="auto"/>
        <w:jc w:val="both"/>
        <w:rPr>
          <w:rFonts w:ascii="Times New Roman" w:hAnsi="Times New Roman"/>
          <w:sz w:val="24"/>
          <w:szCs w:val="24"/>
        </w:rPr>
      </w:pPr>
      <w:r w:rsidRPr="009D1C6B">
        <w:rPr>
          <w:rFonts w:ascii="Times New Roman" w:hAnsi="Times New Roman"/>
          <w:sz w:val="24"/>
          <w:szCs w:val="24"/>
        </w:rPr>
        <w:t>The Ambara–Maru Block is situated within the Kachchh Basin, a geologically significant peri-cratonic basin characterized by a well-developed Mesozoic sedimentary succession and established occurrences of industrial and fertilizer minerals. The basin comprises diverse lithological units including sandstone, shale, limestone, and associated clastic sequences, forming a favourable geological setting for glauconite</w:t>
      </w:r>
      <w:r w:rsidR="00472C46" w:rsidRPr="00923122">
        <w:rPr>
          <w:rFonts w:ascii="Times New Roman" w:hAnsi="Times New Roman"/>
          <w:sz w:val="24"/>
          <w:szCs w:val="24"/>
        </w:rPr>
        <w:t xml:space="preserve"> bearing </w:t>
      </w:r>
      <w:r w:rsidR="00923122">
        <w:rPr>
          <w:rFonts w:ascii="Times New Roman" w:hAnsi="Times New Roman"/>
          <w:sz w:val="24"/>
          <w:szCs w:val="24"/>
        </w:rPr>
        <w:t xml:space="preserve">horizons </w:t>
      </w:r>
      <w:r w:rsidRPr="009D1C6B">
        <w:rPr>
          <w:rFonts w:ascii="Times New Roman" w:hAnsi="Times New Roman"/>
          <w:sz w:val="24"/>
          <w:szCs w:val="24"/>
        </w:rPr>
        <w:t>along with phosphorite and REE mineralization.</w:t>
      </w:r>
    </w:p>
    <w:p w:rsidR="00C5708E" w:rsidRPr="009D1C6B" w:rsidRDefault="00C5708E" w:rsidP="00CC21B7">
      <w:pPr>
        <w:numPr>
          <w:ilvl w:val="2"/>
          <w:numId w:val="23"/>
        </w:numPr>
        <w:spacing w:before="240" w:line="360" w:lineRule="auto"/>
        <w:jc w:val="both"/>
        <w:rPr>
          <w:rFonts w:ascii="Times New Roman" w:hAnsi="Times New Roman"/>
          <w:sz w:val="24"/>
          <w:szCs w:val="24"/>
        </w:rPr>
      </w:pPr>
      <w:r w:rsidRPr="009D1C6B">
        <w:rPr>
          <w:rFonts w:ascii="Times New Roman" w:hAnsi="Times New Roman"/>
          <w:sz w:val="24"/>
          <w:szCs w:val="24"/>
        </w:rPr>
        <w:t>Mineral Exploration &amp; Consultancy Limited (MECL) commenced field operations on 30</w:t>
      </w:r>
      <w:r w:rsidRPr="009D1C6B">
        <w:rPr>
          <w:rFonts w:ascii="Times New Roman" w:hAnsi="Times New Roman"/>
          <w:sz w:val="24"/>
          <w:szCs w:val="24"/>
          <w:vertAlign w:val="superscript"/>
        </w:rPr>
        <w:t>th</w:t>
      </w:r>
      <w:r w:rsidRPr="009D1C6B">
        <w:rPr>
          <w:rFonts w:ascii="Times New Roman" w:hAnsi="Times New Roman"/>
          <w:sz w:val="24"/>
          <w:szCs w:val="24"/>
        </w:rPr>
        <w:t xml:space="preserve"> March 2025. The exploration programme included systematic geological mapping on 1:12,500 scale, followed by pitting and exploratory drilling to investigate the subsurface continuity and disposition of mineralized horizons. Detailed core logging, systematic sampling, and laboratory-based chemical analyses were undertaken to evaluate lithological characteristics and grade parameters.</w:t>
      </w:r>
    </w:p>
    <w:p w:rsidR="00C5708E" w:rsidRPr="009D1C6B" w:rsidRDefault="00C5708E" w:rsidP="00CC21B7">
      <w:pPr>
        <w:numPr>
          <w:ilvl w:val="2"/>
          <w:numId w:val="23"/>
        </w:numPr>
        <w:spacing w:before="240" w:line="360" w:lineRule="auto"/>
        <w:jc w:val="both"/>
        <w:rPr>
          <w:rFonts w:ascii="Times New Roman" w:hAnsi="Times New Roman"/>
          <w:sz w:val="24"/>
          <w:szCs w:val="24"/>
        </w:rPr>
      </w:pPr>
      <w:r w:rsidRPr="00102187">
        <w:rPr>
          <w:rFonts w:ascii="Times New Roman" w:hAnsi="Times New Roman"/>
          <w:sz w:val="24"/>
          <w:szCs w:val="24"/>
        </w:rPr>
        <w:t>The present</w:t>
      </w:r>
      <w:r w:rsidRPr="009D1C6B">
        <w:rPr>
          <w:rFonts w:ascii="Times New Roman" w:hAnsi="Times New Roman"/>
          <w:sz w:val="24"/>
          <w:szCs w:val="24"/>
        </w:rPr>
        <w:t xml:space="preserve"> investigation was carried out to assess the glauconite, phosphorite, and REE potential of the block. Considering the strategic and agricultural importance of these minerals, the programme was designed to delineate glauconite-, phosphorite-, and REE-bearing horizons through integrated geological and subsurface studies. The work has generated baseline geological and analytical data necessary for preliminary resource appraisal and evaluation of the economic potential of mineralization within the Ambara–Maru Block. </w:t>
      </w:r>
    </w:p>
    <w:p w:rsidR="00E5473F" w:rsidRPr="009D1C6B" w:rsidRDefault="00E5473F" w:rsidP="00CC21B7">
      <w:pPr>
        <w:numPr>
          <w:ilvl w:val="2"/>
          <w:numId w:val="23"/>
        </w:numPr>
        <w:spacing w:before="240" w:line="360" w:lineRule="auto"/>
        <w:jc w:val="both"/>
        <w:rPr>
          <w:rFonts w:ascii="Times New Roman" w:hAnsi="Times New Roman"/>
          <w:sz w:val="24"/>
          <w:szCs w:val="24"/>
        </w:rPr>
      </w:pPr>
      <w:r w:rsidRPr="009D1C6B">
        <w:rPr>
          <w:rFonts w:ascii="Times New Roman" w:hAnsi="Times New Roman"/>
          <w:b/>
          <w:bCs/>
          <w:sz w:val="24"/>
          <w:szCs w:val="24"/>
        </w:rPr>
        <w:lastRenderedPageBreak/>
        <w:t>OBJECTIVES OF INVESTIGATION</w:t>
      </w:r>
      <w:r w:rsidR="00F86BDC" w:rsidRPr="009D1C6B">
        <w:rPr>
          <w:rFonts w:ascii="Times New Roman" w:eastAsia="Calibri" w:hAnsi="Times New Roman"/>
          <w:bCs/>
          <w:sz w:val="24"/>
          <w:szCs w:val="24"/>
        </w:rPr>
        <w:t>On approval of EC, NMED</w:t>
      </w:r>
      <w:r w:rsidR="00F561D1" w:rsidRPr="009D1C6B">
        <w:rPr>
          <w:rFonts w:ascii="Times New Roman" w:eastAsia="Calibri" w:hAnsi="Times New Roman"/>
          <w:bCs/>
          <w:sz w:val="24"/>
          <w:szCs w:val="24"/>
        </w:rPr>
        <w:t>T</w:t>
      </w:r>
      <w:r w:rsidR="00F86BDC" w:rsidRPr="009D1C6B">
        <w:rPr>
          <w:rFonts w:ascii="Times New Roman" w:eastAsia="Calibri" w:hAnsi="Times New Roman"/>
          <w:bCs/>
          <w:sz w:val="24"/>
          <w:szCs w:val="24"/>
        </w:rPr>
        <w:t>, t</w:t>
      </w:r>
      <w:r w:rsidRPr="009D1C6B">
        <w:rPr>
          <w:rFonts w:ascii="Times New Roman" w:eastAsia="Calibri" w:hAnsi="Times New Roman"/>
          <w:bCs/>
          <w:sz w:val="24"/>
          <w:szCs w:val="24"/>
        </w:rPr>
        <w:t xml:space="preserve">he exploration programme in </w:t>
      </w:r>
      <w:r w:rsidR="00F93618" w:rsidRPr="009D1C6B">
        <w:rPr>
          <w:rFonts w:ascii="Times New Roman" w:eastAsia="Calibri" w:hAnsi="Times New Roman"/>
          <w:bCs/>
          <w:sz w:val="24"/>
          <w:szCs w:val="24"/>
        </w:rPr>
        <w:t>Ambara</w:t>
      </w:r>
      <w:r w:rsidR="00C5708E" w:rsidRPr="009D1C6B">
        <w:rPr>
          <w:rFonts w:ascii="Times New Roman" w:eastAsia="Calibri" w:hAnsi="Times New Roman"/>
          <w:bCs/>
          <w:sz w:val="24"/>
          <w:szCs w:val="24"/>
        </w:rPr>
        <w:t xml:space="preserve">Maru </w:t>
      </w:r>
      <w:r w:rsidR="00120E0B" w:rsidRPr="009D1C6B">
        <w:rPr>
          <w:rFonts w:ascii="Times New Roman" w:eastAsia="Calibri" w:hAnsi="Times New Roman"/>
          <w:bCs/>
          <w:sz w:val="24"/>
          <w:szCs w:val="24"/>
        </w:rPr>
        <w:t xml:space="preserve">Block </w:t>
      </w:r>
      <w:r w:rsidRPr="009D1C6B">
        <w:rPr>
          <w:rFonts w:ascii="Times New Roman" w:eastAsia="Calibri" w:hAnsi="Times New Roman"/>
          <w:bCs/>
          <w:sz w:val="24"/>
          <w:szCs w:val="24"/>
        </w:rPr>
        <w:t>has been formulated to fulfil the following objectives:</w:t>
      </w:r>
    </w:p>
    <w:p w:rsidR="00F93618" w:rsidRPr="009D1C6B" w:rsidRDefault="00F93618" w:rsidP="00CC21B7">
      <w:pPr>
        <w:numPr>
          <w:ilvl w:val="0"/>
          <w:numId w:val="17"/>
        </w:numPr>
        <w:spacing w:after="0" w:line="360" w:lineRule="auto"/>
        <w:jc w:val="both"/>
        <w:rPr>
          <w:rFonts w:ascii="Times New Roman" w:hAnsi="Times New Roman"/>
          <w:sz w:val="24"/>
          <w:szCs w:val="24"/>
        </w:rPr>
      </w:pPr>
      <w:r w:rsidRPr="009D1C6B">
        <w:rPr>
          <w:rFonts w:ascii="Times New Roman" w:hAnsi="Times New Roman"/>
          <w:sz w:val="24"/>
          <w:szCs w:val="24"/>
        </w:rPr>
        <w:t>To carry out systematic geological and structural mapping on 1:12,500 scale for delineation of glauconitic horizons, including associated structural features, and to establish the surface expressions as well as lateral and vertical disposition of mineralised zones.</w:t>
      </w:r>
    </w:p>
    <w:p w:rsidR="00F93618" w:rsidRPr="009D1C6B" w:rsidRDefault="00F93618" w:rsidP="00CC21B7">
      <w:pPr>
        <w:numPr>
          <w:ilvl w:val="0"/>
          <w:numId w:val="17"/>
        </w:numPr>
        <w:spacing w:after="0" w:line="360" w:lineRule="auto"/>
        <w:jc w:val="both"/>
        <w:rPr>
          <w:rFonts w:ascii="Times New Roman" w:hAnsi="Times New Roman"/>
          <w:sz w:val="24"/>
          <w:szCs w:val="24"/>
        </w:rPr>
      </w:pPr>
      <w:r w:rsidRPr="009D1C6B">
        <w:rPr>
          <w:rFonts w:ascii="Times New Roman" w:hAnsi="Times New Roman"/>
          <w:sz w:val="24"/>
          <w:szCs w:val="24"/>
        </w:rPr>
        <w:t xml:space="preserve">To evaluate the surface quality and grade characteristics of </w:t>
      </w:r>
      <w:r w:rsidR="00C5708E" w:rsidRPr="009D1C6B">
        <w:rPr>
          <w:rFonts w:ascii="Times New Roman" w:hAnsi="Times New Roman"/>
          <w:sz w:val="24"/>
          <w:szCs w:val="24"/>
        </w:rPr>
        <w:t>glauconite, phosphorite, and REE</w:t>
      </w:r>
      <w:r w:rsidRPr="009D1C6B">
        <w:rPr>
          <w:rFonts w:ascii="Times New Roman" w:hAnsi="Times New Roman"/>
          <w:sz w:val="24"/>
          <w:szCs w:val="24"/>
        </w:rPr>
        <w:t xml:space="preserve"> horizons through collection of surface samples comprising bedrock, channel, and pit samples, thereby guiding the subsequent stages of exploration.</w:t>
      </w:r>
    </w:p>
    <w:p w:rsidR="00F93618" w:rsidRPr="009D1C6B" w:rsidRDefault="00F93618" w:rsidP="00CC21B7">
      <w:pPr>
        <w:numPr>
          <w:ilvl w:val="0"/>
          <w:numId w:val="17"/>
        </w:numPr>
        <w:spacing w:after="0" w:line="360" w:lineRule="auto"/>
        <w:jc w:val="both"/>
        <w:rPr>
          <w:rFonts w:ascii="Times New Roman" w:hAnsi="Times New Roman"/>
          <w:sz w:val="24"/>
          <w:szCs w:val="24"/>
        </w:rPr>
      </w:pPr>
      <w:r w:rsidRPr="009D1C6B">
        <w:rPr>
          <w:rFonts w:ascii="Times New Roman" w:hAnsi="Times New Roman"/>
          <w:sz w:val="24"/>
          <w:szCs w:val="24"/>
        </w:rPr>
        <w:t xml:space="preserve">To establish the surface continuity of </w:t>
      </w:r>
      <w:r w:rsidR="00C5708E" w:rsidRPr="009D1C6B">
        <w:rPr>
          <w:rFonts w:ascii="Times New Roman" w:hAnsi="Times New Roman"/>
          <w:sz w:val="24"/>
          <w:szCs w:val="24"/>
        </w:rPr>
        <w:t>potential</w:t>
      </w:r>
      <w:r w:rsidRPr="009D1C6B">
        <w:rPr>
          <w:rFonts w:ascii="Times New Roman" w:hAnsi="Times New Roman"/>
          <w:sz w:val="24"/>
          <w:szCs w:val="24"/>
        </w:rPr>
        <w:t xml:space="preserve"> mineralisation concealed beneath soil and overburden cover through systematic pitting.</w:t>
      </w:r>
    </w:p>
    <w:p w:rsidR="00F93618" w:rsidRPr="009D1C6B" w:rsidRDefault="00F93618" w:rsidP="00CC21B7">
      <w:pPr>
        <w:numPr>
          <w:ilvl w:val="0"/>
          <w:numId w:val="17"/>
        </w:numPr>
        <w:spacing w:after="0" w:line="360" w:lineRule="auto"/>
        <w:jc w:val="both"/>
        <w:rPr>
          <w:rFonts w:ascii="Times New Roman" w:hAnsi="Times New Roman"/>
          <w:sz w:val="24"/>
          <w:szCs w:val="24"/>
        </w:rPr>
      </w:pPr>
      <w:r w:rsidRPr="009D1C6B">
        <w:rPr>
          <w:rFonts w:ascii="Times New Roman" w:hAnsi="Times New Roman"/>
          <w:sz w:val="24"/>
          <w:szCs w:val="24"/>
        </w:rPr>
        <w:t>Based on the outcomes of geological mapping, sampling, and pitting, to undertake systematic exploratory drilling in a grid pattern to establish the vertical and lateral continuity of mineralisation, along with its qualitative and quantitative attributes.</w:t>
      </w:r>
    </w:p>
    <w:p w:rsidR="00F93618" w:rsidRPr="009D1C6B" w:rsidRDefault="00F93618" w:rsidP="00CC21B7">
      <w:pPr>
        <w:numPr>
          <w:ilvl w:val="0"/>
          <w:numId w:val="17"/>
        </w:numPr>
        <w:spacing w:after="0" w:line="360" w:lineRule="auto"/>
        <w:jc w:val="both"/>
        <w:rPr>
          <w:rFonts w:ascii="Times New Roman" w:hAnsi="Times New Roman"/>
          <w:sz w:val="24"/>
          <w:szCs w:val="24"/>
        </w:rPr>
      </w:pPr>
      <w:r w:rsidRPr="009D1C6B">
        <w:rPr>
          <w:rFonts w:ascii="Times New Roman" w:hAnsi="Times New Roman"/>
          <w:sz w:val="24"/>
          <w:szCs w:val="24"/>
        </w:rPr>
        <w:t xml:space="preserve">To estimate </w:t>
      </w:r>
      <w:r w:rsidR="00C5708E" w:rsidRPr="009D1C6B">
        <w:rPr>
          <w:rFonts w:ascii="Times New Roman" w:hAnsi="Times New Roman"/>
          <w:sz w:val="24"/>
          <w:szCs w:val="24"/>
        </w:rPr>
        <w:t>mineral</w:t>
      </w:r>
      <w:r w:rsidRPr="009D1C6B">
        <w:rPr>
          <w:rFonts w:ascii="Times New Roman" w:hAnsi="Times New Roman"/>
          <w:sz w:val="24"/>
          <w:szCs w:val="24"/>
        </w:rPr>
        <w:t xml:space="preserve"> resources in accordance with UNFC norms and the Minerals (Evidence of Mineral Contents) Amendment Rules, 2021.</w:t>
      </w:r>
    </w:p>
    <w:p w:rsidR="00F93618" w:rsidRPr="009D1C6B" w:rsidRDefault="00F93618" w:rsidP="00CC21B7">
      <w:pPr>
        <w:numPr>
          <w:ilvl w:val="0"/>
          <w:numId w:val="17"/>
        </w:numPr>
        <w:spacing w:after="0" w:line="360" w:lineRule="auto"/>
        <w:jc w:val="both"/>
        <w:rPr>
          <w:rFonts w:ascii="Times New Roman" w:hAnsi="Times New Roman"/>
          <w:sz w:val="24"/>
          <w:szCs w:val="24"/>
        </w:rPr>
      </w:pPr>
      <w:r w:rsidRPr="009D1C6B">
        <w:rPr>
          <w:rFonts w:ascii="Times New Roman" w:hAnsi="Times New Roman"/>
          <w:sz w:val="24"/>
          <w:szCs w:val="24"/>
        </w:rPr>
        <w:t>To generate adequate geological and exploratory data to facilitate upgradation of the block to a higher level of exploration.</w:t>
      </w:r>
    </w:p>
    <w:p w:rsidR="00350CAF" w:rsidRPr="009D1C6B" w:rsidRDefault="00350CAF" w:rsidP="00350CAF">
      <w:pPr>
        <w:spacing w:after="0"/>
        <w:ind w:left="720"/>
        <w:jc w:val="both"/>
        <w:rPr>
          <w:rFonts w:ascii="Times New Roman" w:hAnsi="Times New Roman"/>
          <w:sz w:val="24"/>
          <w:szCs w:val="24"/>
          <w:shd w:val="clear" w:color="auto" w:fill="FFFFFF"/>
        </w:rPr>
      </w:pPr>
    </w:p>
    <w:p w:rsidR="0087273D" w:rsidRPr="009D1C6B" w:rsidRDefault="0087273D" w:rsidP="00CC21B7">
      <w:pPr>
        <w:pStyle w:val="51"/>
        <w:numPr>
          <w:ilvl w:val="2"/>
          <w:numId w:val="23"/>
        </w:numPr>
        <w:tabs>
          <w:tab w:val="left" w:pos="709"/>
        </w:tabs>
        <w:spacing w:before="0" w:after="0" w:line="276" w:lineRule="auto"/>
        <w:ind w:left="709"/>
        <w:rPr>
          <w:rFonts w:ascii="Times New Roman" w:eastAsia="Times New Roman" w:hAnsi="Times New Roman" w:cs="Times New Roman"/>
          <w:b w:val="0"/>
          <w:lang w:bidi="ar-SA"/>
        </w:rPr>
      </w:pPr>
      <w:r w:rsidRPr="009D1C6B">
        <w:rPr>
          <w:rFonts w:ascii="Times New Roman" w:eastAsia="Times New Roman" w:hAnsi="Times New Roman" w:cs="Times New Roman"/>
          <w:b w:val="0"/>
          <w:lang w:bidi="ar-SA"/>
        </w:rPr>
        <w:t>The quantum of work proposed vis-à-vis quantum of work carried out is furnished in Table no 10.1.</w:t>
      </w:r>
    </w:p>
    <w:p w:rsidR="00C5708E" w:rsidRPr="009D1C6B" w:rsidRDefault="00C5708E" w:rsidP="00350CAF">
      <w:pPr>
        <w:spacing w:after="0" w:line="360" w:lineRule="auto"/>
        <w:ind w:left="600"/>
        <w:jc w:val="center"/>
        <w:rPr>
          <w:rFonts w:ascii="Times New Roman" w:hAnsi="Times New Roman"/>
          <w:b/>
          <w:sz w:val="24"/>
          <w:szCs w:val="24"/>
        </w:rPr>
      </w:pPr>
    </w:p>
    <w:p w:rsidR="00350CAF" w:rsidRPr="009D1C6B" w:rsidRDefault="00350CAF" w:rsidP="00350CAF">
      <w:pPr>
        <w:spacing w:after="0" w:line="360" w:lineRule="auto"/>
        <w:ind w:left="600"/>
        <w:jc w:val="center"/>
        <w:rPr>
          <w:rFonts w:ascii="Times New Roman" w:hAnsi="Times New Roman"/>
          <w:b/>
          <w:sz w:val="24"/>
          <w:szCs w:val="24"/>
        </w:rPr>
      </w:pPr>
      <w:r w:rsidRPr="009D1C6B">
        <w:rPr>
          <w:rFonts w:ascii="Times New Roman" w:hAnsi="Times New Roman"/>
          <w:b/>
          <w:sz w:val="24"/>
          <w:szCs w:val="24"/>
        </w:rPr>
        <w:t>Table No 10.1</w:t>
      </w:r>
    </w:p>
    <w:p w:rsidR="00350CAF" w:rsidRPr="009D1C6B" w:rsidRDefault="00350CAF" w:rsidP="00350CAF">
      <w:pPr>
        <w:spacing w:after="0" w:line="360" w:lineRule="auto"/>
        <w:ind w:left="600"/>
        <w:jc w:val="center"/>
        <w:rPr>
          <w:rFonts w:ascii="Times New Roman" w:hAnsi="Times New Roman"/>
          <w:b/>
          <w:sz w:val="24"/>
          <w:szCs w:val="24"/>
        </w:rPr>
      </w:pPr>
      <w:r w:rsidRPr="009D1C6B">
        <w:rPr>
          <w:rFonts w:ascii="Times New Roman" w:hAnsi="Times New Roman"/>
          <w:b/>
          <w:sz w:val="24"/>
          <w:szCs w:val="24"/>
        </w:rPr>
        <w:t xml:space="preserve">Details of Exploratory Work carried out by MECL in </w:t>
      </w:r>
      <w:r w:rsidR="000961E1" w:rsidRPr="009D1C6B">
        <w:rPr>
          <w:rFonts w:ascii="Times New Roman" w:hAnsi="Times New Roman"/>
          <w:b/>
          <w:sz w:val="24"/>
          <w:szCs w:val="24"/>
        </w:rPr>
        <w:t xml:space="preserve">Ambara </w:t>
      </w:r>
      <w:r w:rsidR="00C5708E" w:rsidRPr="009D1C6B">
        <w:rPr>
          <w:rFonts w:ascii="Times New Roman" w:hAnsi="Times New Roman"/>
          <w:b/>
          <w:sz w:val="24"/>
          <w:szCs w:val="24"/>
        </w:rPr>
        <w:t>Maru</w:t>
      </w:r>
      <w:r w:rsidR="00EA6D54" w:rsidRPr="009D1C6B">
        <w:rPr>
          <w:rFonts w:ascii="Times New Roman" w:hAnsi="Times New Roman"/>
          <w:b/>
          <w:sz w:val="24"/>
          <w:szCs w:val="24"/>
        </w:rPr>
        <w:t xml:space="preserve"> Block, Kachchh District, Gujarat</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3"/>
        <w:gridCol w:w="5005"/>
        <w:gridCol w:w="1000"/>
        <w:gridCol w:w="1260"/>
        <w:gridCol w:w="1620"/>
      </w:tblGrid>
      <w:tr w:rsidR="001F4B50" w:rsidRPr="009D1C6B" w:rsidTr="00252B6E">
        <w:trPr>
          <w:trHeight w:val="422"/>
          <w:tblHeader/>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b/>
                <w:bCs/>
                <w:kern w:val="24"/>
                <w:sz w:val="24"/>
                <w:szCs w:val="24"/>
                <w:lang w:val="en-IN" w:eastAsia="en-IN" w:bidi="hi-IN"/>
              </w:rPr>
              <w:t>Sl. No.</w:t>
            </w:r>
          </w:p>
        </w:tc>
        <w:tc>
          <w:tcPr>
            <w:tcW w:w="5005"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b/>
                <w:bCs/>
                <w:kern w:val="24"/>
                <w:sz w:val="24"/>
                <w:szCs w:val="24"/>
                <w:lang w:val="en-IN" w:eastAsia="en-IN" w:bidi="hi-IN"/>
              </w:rPr>
              <w:t>Item of Work</w:t>
            </w:r>
          </w:p>
        </w:tc>
        <w:tc>
          <w:tcPr>
            <w:tcW w:w="100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b/>
                <w:bCs/>
                <w:kern w:val="24"/>
                <w:sz w:val="24"/>
                <w:szCs w:val="24"/>
                <w:lang w:val="en-IN" w:eastAsia="en-IN" w:bidi="hi-IN"/>
              </w:rPr>
              <w:t>Unit</w:t>
            </w:r>
          </w:p>
        </w:tc>
        <w:tc>
          <w:tcPr>
            <w:tcW w:w="126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b/>
                <w:bCs/>
                <w:kern w:val="24"/>
                <w:sz w:val="24"/>
                <w:szCs w:val="24"/>
                <w:lang w:val="en-IN" w:eastAsia="en-IN" w:bidi="hi-IN"/>
              </w:rPr>
              <w:t xml:space="preserve">Approved Quantum </w:t>
            </w:r>
          </w:p>
        </w:tc>
        <w:tc>
          <w:tcPr>
            <w:tcW w:w="162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b/>
                <w:bCs/>
                <w:kern w:val="24"/>
                <w:sz w:val="24"/>
                <w:szCs w:val="24"/>
                <w:lang w:val="en-IN" w:eastAsia="en-IN" w:bidi="hi-IN"/>
              </w:rPr>
              <w:t>Achievement</w:t>
            </w:r>
          </w:p>
        </w:tc>
      </w:tr>
      <w:tr w:rsidR="001F4B50" w:rsidRPr="009D1C6B" w:rsidTr="00BD49EF">
        <w:trPr>
          <w:trHeight w:val="262"/>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1</w:t>
            </w:r>
          </w:p>
        </w:tc>
        <w:tc>
          <w:tcPr>
            <w:tcW w:w="5005" w:type="dxa"/>
            <w:vAlign w:val="center"/>
            <w:hideMark/>
          </w:tcPr>
          <w:p w:rsidR="001F4B50" w:rsidRPr="009D1C6B" w:rsidRDefault="001F4B50">
            <w:pPr>
              <w:spacing w:after="0" w:line="240" w:lineRule="auto"/>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Geological Mapping (1:12500 scale)</w:t>
            </w:r>
          </w:p>
        </w:tc>
        <w:tc>
          <w:tcPr>
            <w:tcW w:w="100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Sq. Km</w:t>
            </w:r>
          </w:p>
        </w:tc>
        <w:tc>
          <w:tcPr>
            <w:tcW w:w="1260" w:type="dxa"/>
            <w:vAlign w:val="center"/>
          </w:tcPr>
          <w:p w:rsidR="001F4B50" w:rsidRPr="009D1C6B" w:rsidRDefault="000B4F09">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94.25</w:t>
            </w:r>
          </w:p>
        </w:tc>
        <w:tc>
          <w:tcPr>
            <w:tcW w:w="1620" w:type="dxa"/>
            <w:vAlign w:val="center"/>
          </w:tcPr>
          <w:p w:rsidR="001F4B50" w:rsidRPr="009D1C6B" w:rsidRDefault="000B4F09">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94.25</w:t>
            </w:r>
          </w:p>
        </w:tc>
      </w:tr>
      <w:tr w:rsidR="001F4B50" w:rsidRPr="009D1C6B" w:rsidTr="00BD49EF">
        <w:trPr>
          <w:trHeight w:val="262"/>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2</w:t>
            </w:r>
          </w:p>
        </w:tc>
        <w:tc>
          <w:tcPr>
            <w:tcW w:w="5005" w:type="dxa"/>
            <w:vAlign w:val="center"/>
            <w:hideMark/>
          </w:tcPr>
          <w:p w:rsidR="001F4B50" w:rsidRPr="009D1C6B" w:rsidRDefault="001F4B50">
            <w:pPr>
              <w:spacing w:after="0" w:line="240" w:lineRule="auto"/>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 xml:space="preserve">Surface Geochemical sampling </w:t>
            </w:r>
          </w:p>
        </w:tc>
        <w:tc>
          <w:tcPr>
            <w:tcW w:w="100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Nos.</w:t>
            </w:r>
          </w:p>
        </w:tc>
        <w:tc>
          <w:tcPr>
            <w:tcW w:w="1260" w:type="dxa"/>
            <w:vAlign w:val="center"/>
          </w:tcPr>
          <w:p w:rsidR="001F4B50" w:rsidRPr="009D1C6B" w:rsidRDefault="00E93F0D">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200</w:t>
            </w:r>
          </w:p>
        </w:tc>
        <w:tc>
          <w:tcPr>
            <w:tcW w:w="1620" w:type="dxa"/>
            <w:vAlign w:val="center"/>
          </w:tcPr>
          <w:p w:rsidR="001F4B50" w:rsidRPr="007366EA" w:rsidRDefault="000B4F09">
            <w:pPr>
              <w:spacing w:after="0" w:line="240" w:lineRule="auto"/>
              <w:jc w:val="center"/>
              <w:rPr>
                <w:rFonts w:ascii="Times New Roman" w:hAnsi="Times New Roman"/>
                <w:sz w:val="24"/>
                <w:szCs w:val="24"/>
                <w:lang w:val="en-IN" w:eastAsia="en-IN" w:bidi="hi-IN"/>
              </w:rPr>
            </w:pPr>
            <w:r w:rsidRPr="007366EA">
              <w:rPr>
                <w:rFonts w:ascii="Times New Roman" w:hAnsi="Times New Roman"/>
                <w:sz w:val="24"/>
                <w:szCs w:val="24"/>
                <w:lang w:val="en-IN" w:eastAsia="en-IN" w:bidi="hi-IN"/>
              </w:rPr>
              <w:t>1</w:t>
            </w:r>
            <w:r w:rsidR="00590047" w:rsidRPr="007366EA">
              <w:rPr>
                <w:rFonts w:ascii="Times New Roman" w:hAnsi="Times New Roman"/>
                <w:sz w:val="24"/>
                <w:szCs w:val="24"/>
                <w:lang w:val="en-IN" w:eastAsia="en-IN" w:bidi="hi-IN"/>
              </w:rPr>
              <w:t>35</w:t>
            </w:r>
          </w:p>
        </w:tc>
      </w:tr>
      <w:tr w:rsidR="001F4B50" w:rsidRPr="009D1C6B" w:rsidTr="00BD49EF">
        <w:trPr>
          <w:trHeight w:val="230"/>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3</w:t>
            </w:r>
          </w:p>
        </w:tc>
        <w:tc>
          <w:tcPr>
            <w:tcW w:w="5005" w:type="dxa"/>
            <w:vAlign w:val="center"/>
            <w:hideMark/>
          </w:tcPr>
          <w:p w:rsidR="001F4B50" w:rsidRPr="009D1C6B" w:rsidRDefault="001F4B50">
            <w:pPr>
              <w:spacing w:after="0" w:line="240" w:lineRule="auto"/>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Exploratory Mining (Pitting)</w:t>
            </w:r>
          </w:p>
        </w:tc>
        <w:tc>
          <w:tcPr>
            <w:tcW w:w="100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Cu M.</w:t>
            </w:r>
          </w:p>
        </w:tc>
        <w:tc>
          <w:tcPr>
            <w:tcW w:w="1260" w:type="dxa"/>
            <w:vAlign w:val="center"/>
          </w:tcPr>
          <w:p w:rsidR="001F4B50" w:rsidRPr="009D1C6B" w:rsidRDefault="000B4F09">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150</w:t>
            </w:r>
          </w:p>
        </w:tc>
        <w:tc>
          <w:tcPr>
            <w:tcW w:w="1620" w:type="dxa"/>
            <w:vAlign w:val="center"/>
          </w:tcPr>
          <w:p w:rsidR="001F4B50" w:rsidRPr="009D1C6B" w:rsidRDefault="00787FC2">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135</w:t>
            </w:r>
          </w:p>
        </w:tc>
      </w:tr>
      <w:tr w:rsidR="001F4B50" w:rsidRPr="009D1C6B" w:rsidTr="00BD49EF">
        <w:trPr>
          <w:trHeight w:val="230"/>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4</w:t>
            </w:r>
          </w:p>
        </w:tc>
        <w:tc>
          <w:tcPr>
            <w:tcW w:w="5005" w:type="dxa"/>
            <w:vAlign w:val="center"/>
            <w:hideMark/>
          </w:tcPr>
          <w:p w:rsidR="001F4B50" w:rsidRPr="009D1C6B" w:rsidRDefault="001F4B50">
            <w:pPr>
              <w:spacing w:after="0" w:line="240" w:lineRule="auto"/>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DGPS Survey for Borehole fixation</w:t>
            </w:r>
          </w:p>
        </w:tc>
        <w:tc>
          <w:tcPr>
            <w:tcW w:w="100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Nos</w:t>
            </w:r>
          </w:p>
        </w:tc>
        <w:tc>
          <w:tcPr>
            <w:tcW w:w="1260" w:type="dxa"/>
            <w:vAlign w:val="center"/>
          </w:tcPr>
          <w:p w:rsidR="001F4B50" w:rsidRPr="009D1C6B" w:rsidRDefault="000B4F09">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20</w:t>
            </w:r>
          </w:p>
        </w:tc>
        <w:tc>
          <w:tcPr>
            <w:tcW w:w="1620" w:type="dxa"/>
            <w:vAlign w:val="center"/>
          </w:tcPr>
          <w:p w:rsidR="001F4B50" w:rsidRPr="009D1C6B" w:rsidRDefault="000B4F09">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4</w:t>
            </w:r>
          </w:p>
        </w:tc>
      </w:tr>
      <w:tr w:rsidR="001F4B50" w:rsidRPr="009D1C6B" w:rsidTr="00BD49EF">
        <w:trPr>
          <w:trHeight w:val="210"/>
        </w:trPr>
        <w:tc>
          <w:tcPr>
            <w:tcW w:w="583" w:type="dxa"/>
            <w:vAlign w:val="center"/>
            <w:hideMark/>
          </w:tcPr>
          <w:p w:rsidR="001F4B50" w:rsidRPr="009D1C6B" w:rsidRDefault="001F4B50">
            <w:pPr>
              <w:spacing w:after="0" w:line="240" w:lineRule="auto"/>
              <w:ind w:left="720" w:hanging="720"/>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GB" w:eastAsia="en-IN" w:bidi="hi-IN"/>
              </w:rPr>
              <w:t>5</w:t>
            </w:r>
          </w:p>
        </w:tc>
        <w:tc>
          <w:tcPr>
            <w:tcW w:w="5005" w:type="dxa"/>
            <w:vAlign w:val="center"/>
            <w:hideMark/>
          </w:tcPr>
          <w:p w:rsidR="001F4B50" w:rsidRPr="009D1C6B" w:rsidRDefault="001F4B50">
            <w:pPr>
              <w:spacing w:after="0" w:line="240" w:lineRule="auto"/>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Drilling (Core)</w:t>
            </w:r>
          </w:p>
        </w:tc>
        <w:tc>
          <w:tcPr>
            <w:tcW w:w="100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m.</w:t>
            </w:r>
          </w:p>
        </w:tc>
        <w:tc>
          <w:tcPr>
            <w:tcW w:w="1260" w:type="dxa"/>
            <w:vAlign w:val="center"/>
          </w:tcPr>
          <w:p w:rsidR="001F4B50" w:rsidRPr="009D1C6B" w:rsidRDefault="000B4F09">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800</w:t>
            </w:r>
          </w:p>
        </w:tc>
        <w:tc>
          <w:tcPr>
            <w:tcW w:w="1620" w:type="dxa"/>
            <w:vAlign w:val="center"/>
          </w:tcPr>
          <w:p w:rsidR="001F4B50" w:rsidRPr="009D1C6B" w:rsidRDefault="000B4F09">
            <w:pPr>
              <w:spacing w:after="0" w:line="240" w:lineRule="auto"/>
              <w:jc w:val="center"/>
              <w:rPr>
                <w:rFonts w:ascii="Times New Roman" w:hAnsi="Times New Roman"/>
                <w:sz w:val="24"/>
                <w:szCs w:val="24"/>
                <w:lang w:val="en-IN" w:eastAsia="en-IN" w:bidi="hi-IN"/>
              </w:rPr>
            </w:pPr>
            <w:r w:rsidRPr="00102187">
              <w:rPr>
                <w:rFonts w:ascii="Times New Roman" w:hAnsi="Times New Roman"/>
                <w:sz w:val="24"/>
                <w:szCs w:val="24"/>
                <w:lang w:val="en-IN" w:eastAsia="en-IN" w:bidi="hi-IN"/>
              </w:rPr>
              <w:t>160</w:t>
            </w:r>
            <w:r w:rsidR="00472C46" w:rsidRPr="00102187">
              <w:rPr>
                <w:rFonts w:ascii="Times New Roman" w:hAnsi="Times New Roman"/>
                <w:sz w:val="24"/>
                <w:szCs w:val="24"/>
                <w:lang w:val="en-IN" w:eastAsia="en-IN" w:bidi="hi-IN"/>
              </w:rPr>
              <w:t>*</w:t>
            </w:r>
          </w:p>
        </w:tc>
      </w:tr>
      <w:tr w:rsidR="001F4B50" w:rsidRPr="009D1C6B" w:rsidTr="00BD49EF">
        <w:trPr>
          <w:trHeight w:val="230"/>
        </w:trPr>
        <w:tc>
          <w:tcPr>
            <w:tcW w:w="583" w:type="dxa"/>
            <w:vAlign w:val="center"/>
            <w:hideMark/>
          </w:tcPr>
          <w:p w:rsidR="001F4B50" w:rsidRPr="009D1C6B" w:rsidRDefault="001F4B50">
            <w:pPr>
              <w:spacing w:after="0" w:line="240" w:lineRule="auto"/>
              <w:ind w:left="720" w:hanging="720"/>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GB" w:eastAsia="en-IN" w:bidi="hi-IN"/>
              </w:rPr>
              <w:t>6</w:t>
            </w:r>
          </w:p>
        </w:tc>
        <w:tc>
          <w:tcPr>
            <w:tcW w:w="5005" w:type="dxa"/>
            <w:vAlign w:val="center"/>
            <w:hideMark/>
          </w:tcPr>
          <w:p w:rsidR="001F4B50" w:rsidRPr="009D1C6B" w:rsidRDefault="001F4B50">
            <w:pPr>
              <w:spacing w:after="0" w:line="240" w:lineRule="auto"/>
              <w:rPr>
                <w:rFonts w:ascii="Times New Roman" w:hAnsi="Times New Roman"/>
                <w:sz w:val="24"/>
                <w:szCs w:val="24"/>
                <w:lang w:val="en-IN" w:eastAsia="en-IN" w:bidi="hi-IN"/>
              </w:rPr>
            </w:pPr>
            <w:r w:rsidRPr="009D1C6B">
              <w:rPr>
                <w:rFonts w:ascii="Times New Roman" w:eastAsia="Calibri" w:hAnsi="Times New Roman"/>
                <w:kern w:val="24"/>
                <w:sz w:val="24"/>
                <w:szCs w:val="24"/>
                <w:lang w:val="en-GB" w:eastAsia="en-IN" w:bidi="hi-IN"/>
              </w:rPr>
              <w:t>Surface samples (Bedrock/Channel/Pit/ BH Samples)</w:t>
            </w:r>
          </w:p>
        </w:tc>
        <w:tc>
          <w:tcPr>
            <w:tcW w:w="100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p>
        </w:tc>
        <w:tc>
          <w:tcPr>
            <w:tcW w:w="1260" w:type="dxa"/>
            <w:vAlign w:val="center"/>
          </w:tcPr>
          <w:p w:rsidR="001F4B50" w:rsidRPr="009D1C6B" w:rsidRDefault="001F4B50">
            <w:pPr>
              <w:spacing w:after="0" w:line="240" w:lineRule="auto"/>
              <w:jc w:val="center"/>
              <w:rPr>
                <w:rFonts w:ascii="Times New Roman" w:hAnsi="Times New Roman"/>
                <w:sz w:val="24"/>
                <w:szCs w:val="24"/>
                <w:lang w:val="en-IN" w:eastAsia="en-IN" w:bidi="hi-IN"/>
              </w:rPr>
            </w:pPr>
          </w:p>
        </w:tc>
        <w:tc>
          <w:tcPr>
            <w:tcW w:w="1620" w:type="dxa"/>
            <w:vAlign w:val="center"/>
          </w:tcPr>
          <w:p w:rsidR="001F4B50" w:rsidRPr="009D1C6B" w:rsidRDefault="001F4B50">
            <w:pPr>
              <w:spacing w:after="0" w:line="240" w:lineRule="auto"/>
              <w:jc w:val="center"/>
              <w:rPr>
                <w:rFonts w:ascii="Times New Roman" w:hAnsi="Times New Roman"/>
                <w:sz w:val="24"/>
                <w:szCs w:val="24"/>
                <w:lang w:val="en-IN" w:eastAsia="en-IN" w:bidi="hi-IN"/>
              </w:rPr>
            </w:pPr>
          </w:p>
        </w:tc>
      </w:tr>
      <w:tr w:rsidR="001F4B50" w:rsidRPr="009D1C6B" w:rsidTr="00BD49EF">
        <w:trPr>
          <w:trHeight w:val="461"/>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p>
        </w:tc>
        <w:tc>
          <w:tcPr>
            <w:tcW w:w="5005" w:type="dxa"/>
            <w:vAlign w:val="center"/>
            <w:hideMark/>
          </w:tcPr>
          <w:p w:rsidR="001F4B50" w:rsidRPr="00203613" w:rsidRDefault="001F4B50">
            <w:pPr>
              <w:spacing w:after="0" w:line="240" w:lineRule="auto"/>
              <w:ind w:left="173" w:right="115" w:hanging="173"/>
              <w:rPr>
                <w:rFonts w:ascii="Times New Roman" w:hAnsi="Times New Roman"/>
                <w:sz w:val="24"/>
                <w:szCs w:val="24"/>
                <w:lang w:val="it-IT" w:eastAsia="en-IN" w:bidi="hi-IN"/>
              </w:rPr>
            </w:pPr>
            <w:r w:rsidRPr="00203613">
              <w:rPr>
                <w:rFonts w:ascii="Times New Roman" w:eastAsia="Calibri" w:hAnsi="Times New Roman"/>
                <w:kern w:val="24"/>
                <w:sz w:val="24"/>
                <w:szCs w:val="24"/>
                <w:lang w:val="it-IT" w:eastAsia="en-IN" w:bidi="hi-IN"/>
              </w:rPr>
              <w:t>i) Primary samples for 8 radicals</w:t>
            </w:r>
          </w:p>
          <w:p w:rsidR="001F4B50" w:rsidRPr="00203613" w:rsidRDefault="001F4B50">
            <w:pPr>
              <w:spacing w:after="0" w:line="240" w:lineRule="auto"/>
              <w:ind w:left="173" w:right="115" w:hanging="173"/>
              <w:rPr>
                <w:rFonts w:ascii="Times New Roman" w:hAnsi="Times New Roman"/>
                <w:sz w:val="24"/>
                <w:szCs w:val="24"/>
                <w:lang w:val="it-IT" w:eastAsia="en-IN" w:bidi="hi-IN"/>
              </w:rPr>
            </w:pPr>
            <w:r w:rsidRPr="00203613">
              <w:rPr>
                <w:rFonts w:ascii="Times New Roman" w:eastAsia="Calibri" w:hAnsi="Times New Roman"/>
                <w:kern w:val="24"/>
                <w:sz w:val="24"/>
                <w:szCs w:val="24"/>
                <w:lang w:val="it-IT" w:eastAsia="en-IN" w:bidi="hi-IN"/>
              </w:rPr>
              <w:t>(K</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O, SiO</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 MgO, CaO, Na</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O, P</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O</w:t>
            </w:r>
            <w:r w:rsidRPr="00203613">
              <w:rPr>
                <w:rFonts w:ascii="Times New Roman" w:eastAsia="Calibri" w:hAnsi="Times New Roman"/>
                <w:kern w:val="24"/>
                <w:position w:val="-8"/>
                <w:sz w:val="24"/>
                <w:szCs w:val="24"/>
                <w:vertAlign w:val="subscript"/>
                <w:lang w:val="it-IT" w:eastAsia="en-IN" w:bidi="hi-IN"/>
              </w:rPr>
              <w:t>5</w:t>
            </w:r>
            <w:r w:rsidRPr="00203613">
              <w:rPr>
                <w:rFonts w:ascii="Times New Roman" w:eastAsia="Calibri" w:hAnsi="Times New Roman"/>
                <w:kern w:val="24"/>
                <w:sz w:val="24"/>
                <w:szCs w:val="24"/>
                <w:lang w:val="it-IT" w:eastAsia="en-IN" w:bidi="hi-IN"/>
              </w:rPr>
              <w:t>, Al</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O</w:t>
            </w:r>
            <w:r w:rsidRPr="00203613">
              <w:rPr>
                <w:rFonts w:ascii="Times New Roman" w:eastAsia="Calibri" w:hAnsi="Times New Roman"/>
                <w:kern w:val="24"/>
                <w:position w:val="-8"/>
                <w:sz w:val="24"/>
                <w:szCs w:val="24"/>
                <w:vertAlign w:val="subscript"/>
                <w:lang w:val="it-IT" w:eastAsia="en-IN" w:bidi="hi-IN"/>
              </w:rPr>
              <w:t>3</w:t>
            </w:r>
            <w:r w:rsidRPr="00203613">
              <w:rPr>
                <w:rFonts w:ascii="Times New Roman" w:eastAsia="Calibri" w:hAnsi="Times New Roman"/>
                <w:kern w:val="24"/>
                <w:sz w:val="24"/>
                <w:szCs w:val="24"/>
                <w:lang w:val="it-IT" w:eastAsia="en-IN" w:bidi="hi-IN"/>
              </w:rPr>
              <w:t>&amp; Fe</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O</w:t>
            </w:r>
            <w:r w:rsidRPr="00203613">
              <w:rPr>
                <w:rFonts w:ascii="Times New Roman" w:eastAsia="Calibri" w:hAnsi="Times New Roman"/>
                <w:kern w:val="24"/>
                <w:position w:val="-8"/>
                <w:sz w:val="24"/>
                <w:szCs w:val="24"/>
                <w:vertAlign w:val="subscript"/>
                <w:lang w:val="it-IT" w:eastAsia="en-IN" w:bidi="hi-IN"/>
              </w:rPr>
              <w:t>3</w:t>
            </w:r>
            <w:r w:rsidRPr="00203613">
              <w:rPr>
                <w:rFonts w:ascii="Times New Roman" w:eastAsia="Calibri" w:hAnsi="Times New Roman"/>
                <w:kern w:val="24"/>
                <w:sz w:val="24"/>
                <w:szCs w:val="24"/>
                <w:lang w:val="it-IT" w:eastAsia="en-IN" w:bidi="hi-IN"/>
              </w:rPr>
              <w:t>)</w:t>
            </w:r>
          </w:p>
        </w:tc>
        <w:tc>
          <w:tcPr>
            <w:tcW w:w="1000" w:type="dxa"/>
            <w:vAlign w:val="center"/>
            <w:hideMark/>
          </w:tcPr>
          <w:p w:rsidR="001F4B50" w:rsidRPr="009D1C6B" w:rsidRDefault="001F4B50">
            <w:pPr>
              <w:spacing w:after="0" w:line="240" w:lineRule="auto"/>
              <w:ind w:left="720" w:hanging="720"/>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GB" w:eastAsia="en-IN" w:bidi="hi-IN"/>
              </w:rPr>
              <w:t>Nos.</w:t>
            </w:r>
          </w:p>
        </w:tc>
        <w:tc>
          <w:tcPr>
            <w:tcW w:w="1260" w:type="dxa"/>
            <w:vAlign w:val="center"/>
          </w:tcPr>
          <w:p w:rsidR="001F4B50" w:rsidRPr="009D1C6B" w:rsidRDefault="00E93F0D">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900</w:t>
            </w:r>
          </w:p>
        </w:tc>
        <w:tc>
          <w:tcPr>
            <w:tcW w:w="1620" w:type="dxa"/>
            <w:vAlign w:val="center"/>
          </w:tcPr>
          <w:p w:rsidR="001F4B50" w:rsidRPr="007366EA" w:rsidRDefault="008F0B39">
            <w:pPr>
              <w:spacing w:after="0" w:line="240" w:lineRule="auto"/>
              <w:jc w:val="center"/>
              <w:rPr>
                <w:rFonts w:ascii="Times New Roman" w:hAnsi="Times New Roman"/>
                <w:sz w:val="24"/>
                <w:szCs w:val="24"/>
                <w:lang w:val="en-IN" w:eastAsia="en-IN" w:bidi="hi-IN"/>
              </w:rPr>
            </w:pPr>
            <w:r w:rsidRPr="007366EA">
              <w:rPr>
                <w:rFonts w:ascii="Times New Roman" w:hAnsi="Times New Roman"/>
                <w:sz w:val="24"/>
                <w:szCs w:val="24"/>
                <w:lang w:val="en-IN" w:eastAsia="en-IN" w:bidi="hi-IN"/>
              </w:rPr>
              <w:t>32</w:t>
            </w:r>
            <w:r w:rsidR="00787FC2" w:rsidRPr="007366EA">
              <w:rPr>
                <w:rFonts w:ascii="Times New Roman" w:hAnsi="Times New Roman"/>
                <w:sz w:val="24"/>
                <w:szCs w:val="24"/>
                <w:lang w:val="en-IN" w:eastAsia="en-IN" w:bidi="hi-IN"/>
              </w:rPr>
              <w:t>8</w:t>
            </w:r>
          </w:p>
        </w:tc>
      </w:tr>
      <w:tr w:rsidR="001F4B50" w:rsidRPr="009D1C6B" w:rsidTr="00BD49EF">
        <w:trPr>
          <w:trHeight w:val="422"/>
        </w:trPr>
        <w:tc>
          <w:tcPr>
            <w:tcW w:w="583" w:type="dxa"/>
            <w:vAlign w:val="center"/>
            <w:hideMark/>
          </w:tcPr>
          <w:p w:rsidR="001F4B50" w:rsidRPr="009D1C6B" w:rsidRDefault="001F4B50">
            <w:pPr>
              <w:spacing w:after="0" w:line="240" w:lineRule="auto"/>
              <w:ind w:left="720" w:hanging="720"/>
              <w:jc w:val="center"/>
              <w:rPr>
                <w:rFonts w:ascii="Times New Roman" w:hAnsi="Times New Roman"/>
                <w:sz w:val="24"/>
                <w:szCs w:val="24"/>
                <w:lang w:val="en-IN" w:eastAsia="en-IN" w:bidi="hi-IN"/>
              </w:rPr>
            </w:pPr>
          </w:p>
        </w:tc>
        <w:tc>
          <w:tcPr>
            <w:tcW w:w="5005" w:type="dxa"/>
            <w:vAlign w:val="center"/>
            <w:hideMark/>
          </w:tcPr>
          <w:p w:rsidR="001F4B50" w:rsidRPr="00203613" w:rsidRDefault="001F4B50">
            <w:pPr>
              <w:spacing w:after="0" w:line="240" w:lineRule="auto"/>
              <w:ind w:left="173" w:hanging="173"/>
              <w:rPr>
                <w:rFonts w:ascii="Times New Roman" w:hAnsi="Times New Roman"/>
                <w:sz w:val="24"/>
                <w:szCs w:val="24"/>
                <w:lang w:val="it-IT" w:eastAsia="en-IN" w:bidi="hi-IN"/>
              </w:rPr>
            </w:pPr>
            <w:r w:rsidRPr="00203613">
              <w:rPr>
                <w:rFonts w:ascii="Times New Roman" w:eastAsia="Calibri" w:hAnsi="Times New Roman"/>
                <w:kern w:val="24"/>
                <w:sz w:val="24"/>
                <w:szCs w:val="24"/>
                <w:lang w:val="it-IT" w:eastAsia="en-IN" w:bidi="hi-IN"/>
              </w:rPr>
              <w:t>ii) 10% External check samples for 8 radicals (K</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O, SiO</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 MgO, CaO, Na</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O, P</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O</w:t>
            </w:r>
            <w:r w:rsidRPr="00203613">
              <w:rPr>
                <w:rFonts w:ascii="Times New Roman" w:eastAsia="Calibri" w:hAnsi="Times New Roman"/>
                <w:kern w:val="24"/>
                <w:position w:val="-8"/>
                <w:sz w:val="24"/>
                <w:szCs w:val="24"/>
                <w:vertAlign w:val="subscript"/>
                <w:lang w:val="it-IT" w:eastAsia="en-IN" w:bidi="hi-IN"/>
              </w:rPr>
              <w:t>5</w:t>
            </w:r>
            <w:r w:rsidRPr="00203613">
              <w:rPr>
                <w:rFonts w:ascii="Times New Roman" w:eastAsia="Calibri" w:hAnsi="Times New Roman"/>
                <w:kern w:val="24"/>
                <w:sz w:val="24"/>
                <w:szCs w:val="24"/>
                <w:lang w:val="it-IT" w:eastAsia="en-IN" w:bidi="hi-IN"/>
              </w:rPr>
              <w:t>, Al</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O</w:t>
            </w:r>
            <w:r w:rsidRPr="00203613">
              <w:rPr>
                <w:rFonts w:ascii="Times New Roman" w:eastAsia="Calibri" w:hAnsi="Times New Roman"/>
                <w:kern w:val="24"/>
                <w:position w:val="-8"/>
                <w:sz w:val="24"/>
                <w:szCs w:val="24"/>
                <w:vertAlign w:val="subscript"/>
                <w:lang w:val="it-IT" w:eastAsia="en-IN" w:bidi="hi-IN"/>
              </w:rPr>
              <w:t>3</w:t>
            </w:r>
            <w:r w:rsidRPr="00203613">
              <w:rPr>
                <w:rFonts w:ascii="Times New Roman" w:eastAsia="Calibri" w:hAnsi="Times New Roman"/>
                <w:kern w:val="24"/>
                <w:sz w:val="24"/>
                <w:szCs w:val="24"/>
                <w:lang w:val="it-IT" w:eastAsia="en-IN" w:bidi="hi-IN"/>
              </w:rPr>
              <w:t>&amp; Fe</w:t>
            </w:r>
            <w:r w:rsidRPr="00203613">
              <w:rPr>
                <w:rFonts w:ascii="Times New Roman" w:eastAsia="Calibri" w:hAnsi="Times New Roman"/>
                <w:kern w:val="24"/>
                <w:position w:val="-8"/>
                <w:sz w:val="24"/>
                <w:szCs w:val="24"/>
                <w:vertAlign w:val="subscript"/>
                <w:lang w:val="it-IT" w:eastAsia="en-IN" w:bidi="hi-IN"/>
              </w:rPr>
              <w:t>2</w:t>
            </w:r>
            <w:r w:rsidRPr="00203613">
              <w:rPr>
                <w:rFonts w:ascii="Times New Roman" w:eastAsia="Calibri" w:hAnsi="Times New Roman"/>
                <w:kern w:val="24"/>
                <w:sz w:val="24"/>
                <w:szCs w:val="24"/>
                <w:lang w:val="it-IT" w:eastAsia="en-IN" w:bidi="hi-IN"/>
              </w:rPr>
              <w:t>O</w:t>
            </w:r>
            <w:r w:rsidRPr="00203613">
              <w:rPr>
                <w:rFonts w:ascii="Times New Roman" w:eastAsia="Calibri" w:hAnsi="Times New Roman"/>
                <w:kern w:val="24"/>
                <w:position w:val="-8"/>
                <w:sz w:val="24"/>
                <w:szCs w:val="24"/>
                <w:vertAlign w:val="subscript"/>
                <w:lang w:val="it-IT" w:eastAsia="en-IN" w:bidi="hi-IN"/>
              </w:rPr>
              <w:t>3</w:t>
            </w:r>
            <w:r w:rsidRPr="00203613">
              <w:rPr>
                <w:rFonts w:ascii="Times New Roman" w:eastAsia="Calibri" w:hAnsi="Times New Roman"/>
                <w:kern w:val="24"/>
                <w:sz w:val="24"/>
                <w:szCs w:val="24"/>
                <w:lang w:val="it-IT" w:eastAsia="en-IN" w:bidi="hi-IN"/>
              </w:rPr>
              <w:t>)</w:t>
            </w:r>
          </w:p>
        </w:tc>
        <w:tc>
          <w:tcPr>
            <w:tcW w:w="1000" w:type="dxa"/>
            <w:vAlign w:val="center"/>
            <w:hideMark/>
          </w:tcPr>
          <w:p w:rsidR="001F4B50" w:rsidRPr="009D1C6B" w:rsidRDefault="001F4B50">
            <w:pPr>
              <w:spacing w:after="0" w:line="240" w:lineRule="auto"/>
              <w:ind w:left="720" w:hanging="720"/>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GB" w:eastAsia="en-IN" w:bidi="hi-IN"/>
              </w:rPr>
              <w:t>Nos.</w:t>
            </w:r>
          </w:p>
        </w:tc>
        <w:tc>
          <w:tcPr>
            <w:tcW w:w="1260" w:type="dxa"/>
            <w:vAlign w:val="center"/>
          </w:tcPr>
          <w:p w:rsidR="001F4B50" w:rsidRPr="009D1C6B" w:rsidRDefault="00E93F0D">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90</w:t>
            </w:r>
          </w:p>
        </w:tc>
        <w:tc>
          <w:tcPr>
            <w:tcW w:w="1620" w:type="dxa"/>
            <w:vAlign w:val="center"/>
          </w:tcPr>
          <w:p w:rsidR="001F4B50" w:rsidRPr="007366EA" w:rsidRDefault="003D4010">
            <w:pPr>
              <w:spacing w:after="0" w:line="240" w:lineRule="auto"/>
              <w:jc w:val="center"/>
              <w:rPr>
                <w:rFonts w:ascii="Times New Roman" w:hAnsi="Times New Roman"/>
                <w:sz w:val="24"/>
                <w:szCs w:val="24"/>
                <w:lang w:val="en-IN" w:eastAsia="en-IN" w:bidi="hi-IN"/>
              </w:rPr>
            </w:pPr>
            <w:r w:rsidRPr="007366EA">
              <w:rPr>
                <w:rFonts w:ascii="Times New Roman" w:hAnsi="Times New Roman"/>
                <w:sz w:val="24"/>
                <w:szCs w:val="24"/>
                <w:lang w:val="en-IN" w:eastAsia="en-IN" w:bidi="hi-IN"/>
              </w:rPr>
              <w:t>3</w:t>
            </w:r>
            <w:r w:rsidR="00787FC2" w:rsidRPr="007366EA">
              <w:rPr>
                <w:rFonts w:ascii="Times New Roman" w:hAnsi="Times New Roman"/>
                <w:sz w:val="24"/>
                <w:szCs w:val="24"/>
                <w:lang w:val="en-IN" w:eastAsia="en-IN" w:bidi="hi-IN"/>
              </w:rPr>
              <w:t>4</w:t>
            </w:r>
          </w:p>
        </w:tc>
      </w:tr>
      <w:tr w:rsidR="001F4B50" w:rsidRPr="009D1C6B" w:rsidTr="00BD49EF">
        <w:trPr>
          <w:trHeight w:val="230"/>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p>
        </w:tc>
        <w:tc>
          <w:tcPr>
            <w:tcW w:w="5005" w:type="dxa"/>
            <w:vAlign w:val="center"/>
            <w:hideMark/>
          </w:tcPr>
          <w:p w:rsidR="001F4B50" w:rsidRPr="009D1C6B" w:rsidRDefault="001F4B50">
            <w:pPr>
              <w:spacing w:after="0" w:line="240" w:lineRule="auto"/>
              <w:ind w:left="173" w:hanging="173"/>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iii) Trace Element (34 element)</w:t>
            </w:r>
          </w:p>
        </w:tc>
        <w:tc>
          <w:tcPr>
            <w:tcW w:w="100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Nos.</w:t>
            </w:r>
          </w:p>
        </w:tc>
        <w:tc>
          <w:tcPr>
            <w:tcW w:w="1260" w:type="dxa"/>
            <w:vAlign w:val="center"/>
          </w:tcPr>
          <w:p w:rsidR="001F4B50" w:rsidRPr="009D1C6B" w:rsidRDefault="003D4010">
            <w:pPr>
              <w:spacing w:after="0" w:line="240" w:lineRule="auto"/>
              <w:jc w:val="center"/>
              <w:rPr>
                <w:rFonts w:ascii="Times New Roman" w:hAnsi="Times New Roman"/>
                <w:sz w:val="24"/>
                <w:szCs w:val="24"/>
                <w:lang w:val="en-IN" w:eastAsia="en-IN" w:bidi="hi-IN"/>
              </w:rPr>
            </w:pPr>
            <w:r w:rsidRPr="009D1C6B">
              <w:rPr>
                <w:rFonts w:ascii="Times New Roman" w:hAnsi="Times New Roman"/>
                <w:sz w:val="24"/>
                <w:szCs w:val="24"/>
                <w:lang w:val="en-IN" w:eastAsia="en-IN" w:bidi="hi-IN"/>
              </w:rPr>
              <w:t>220</w:t>
            </w:r>
          </w:p>
        </w:tc>
        <w:tc>
          <w:tcPr>
            <w:tcW w:w="1620" w:type="dxa"/>
            <w:vAlign w:val="center"/>
          </w:tcPr>
          <w:p w:rsidR="001F4B50" w:rsidRPr="007366EA" w:rsidRDefault="00787FC2">
            <w:pPr>
              <w:spacing w:after="0" w:line="240" w:lineRule="auto"/>
              <w:jc w:val="center"/>
              <w:rPr>
                <w:rFonts w:ascii="Times New Roman" w:hAnsi="Times New Roman"/>
                <w:sz w:val="24"/>
                <w:szCs w:val="24"/>
                <w:lang w:val="en-IN" w:eastAsia="en-IN" w:bidi="hi-IN"/>
              </w:rPr>
            </w:pPr>
            <w:r w:rsidRPr="007366EA">
              <w:rPr>
                <w:rFonts w:ascii="Times New Roman" w:hAnsi="Times New Roman"/>
                <w:sz w:val="24"/>
                <w:szCs w:val="24"/>
                <w:lang w:val="en-IN" w:eastAsia="en-IN" w:bidi="hi-IN"/>
              </w:rPr>
              <w:t>44</w:t>
            </w:r>
          </w:p>
        </w:tc>
      </w:tr>
      <w:tr w:rsidR="001F4B50" w:rsidRPr="009D1C6B">
        <w:trPr>
          <w:trHeight w:val="230"/>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7</w:t>
            </w:r>
          </w:p>
        </w:tc>
        <w:tc>
          <w:tcPr>
            <w:tcW w:w="5005" w:type="dxa"/>
            <w:vAlign w:val="center"/>
            <w:hideMark/>
          </w:tcPr>
          <w:p w:rsidR="001F4B50" w:rsidRPr="009D1C6B" w:rsidRDefault="001F4B50">
            <w:pPr>
              <w:spacing w:after="0" w:line="240" w:lineRule="auto"/>
              <w:ind w:right="115"/>
              <w:rPr>
                <w:rFonts w:ascii="Times New Roman" w:hAnsi="Times New Roman"/>
                <w:sz w:val="24"/>
                <w:szCs w:val="24"/>
                <w:lang w:val="en-IN" w:eastAsia="en-IN" w:bidi="hi-IN"/>
              </w:rPr>
            </w:pPr>
            <w:r w:rsidRPr="009D1C6B">
              <w:rPr>
                <w:rFonts w:ascii="Times New Roman" w:eastAsia="Calibri" w:hAnsi="Times New Roman"/>
                <w:kern w:val="24"/>
                <w:sz w:val="24"/>
                <w:szCs w:val="24"/>
                <w:lang w:val="en-GB" w:eastAsia="en-IN" w:bidi="hi-IN"/>
              </w:rPr>
              <w:t>Petrological Studies (10 samples)</w:t>
            </w:r>
          </w:p>
        </w:tc>
        <w:tc>
          <w:tcPr>
            <w:tcW w:w="1000" w:type="dxa"/>
            <w:vAlign w:val="center"/>
            <w:hideMark/>
          </w:tcPr>
          <w:p w:rsidR="001F4B50" w:rsidRPr="009D1C6B" w:rsidRDefault="001F4B50">
            <w:pPr>
              <w:spacing w:after="0" w:line="240" w:lineRule="auto"/>
              <w:ind w:left="720" w:hanging="720"/>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GB" w:eastAsia="en-IN" w:bidi="hi-IN"/>
              </w:rPr>
              <w:t>Nos</w:t>
            </w:r>
          </w:p>
        </w:tc>
        <w:tc>
          <w:tcPr>
            <w:tcW w:w="1260" w:type="dxa"/>
            <w:vAlign w:val="center"/>
            <w:hideMark/>
          </w:tcPr>
          <w:p w:rsidR="001F4B50" w:rsidRPr="009D1C6B" w:rsidRDefault="001F4B50">
            <w:pPr>
              <w:spacing w:after="0" w:line="240" w:lineRule="auto"/>
              <w:ind w:left="720" w:hanging="720"/>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GB" w:eastAsia="en-IN" w:bidi="hi-IN"/>
              </w:rPr>
              <w:t>10</w:t>
            </w:r>
          </w:p>
        </w:tc>
        <w:tc>
          <w:tcPr>
            <w:tcW w:w="1620" w:type="dxa"/>
            <w:vAlign w:val="center"/>
          </w:tcPr>
          <w:p w:rsidR="001F4B50" w:rsidRPr="007366EA" w:rsidRDefault="00787FC2">
            <w:pPr>
              <w:spacing w:after="0" w:line="240" w:lineRule="auto"/>
              <w:jc w:val="center"/>
              <w:rPr>
                <w:rFonts w:ascii="Times New Roman" w:hAnsi="Times New Roman"/>
                <w:sz w:val="24"/>
                <w:szCs w:val="24"/>
                <w:lang w:val="en-IN" w:eastAsia="en-IN" w:bidi="hi-IN"/>
              </w:rPr>
            </w:pPr>
            <w:r w:rsidRPr="007366EA">
              <w:rPr>
                <w:rFonts w:ascii="Times New Roman" w:hAnsi="Times New Roman"/>
                <w:sz w:val="24"/>
                <w:szCs w:val="24"/>
                <w:lang w:val="en-IN" w:eastAsia="en-IN" w:bidi="hi-IN"/>
              </w:rPr>
              <w:t>8</w:t>
            </w:r>
          </w:p>
        </w:tc>
      </w:tr>
      <w:tr w:rsidR="001F4B50" w:rsidRPr="009D1C6B">
        <w:trPr>
          <w:trHeight w:val="230"/>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8</w:t>
            </w:r>
          </w:p>
        </w:tc>
        <w:tc>
          <w:tcPr>
            <w:tcW w:w="5005" w:type="dxa"/>
            <w:vAlign w:val="center"/>
            <w:hideMark/>
          </w:tcPr>
          <w:p w:rsidR="001F4B50" w:rsidRPr="009D1C6B" w:rsidRDefault="001F4B50">
            <w:pPr>
              <w:spacing w:after="0" w:line="240" w:lineRule="auto"/>
              <w:ind w:right="115"/>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XRD Study</w:t>
            </w:r>
          </w:p>
        </w:tc>
        <w:tc>
          <w:tcPr>
            <w:tcW w:w="1000" w:type="dxa"/>
            <w:vAlign w:val="center"/>
            <w:hideMark/>
          </w:tcPr>
          <w:p w:rsidR="001F4B50" w:rsidRPr="009D1C6B" w:rsidRDefault="001F4B50">
            <w:pPr>
              <w:spacing w:after="0" w:line="240" w:lineRule="auto"/>
              <w:ind w:left="720" w:hanging="720"/>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Nos.</w:t>
            </w:r>
          </w:p>
        </w:tc>
        <w:tc>
          <w:tcPr>
            <w:tcW w:w="1260" w:type="dxa"/>
            <w:vAlign w:val="center"/>
            <w:hideMark/>
          </w:tcPr>
          <w:p w:rsidR="001F4B50" w:rsidRPr="009D1C6B" w:rsidRDefault="001F4B50">
            <w:pPr>
              <w:spacing w:after="0" w:line="240" w:lineRule="auto"/>
              <w:ind w:left="720" w:hanging="720"/>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5</w:t>
            </w:r>
          </w:p>
        </w:tc>
        <w:tc>
          <w:tcPr>
            <w:tcW w:w="1620" w:type="dxa"/>
            <w:vAlign w:val="center"/>
            <w:hideMark/>
          </w:tcPr>
          <w:p w:rsidR="001F4B50" w:rsidRPr="007366EA" w:rsidRDefault="00787FC2">
            <w:pPr>
              <w:spacing w:after="0" w:line="240" w:lineRule="auto"/>
              <w:jc w:val="center"/>
              <w:rPr>
                <w:rFonts w:ascii="Times New Roman" w:hAnsi="Times New Roman"/>
                <w:sz w:val="24"/>
                <w:szCs w:val="24"/>
                <w:lang w:val="en-IN" w:eastAsia="en-IN" w:bidi="hi-IN"/>
              </w:rPr>
            </w:pPr>
            <w:r w:rsidRPr="007366EA">
              <w:rPr>
                <w:rFonts w:ascii="Times New Roman" w:eastAsia="Calibri" w:hAnsi="Times New Roman"/>
                <w:kern w:val="24"/>
                <w:sz w:val="24"/>
                <w:szCs w:val="24"/>
                <w:lang w:eastAsia="en-IN" w:bidi="hi-IN"/>
              </w:rPr>
              <w:t>3</w:t>
            </w:r>
          </w:p>
        </w:tc>
      </w:tr>
      <w:tr w:rsidR="001F4B50" w:rsidRPr="009D1C6B">
        <w:trPr>
          <w:trHeight w:val="230"/>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9</w:t>
            </w:r>
          </w:p>
        </w:tc>
        <w:tc>
          <w:tcPr>
            <w:tcW w:w="5005" w:type="dxa"/>
            <w:vAlign w:val="center"/>
            <w:hideMark/>
          </w:tcPr>
          <w:p w:rsidR="001F4B50" w:rsidRPr="009D1C6B" w:rsidRDefault="001F4B50">
            <w:pPr>
              <w:spacing w:after="0" w:line="240" w:lineRule="auto"/>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Determination of Bulk Density</w:t>
            </w:r>
          </w:p>
        </w:tc>
        <w:tc>
          <w:tcPr>
            <w:tcW w:w="100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Nos.</w:t>
            </w:r>
          </w:p>
        </w:tc>
        <w:tc>
          <w:tcPr>
            <w:tcW w:w="126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5</w:t>
            </w:r>
          </w:p>
        </w:tc>
        <w:tc>
          <w:tcPr>
            <w:tcW w:w="1620" w:type="dxa"/>
            <w:vAlign w:val="center"/>
            <w:hideMark/>
          </w:tcPr>
          <w:p w:rsidR="001F4B50" w:rsidRPr="007366EA" w:rsidRDefault="00787FC2">
            <w:pPr>
              <w:spacing w:after="0" w:line="240" w:lineRule="auto"/>
              <w:jc w:val="center"/>
              <w:rPr>
                <w:rFonts w:ascii="Times New Roman" w:hAnsi="Times New Roman"/>
                <w:sz w:val="24"/>
                <w:szCs w:val="24"/>
                <w:lang w:val="en-IN" w:eastAsia="en-IN" w:bidi="hi-IN"/>
              </w:rPr>
            </w:pPr>
            <w:r w:rsidRPr="007366EA">
              <w:rPr>
                <w:rFonts w:ascii="Times New Roman" w:eastAsia="Calibri" w:hAnsi="Times New Roman"/>
                <w:kern w:val="24"/>
                <w:sz w:val="24"/>
                <w:szCs w:val="24"/>
                <w:lang w:eastAsia="en-IN" w:bidi="hi-IN"/>
              </w:rPr>
              <w:t>3</w:t>
            </w:r>
          </w:p>
        </w:tc>
      </w:tr>
      <w:tr w:rsidR="001F4B50" w:rsidRPr="009D1C6B">
        <w:trPr>
          <w:trHeight w:val="210"/>
        </w:trPr>
        <w:tc>
          <w:tcPr>
            <w:tcW w:w="583"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10</w:t>
            </w:r>
          </w:p>
        </w:tc>
        <w:tc>
          <w:tcPr>
            <w:tcW w:w="5005" w:type="dxa"/>
            <w:vAlign w:val="center"/>
            <w:hideMark/>
          </w:tcPr>
          <w:p w:rsidR="001F4B50" w:rsidRPr="009D1C6B" w:rsidRDefault="001F4B50">
            <w:pPr>
              <w:spacing w:after="0" w:line="240" w:lineRule="auto"/>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Geological Report preparation</w:t>
            </w:r>
          </w:p>
        </w:tc>
        <w:tc>
          <w:tcPr>
            <w:tcW w:w="100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Nos.</w:t>
            </w:r>
          </w:p>
        </w:tc>
        <w:tc>
          <w:tcPr>
            <w:tcW w:w="1260" w:type="dxa"/>
            <w:vAlign w:val="center"/>
            <w:hideMark/>
          </w:tcPr>
          <w:p w:rsidR="001F4B50" w:rsidRPr="009D1C6B" w:rsidRDefault="001F4B5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val="en-IN" w:eastAsia="en-IN" w:bidi="hi-IN"/>
              </w:rPr>
              <w:t>1</w:t>
            </w:r>
          </w:p>
        </w:tc>
        <w:tc>
          <w:tcPr>
            <w:tcW w:w="1620" w:type="dxa"/>
            <w:vAlign w:val="center"/>
            <w:hideMark/>
          </w:tcPr>
          <w:p w:rsidR="001F4B50" w:rsidRPr="009D1C6B" w:rsidRDefault="005C0E20">
            <w:pPr>
              <w:spacing w:after="0" w:line="240" w:lineRule="auto"/>
              <w:jc w:val="center"/>
              <w:rPr>
                <w:rFonts w:ascii="Times New Roman" w:hAnsi="Times New Roman"/>
                <w:sz w:val="24"/>
                <w:szCs w:val="24"/>
                <w:lang w:val="en-IN" w:eastAsia="en-IN" w:bidi="hi-IN"/>
              </w:rPr>
            </w:pPr>
            <w:r w:rsidRPr="009D1C6B">
              <w:rPr>
                <w:rFonts w:ascii="Times New Roman" w:eastAsia="Calibri" w:hAnsi="Times New Roman"/>
                <w:kern w:val="24"/>
                <w:sz w:val="24"/>
                <w:szCs w:val="24"/>
                <w:lang w:eastAsia="en-IN" w:bidi="hi-IN"/>
              </w:rPr>
              <w:t>1</w:t>
            </w:r>
          </w:p>
        </w:tc>
      </w:tr>
    </w:tbl>
    <w:p w:rsidR="00BB7B66" w:rsidRPr="00BB7B66" w:rsidRDefault="00BB7B66" w:rsidP="00BB7B66">
      <w:pPr>
        <w:spacing w:after="0" w:line="360" w:lineRule="auto"/>
        <w:ind w:left="720"/>
        <w:jc w:val="both"/>
        <w:rPr>
          <w:rFonts w:ascii="Times New Roman" w:hAnsi="Times New Roman" w:cs="Mangal"/>
          <w:bCs/>
          <w:i/>
          <w:iCs/>
          <w:sz w:val="24"/>
          <w:szCs w:val="24"/>
        </w:rPr>
      </w:pPr>
      <w:r w:rsidRPr="00BB7B66">
        <w:rPr>
          <w:rFonts w:ascii="Times New Roman" w:hAnsi="Times New Roman" w:cs="Mangal"/>
          <w:bCs/>
          <w:i/>
          <w:iCs/>
          <w:sz w:val="24"/>
          <w:szCs w:val="24"/>
        </w:rPr>
        <w:t>* During evaluation of the exploration proposal, the Technical-cum-Cost Committee-II (TCC-II) initially approved 20 boreholes for the Ambara Maru Block. Subsequently, after completion of bedrock sampling, pitting, and analysis of the collected samples, the progress and results of the exploration work were reviewed by TCC-II. Based on the outcomes of these investigations, the committee recommended drilling of only 04 boreholes with a total meterage of 160 m as a preliminary assessment. It was further advised that release of the remaining boreholes would be considered in a subsequent TCC meeting based on the results obtained from these initial boreholes.After completion of the four boreholes, the drilling results were again reviewed by TCC-II, which advised closure of the exploration programme with the already completed four boreholes and submission of the Geological Report. Accordingly, as the programme was concluded at this stage, the collection and analysis of primary and check samples under the originally proposed drilling programme could not be undertaken.</w:t>
      </w:r>
    </w:p>
    <w:p w:rsidR="00E5473F" w:rsidRPr="009D1C6B" w:rsidRDefault="00E5473F" w:rsidP="00CC21B7">
      <w:pPr>
        <w:numPr>
          <w:ilvl w:val="1"/>
          <w:numId w:val="19"/>
        </w:numPr>
        <w:spacing w:before="240" w:after="0" w:line="360" w:lineRule="auto"/>
        <w:jc w:val="both"/>
        <w:rPr>
          <w:rFonts w:ascii="Times New Roman" w:hAnsi="Times New Roman"/>
          <w:b/>
          <w:bCs/>
          <w:sz w:val="24"/>
          <w:szCs w:val="24"/>
        </w:rPr>
      </w:pPr>
      <w:r w:rsidRPr="009D1C6B">
        <w:rPr>
          <w:rFonts w:ascii="Times New Roman" w:hAnsi="Times New Roman"/>
          <w:b/>
          <w:bCs/>
          <w:sz w:val="24"/>
          <w:szCs w:val="24"/>
        </w:rPr>
        <w:t>DETAILS OF EXPLORATION ACTIVITIES TAKEN UP</w:t>
      </w:r>
    </w:p>
    <w:p w:rsidR="0026720D" w:rsidRPr="009D1C6B" w:rsidRDefault="001C0045" w:rsidP="00CC21B7">
      <w:pPr>
        <w:pStyle w:val="Heading1"/>
        <w:numPr>
          <w:ilvl w:val="2"/>
          <w:numId w:val="19"/>
        </w:numPr>
        <w:spacing w:line="360" w:lineRule="auto"/>
        <w:jc w:val="both"/>
        <w:rPr>
          <w:rFonts w:ascii="Times New Roman" w:hAnsi="Times New Roman" w:cs="Times New Roman"/>
          <w:bCs/>
          <w:sz w:val="24"/>
        </w:rPr>
      </w:pPr>
      <w:r w:rsidRPr="009D1C6B">
        <w:rPr>
          <w:rFonts w:ascii="Times New Roman" w:hAnsi="Times New Roman" w:cs="Times New Roman"/>
          <w:bCs/>
          <w:sz w:val="24"/>
        </w:rPr>
        <w:t>LARGE SCALE GEOLOGICAL MAPPING:</w:t>
      </w:r>
    </w:p>
    <w:p w:rsidR="00C761E1" w:rsidRDefault="00C761E1" w:rsidP="00C761E1">
      <w:pPr>
        <w:pStyle w:val="ListParagraph"/>
        <w:spacing w:after="0" w:line="360" w:lineRule="auto"/>
        <w:jc w:val="both"/>
        <w:rPr>
          <w:rFonts w:ascii="Times New Roman" w:eastAsia="Times New Roman" w:hAnsi="Times New Roman" w:cs="Mangal"/>
          <w:bCs/>
          <w:sz w:val="24"/>
          <w:szCs w:val="24"/>
          <w:lang w:val="en-US" w:bidi="ar-SA"/>
        </w:rPr>
      </w:pPr>
      <w:r w:rsidRPr="009D1C6B">
        <w:rPr>
          <w:rFonts w:ascii="Times New Roman" w:eastAsia="Times New Roman" w:hAnsi="Times New Roman" w:cs="Mangal"/>
          <w:bCs/>
          <w:sz w:val="24"/>
          <w:szCs w:val="24"/>
          <w:lang w:val="en-US" w:bidi="ar-SA"/>
        </w:rPr>
        <w:t xml:space="preserve">Large-scale geological mapping of the </w:t>
      </w:r>
      <w:r w:rsidR="002323B2" w:rsidRPr="009D1C6B">
        <w:rPr>
          <w:rFonts w:ascii="Times New Roman" w:eastAsia="Times New Roman" w:hAnsi="Times New Roman" w:cs="Mangal"/>
          <w:bCs/>
          <w:sz w:val="24"/>
          <w:szCs w:val="24"/>
          <w:lang w:val="en-US" w:bidi="ar-SA"/>
        </w:rPr>
        <w:t xml:space="preserve">Ambara </w:t>
      </w:r>
      <w:r w:rsidR="00BD49EF" w:rsidRPr="009D1C6B">
        <w:rPr>
          <w:rFonts w:ascii="Times New Roman" w:eastAsia="Times New Roman" w:hAnsi="Times New Roman" w:cs="Mangal"/>
          <w:bCs/>
          <w:sz w:val="24"/>
          <w:szCs w:val="24"/>
          <w:lang w:val="en-US" w:bidi="ar-SA"/>
        </w:rPr>
        <w:t>Maru</w:t>
      </w:r>
      <w:r w:rsidRPr="009D1C6B">
        <w:rPr>
          <w:rFonts w:ascii="Times New Roman" w:eastAsia="Times New Roman" w:hAnsi="Times New Roman" w:cs="Mangal"/>
          <w:bCs/>
          <w:sz w:val="24"/>
          <w:szCs w:val="24"/>
          <w:lang w:val="en-US" w:bidi="ar-SA"/>
        </w:rPr>
        <w:t xml:space="preserve"> Block was carried out on a 1:12,500 scale, covering an area of </w:t>
      </w:r>
      <w:r w:rsidR="00BD49EF" w:rsidRPr="009D1C6B">
        <w:rPr>
          <w:rFonts w:ascii="Times New Roman" w:eastAsia="Times New Roman" w:hAnsi="Times New Roman" w:cs="Mangal"/>
          <w:bCs/>
          <w:sz w:val="24"/>
          <w:szCs w:val="24"/>
          <w:lang w:val="en-US" w:bidi="ar-SA"/>
        </w:rPr>
        <w:t>94.25 Sq Km</w:t>
      </w:r>
      <w:r w:rsidRPr="009D1C6B">
        <w:rPr>
          <w:rFonts w:ascii="Times New Roman" w:eastAsia="Times New Roman" w:hAnsi="Times New Roman" w:cs="Mangal"/>
          <w:bCs/>
          <w:sz w:val="24"/>
          <w:szCs w:val="24"/>
          <w:lang w:val="en-US" w:bidi="ar-SA"/>
        </w:rPr>
        <w:t xml:space="preserve">. The mapping provided a comprehensive regional base map that serves as the foundation for exploration and resource evaluation. During geological fieldwork, lithological boundaries, stratigraphic contacts, and structural elements were critically examined, and the geological map was prepared at the same scale. This representation incorporates the latest field observations and structural interpretations, ensuring that the geology of </w:t>
      </w:r>
      <w:r w:rsidRPr="009D1C6B">
        <w:rPr>
          <w:rFonts w:ascii="Times New Roman" w:eastAsia="Times New Roman" w:hAnsi="Times New Roman" w:cs="Mangal"/>
          <w:bCs/>
          <w:sz w:val="24"/>
          <w:szCs w:val="24"/>
          <w:lang w:val="en-US" w:bidi="ar-SA"/>
        </w:rPr>
        <w:lastRenderedPageBreak/>
        <w:t xml:space="preserve">the </w:t>
      </w:r>
      <w:r w:rsidR="002323B2" w:rsidRPr="009D1C6B">
        <w:rPr>
          <w:rFonts w:ascii="Times New Roman" w:eastAsia="Times New Roman" w:hAnsi="Times New Roman" w:cs="Mangal"/>
          <w:bCs/>
          <w:sz w:val="24"/>
          <w:szCs w:val="24"/>
          <w:lang w:val="en-US" w:bidi="ar-SA"/>
        </w:rPr>
        <w:t xml:space="preserve">Ambara </w:t>
      </w:r>
      <w:r w:rsidR="00BD49EF" w:rsidRPr="009D1C6B">
        <w:rPr>
          <w:rFonts w:ascii="Times New Roman" w:eastAsia="Times New Roman" w:hAnsi="Times New Roman" w:cs="Mangal"/>
          <w:bCs/>
          <w:sz w:val="24"/>
          <w:szCs w:val="24"/>
          <w:lang w:val="en-US" w:bidi="ar-SA"/>
        </w:rPr>
        <w:t>Maru</w:t>
      </w:r>
      <w:r w:rsidRPr="009D1C6B">
        <w:rPr>
          <w:rFonts w:ascii="Times New Roman" w:eastAsia="Times New Roman" w:hAnsi="Times New Roman" w:cs="Mangal"/>
          <w:bCs/>
          <w:sz w:val="24"/>
          <w:szCs w:val="24"/>
          <w:lang w:val="en-US" w:bidi="ar-SA"/>
        </w:rPr>
        <w:t xml:space="preserve"> Block is precisely depicted and provides a reliable basis for subsequent exploration programs. </w:t>
      </w:r>
    </w:p>
    <w:p w:rsidR="00267199" w:rsidRPr="009D1C6B" w:rsidRDefault="00267199" w:rsidP="00C761E1">
      <w:pPr>
        <w:pStyle w:val="ListParagraph"/>
        <w:spacing w:after="0" w:line="360" w:lineRule="auto"/>
        <w:jc w:val="both"/>
        <w:rPr>
          <w:rFonts w:ascii="Times New Roman" w:eastAsia="Times New Roman" w:hAnsi="Times New Roman" w:cs="Mangal"/>
          <w:bCs/>
          <w:sz w:val="24"/>
          <w:szCs w:val="24"/>
          <w:lang w:val="en-US" w:bidi="ar-SA"/>
        </w:rPr>
      </w:pPr>
    </w:p>
    <w:p w:rsidR="00267199" w:rsidRDefault="00787914" w:rsidP="00C761E1">
      <w:pPr>
        <w:pStyle w:val="ListParagraph"/>
        <w:spacing w:after="0" w:line="360" w:lineRule="auto"/>
        <w:jc w:val="both"/>
        <w:rPr>
          <w:rFonts w:ascii="Times New Roman" w:eastAsia="Times New Roman" w:hAnsi="Times New Roman"/>
          <w:sz w:val="24"/>
          <w:szCs w:val="24"/>
          <w:lang w:val="en-US" w:bidi="ar-SA"/>
        </w:rPr>
      </w:pPr>
      <w:r w:rsidRPr="009D1C6B">
        <w:rPr>
          <w:rFonts w:ascii="Times New Roman" w:eastAsia="Times New Roman" w:hAnsi="Times New Roman"/>
          <w:noProof/>
          <w:sz w:val="24"/>
          <w:szCs w:val="24"/>
          <w:lang w:val="en-US"/>
        </w:rPr>
        <w:drawing>
          <wp:anchor distT="0" distB="0" distL="114300" distR="114300" simplePos="0" relativeHeight="251664896" behindDoc="1" locked="0" layoutInCell="1" allowOverlap="1">
            <wp:simplePos x="0" y="0"/>
            <wp:positionH relativeFrom="column">
              <wp:posOffset>461010</wp:posOffset>
            </wp:positionH>
            <wp:positionV relativeFrom="paragraph">
              <wp:posOffset>106680</wp:posOffset>
            </wp:positionV>
            <wp:extent cx="4800600" cy="3600450"/>
            <wp:effectExtent l="19050" t="0" r="0" b="0"/>
            <wp:wrapTight wrapText="bothSides">
              <wp:wrapPolygon edited="0">
                <wp:start x="-86" y="0"/>
                <wp:lineTo x="-86" y="21486"/>
                <wp:lineTo x="21600" y="21486"/>
                <wp:lineTo x="21600" y="0"/>
                <wp:lineTo x="-86" y="0"/>
              </wp:wrapPolygon>
            </wp:wrapTight>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00600" cy="3600450"/>
                    </a:xfrm>
                    <a:prstGeom prst="rect">
                      <a:avLst/>
                    </a:prstGeom>
                    <a:noFill/>
                    <a:ln>
                      <a:noFill/>
                    </a:ln>
                  </pic:spPr>
                </pic:pic>
              </a:graphicData>
            </a:graphic>
          </wp:anchor>
        </w:drawing>
      </w:r>
    </w:p>
    <w:p w:rsidR="00267199" w:rsidRPr="00267199" w:rsidRDefault="00267199" w:rsidP="00267199"/>
    <w:p w:rsidR="00267199" w:rsidRPr="00267199" w:rsidRDefault="00267199" w:rsidP="00267199"/>
    <w:p w:rsidR="00267199" w:rsidRPr="00267199" w:rsidRDefault="00267199" w:rsidP="00267199"/>
    <w:p w:rsidR="00267199" w:rsidRPr="00267199" w:rsidRDefault="00267199" w:rsidP="00267199"/>
    <w:p w:rsidR="00267199" w:rsidRPr="00267199" w:rsidRDefault="00267199" w:rsidP="00267199"/>
    <w:p w:rsidR="00267199" w:rsidRPr="00267199" w:rsidRDefault="00267199" w:rsidP="00267199"/>
    <w:p w:rsidR="00267199" w:rsidRPr="00267199" w:rsidRDefault="00267199" w:rsidP="00267199"/>
    <w:p w:rsidR="00267199" w:rsidRPr="00267199" w:rsidRDefault="00267199" w:rsidP="00267199"/>
    <w:p w:rsidR="00267199" w:rsidRPr="00267199" w:rsidRDefault="00267199" w:rsidP="00267199"/>
    <w:p w:rsidR="00267199" w:rsidRPr="00267199" w:rsidRDefault="00267199" w:rsidP="00267199"/>
    <w:p w:rsidR="00267199" w:rsidRDefault="00267199" w:rsidP="00267199"/>
    <w:p w:rsidR="00267199" w:rsidRDefault="00267199" w:rsidP="00267199">
      <w:pPr>
        <w:tabs>
          <w:tab w:val="left" w:pos="3000"/>
        </w:tabs>
        <w:rPr>
          <w:rFonts w:ascii="Times New Roman" w:hAnsi="Times New Roman"/>
          <w:b/>
          <w:bCs/>
          <w:kern w:val="24"/>
          <w:sz w:val="24"/>
          <w:lang w:val="en-IN"/>
        </w:rPr>
      </w:pPr>
      <w:r w:rsidRPr="0047735F">
        <w:rPr>
          <w:rFonts w:ascii="Times New Roman" w:hAnsi="Times New Roman"/>
          <w:b/>
          <w:bCs/>
          <w:kern w:val="24"/>
          <w:sz w:val="24"/>
          <w:lang w:val="en-IN"/>
        </w:rPr>
        <w:t>Photo.10.1 Photograph showing geologist involved in geological mapping in the block</w:t>
      </w:r>
    </w:p>
    <w:p w:rsidR="0047735F" w:rsidRPr="0047735F" w:rsidRDefault="0047735F" w:rsidP="00267199">
      <w:pPr>
        <w:tabs>
          <w:tab w:val="left" w:pos="3000"/>
        </w:tabs>
        <w:rPr>
          <w:rFonts w:ascii="Times New Roman" w:hAnsi="Times New Roman"/>
          <w:b/>
          <w:bCs/>
          <w:kern w:val="24"/>
          <w:sz w:val="24"/>
          <w:lang w:val="en-IN"/>
        </w:rPr>
      </w:pPr>
    </w:p>
    <w:p w:rsidR="007366EA" w:rsidRPr="00267199" w:rsidRDefault="00267199" w:rsidP="0047735F">
      <w:pPr>
        <w:tabs>
          <w:tab w:val="left" w:pos="3000"/>
        </w:tabs>
        <w:spacing w:line="360" w:lineRule="auto"/>
        <w:ind w:left="709" w:hanging="709"/>
        <w:jc w:val="both"/>
        <w:rPr>
          <w:rFonts w:ascii="Times New Roman" w:hAnsi="Times New Roman"/>
          <w:sz w:val="24"/>
        </w:rPr>
      </w:pPr>
      <w:r>
        <w:rPr>
          <w:rFonts w:ascii="Times New Roman" w:hAnsi="Times New Roman"/>
          <w:kern w:val="24"/>
          <w:sz w:val="24"/>
          <w:lang w:val="en-IN"/>
        </w:rPr>
        <w:t>10</w:t>
      </w:r>
      <w:r w:rsidR="0047735F">
        <w:rPr>
          <w:rFonts w:ascii="Times New Roman" w:hAnsi="Times New Roman"/>
          <w:kern w:val="24"/>
          <w:sz w:val="24"/>
          <w:lang w:val="en-IN"/>
        </w:rPr>
        <w:t>.</w:t>
      </w:r>
      <w:r>
        <w:rPr>
          <w:rFonts w:ascii="Times New Roman" w:hAnsi="Times New Roman"/>
          <w:kern w:val="24"/>
          <w:sz w:val="24"/>
          <w:lang w:val="en-IN"/>
        </w:rPr>
        <w:t>2.2</w:t>
      </w:r>
      <w:r w:rsidR="0047735F">
        <w:rPr>
          <w:rFonts w:ascii="Times New Roman" w:hAnsi="Times New Roman"/>
          <w:kern w:val="24"/>
          <w:sz w:val="24"/>
          <w:lang w:val="en-IN"/>
        </w:rPr>
        <w:tab/>
      </w:r>
      <w:r w:rsidR="00232DDA" w:rsidRPr="00267199">
        <w:rPr>
          <w:rFonts w:ascii="Times New Roman" w:hAnsi="Times New Roman"/>
          <w:sz w:val="24"/>
        </w:rPr>
        <w:t xml:space="preserve">Exploratory operations in the </w:t>
      </w:r>
      <w:r w:rsidR="002323B2" w:rsidRPr="00267199">
        <w:rPr>
          <w:rFonts w:ascii="Times New Roman" w:hAnsi="Times New Roman"/>
          <w:sz w:val="24"/>
        </w:rPr>
        <w:t xml:space="preserve">Ambara </w:t>
      </w:r>
      <w:r w:rsidR="00B350AE" w:rsidRPr="00267199">
        <w:rPr>
          <w:rFonts w:ascii="Times New Roman" w:hAnsi="Times New Roman"/>
          <w:sz w:val="24"/>
        </w:rPr>
        <w:t xml:space="preserve">Maru </w:t>
      </w:r>
      <w:r w:rsidR="00232DDA" w:rsidRPr="00267199">
        <w:rPr>
          <w:rFonts w:ascii="Times New Roman" w:hAnsi="Times New Roman"/>
          <w:sz w:val="24"/>
        </w:rPr>
        <w:t xml:space="preserve">Block commenced in </w:t>
      </w:r>
      <w:r w:rsidR="00B350AE" w:rsidRPr="00267199">
        <w:rPr>
          <w:rFonts w:ascii="Times New Roman" w:hAnsi="Times New Roman"/>
          <w:sz w:val="24"/>
        </w:rPr>
        <w:t>30</w:t>
      </w:r>
      <w:r w:rsidR="00B350AE" w:rsidRPr="00267199">
        <w:rPr>
          <w:rFonts w:ascii="Times New Roman" w:hAnsi="Times New Roman"/>
          <w:sz w:val="24"/>
          <w:vertAlign w:val="superscript"/>
        </w:rPr>
        <w:t>th</w:t>
      </w:r>
      <w:r w:rsidR="00B350AE" w:rsidRPr="00267199">
        <w:rPr>
          <w:rFonts w:ascii="Times New Roman" w:hAnsi="Times New Roman"/>
          <w:sz w:val="24"/>
        </w:rPr>
        <w:t xml:space="preserve"> March 2025</w:t>
      </w:r>
      <w:r w:rsidR="00232DDA" w:rsidRPr="00267199">
        <w:rPr>
          <w:rFonts w:ascii="Times New Roman" w:hAnsi="Times New Roman"/>
          <w:sz w:val="24"/>
        </w:rPr>
        <w:t xml:space="preserve">and were successfully completed in </w:t>
      </w:r>
      <w:r w:rsidR="00515E43" w:rsidRPr="00267199">
        <w:rPr>
          <w:rFonts w:ascii="Times New Roman" w:hAnsi="Times New Roman"/>
          <w:sz w:val="24"/>
        </w:rPr>
        <w:t>1</w:t>
      </w:r>
      <w:r w:rsidR="00B350AE" w:rsidRPr="00267199">
        <w:rPr>
          <w:rFonts w:ascii="Times New Roman" w:hAnsi="Times New Roman"/>
          <w:sz w:val="24"/>
        </w:rPr>
        <w:t>2th</w:t>
      </w:r>
      <w:r w:rsidR="00515E43" w:rsidRPr="00267199">
        <w:rPr>
          <w:rFonts w:ascii="Times New Roman" w:hAnsi="Times New Roman"/>
          <w:sz w:val="24"/>
        </w:rPr>
        <w:t xml:space="preserve">January </w:t>
      </w:r>
      <w:r w:rsidR="00232DDA" w:rsidRPr="00267199">
        <w:rPr>
          <w:rFonts w:ascii="Times New Roman" w:hAnsi="Times New Roman"/>
          <w:sz w:val="24"/>
        </w:rPr>
        <w:t xml:space="preserve">2026. </w:t>
      </w:r>
      <w:r w:rsidR="007366EA" w:rsidRPr="00267199">
        <w:rPr>
          <w:rFonts w:ascii="Times New Roman" w:hAnsi="Times New Roman"/>
          <w:sz w:val="24"/>
        </w:rPr>
        <w:t>The mapping programme involved systematic field observations, including the documentation of lithological contacts, stratigraphic boundaries, geomorphological features, and structural elements. Major lithological units mapped in the area comprise ferruginous sandstone, feldspathic sandstone, glauconitic sandstone, kaolinitic clay, alternating bands of sandstone and shale (shaly sandstone), and shale. The delineation of these units was carried out based on field characteristics, fossil occurrences, and mineralogical composition.</w:t>
      </w:r>
    </w:p>
    <w:p w:rsidR="00CB3B83" w:rsidRPr="009D1C6B" w:rsidRDefault="00232DDA" w:rsidP="0047735F">
      <w:pPr>
        <w:pStyle w:val="Heading1"/>
        <w:numPr>
          <w:ilvl w:val="2"/>
          <w:numId w:val="63"/>
        </w:numPr>
        <w:spacing w:before="240" w:after="200" w:line="360" w:lineRule="auto"/>
        <w:jc w:val="both"/>
        <w:rPr>
          <w:rFonts w:ascii="Times New Roman" w:hAnsi="Times New Roman"/>
          <w:b w:val="0"/>
          <w:bCs/>
          <w:sz w:val="24"/>
        </w:rPr>
      </w:pPr>
      <w:r w:rsidRPr="009D1C6B">
        <w:rPr>
          <w:rFonts w:ascii="Times New Roman" w:hAnsi="Times New Roman"/>
          <w:b w:val="0"/>
          <w:bCs/>
          <w:sz w:val="24"/>
        </w:rPr>
        <w:lastRenderedPageBreak/>
        <w:t>Lithological boundaries and contacts were established with the aid of handheld GPS instruments, ensuring spatial precision in plotting and reducing positional errors. Structural data, including the attitude of bedding planes, cross bedding patterns, were systematically recorded using a Brunton Compass, enabling a clear understanding of the overall structural disposition of the block.</w:t>
      </w:r>
    </w:p>
    <w:p w:rsidR="00CD3922" w:rsidRPr="009D1C6B" w:rsidRDefault="00232DDA" w:rsidP="0047735F">
      <w:pPr>
        <w:pStyle w:val="Heading1"/>
        <w:numPr>
          <w:ilvl w:val="2"/>
          <w:numId w:val="63"/>
        </w:numPr>
        <w:spacing w:before="240" w:after="200" w:line="360" w:lineRule="auto"/>
        <w:jc w:val="both"/>
        <w:rPr>
          <w:rFonts w:ascii="Times New Roman" w:hAnsi="Times New Roman"/>
          <w:b w:val="0"/>
          <w:bCs/>
          <w:sz w:val="24"/>
        </w:rPr>
      </w:pPr>
      <w:r w:rsidRPr="009D1C6B">
        <w:rPr>
          <w:rFonts w:ascii="Times New Roman" w:hAnsi="Times New Roman"/>
          <w:b w:val="0"/>
          <w:bCs/>
          <w:sz w:val="24"/>
        </w:rPr>
        <w:t>The general strike of the litho-units was observed to be N</w:t>
      </w:r>
      <w:r w:rsidR="00016924">
        <w:rPr>
          <w:rFonts w:ascii="Times New Roman" w:hAnsi="Times New Roman"/>
          <w:b w:val="0"/>
          <w:bCs/>
          <w:sz w:val="24"/>
        </w:rPr>
        <w:t>W</w:t>
      </w:r>
      <w:r w:rsidRPr="009D1C6B">
        <w:rPr>
          <w:rFonts w:ascii="Times New Roman" w:hAnsi="Times New Roman"/>
          <w:b w:val="0"/>
          <w:bCs/>
          <w:sz w:val="24"/>
        </w:rPr>
        <w:t>–S</w:t>
      </w:r>
      <w:r w:rsidR="00016924">
        <w:rPr>
          <w:rFonts w:ascii="Times New Roman" w:hAnsi="Times New Roman"/>
          <w:b w:val="0"/>
          <w:bCs/>
          <w:sz w:val="24"/>
        </w:rPr>
        <w:t>E</w:t>
      </w:r>
      <w:r w:rsidRPr="009D1C6B">
        <w:rPr>
          <w:rFonts w:ascii="Times New Roman" w:hAnsi="Times New Roman"/>
          <w:b w:val="0"/>
          <w:bCs/>
          <w:sz w:val="24"/>
        </w:rPr>
        <w:t xml:space="preserve">, with sub-horizontal dips </w:t>
      </w:r>
      <w:r w:rsidRPr="007366EA">
        <w:rPr>
          <w:rFonts w:ascii="Times New Roman" w:hAnsi="Times New Roman"/>
          <w:b w:val="0"/>
          <w:bCs/>
          <w:sz w:val="24"/>
        </w:rPr>
        <w:t xml:space="preserve">ranging between </w:t>
      </w:r>
      <w:r w:rsidR="00590047" w:rsidRPr="007366EA">
        <w:rPr>
          <w:rFonts w:ascii="Times New Roman" w:hAnsi="Times New Roman"/>
          <w:b w:val="0"/>
          <w:bCs/>
          <w:sz w:val="24"/>
        </w:rPr>
        <w:t>1</w:t>
      </w:r>
      <w:r w:rsidR="003B5C11" w:rsidRPr="007366EA">
        <w:rPr>
          <w:rFonts w:ascii="Times New Roman" w:hAnsi="Times New Roman"/>
          <w:b w:val="0"/>
          <w:bCs/>
          <w:sz w:val="24"/>
        </w:rPr>
        <w:t>° to</w:t>
      </w:r>
      <w:r w:rsidR="00590047" w:rsidRPr="007366EA">
        <w:rPr>
          <w:rFonts w:ascii="Times New Roman" w:hAnsi="Times New Roman"/>
          <w:b w:val="0"/>
          <w:bCs/>
          <w:sz w:val="24"/>
        </w:rPr>
        <w:t>5</w:t>
      </w:r>
      <w:r w:rsidRPr="007366EA">
        <w:rPr>
          <w:rFonts w:ascii="Times New Roman" w:hAnsi="Times New Roman"/>
          <w:b w:val="0"/>
          <w:bCs/>
          <w:sz w:val="24"/>
        </w:rPr>
        <w:t>°</w:t>
      </w:r>
      <w:r w:rsidR="00590047" w:rsidRPr="007366EA">
        <w:rPr>
          <w:rFonts w:ascii="Times New Roman" w:hAnsi="Times New Roman"/>
          <w:b w:val="0"/>
          <w:bCs/>
          <w:sz w:val="24"/>
        </w:rPr>
        <w:t xml:space="preserve"> towards the southwe</w:t>
      </w:r>
      <w:r w:rsidRPr="007366EA">
        <w:rPr>
          <w:rFonts w:ascii="Times New Roman" w:hAnsi="Times New Roman"/>
          <w:b w:val="0"/>
          <w:bCs/>
          <w:sz w:val="24"/>
        </w:rPr>
        <w:t>st</w:t>
      </w:r>
      <w:r w:rsidRPr="009D1C6B">
        <w:rPr>
          <w:rFonts w:ascii="Times New Roman" w:hAnsi="Times New Roman"/>
          <w:b w:val="0"/>
          <w:bCs/>
          <w:sz w:val="24"/>
        </w:rPr>
        <w:t xml:space="preserve">. This structural orientation provides insights into the tectonic regime and depositional environment of the area. The integration of lithological and structural data allowed for the preparation of a comprehensive geological map </w:t>
      </w:r>
      <w:r w:rsidRPr="00E43B65">
        <w:rPr>
          <w:rFonts w:ascii="Times New Roman" w:hAnsi="Times New Roman"/>
          <w:b w:val="0"/>
          <w:bCs/>
          <w:sz w:val="24"/>
        </w:rPr>
        <w:t>(Plate–</w:t>
      </w:r>
      <w:r w:rsidR="00696770">
        <w:rPr>
          <w:rFonts w:ascii="Times New Roman" w:hAnsi="Times New Roman"/>
          <w:b w:val="0"/>
          <w:bCs/>
          <w:sz w:val="24"/>
        </w:rPr>
        <w:t xml:space="preserve">III and </w:t>
      </w:r>
      <w:r w:rsidRPr="00E43B65">
        <w:rPr>
          <w:rFonts w:ascii="Times New Roman" w:hAnsi="Times New Roman"/>
          <w:b w:val="0"/>
          <w:bCs/>
          <w:sz w:val="24"/>
        </w:rPr>
        <w:t>IV),</w:t>
      </w:r>
      <w:r w:rsidRPr="009D1C6B">
        <w:rPr>
          <w:rFonts w:ascii="Times New Roman" w:hAnsi="Times New Roman"/>
          <w:b w:val="0"/>
          <w:bCs/>
          <w:sz w:val="24"/>
        </w:rPr>
        <w:t xml:space="preserve"> which represents the up-to-date field observations and interpretations.</w:t>
      </w:r>
    </w:p>
    <w:p w:rsidR="00CD3922" w:rsidRPr="009D1C6B" w:rsidRDefault="00232DDA" w:rsidP="0047735F">
      <w:pPr>
        <w:pStyle w:val="Heading1"/>
        <w:numPr>
          <w:ilvl w:val="2"/>
          <w:numId w:val="63"/>
        </w:numPr>
        <w:spacing w:before="240" w:after="200" w:line="360" w:lineRule="auto"/>
        <w:jc w:val="both"/>
        <w:rPr>
          <w:rFonts w:ascii="Times New Roman" w:hAnsi="Times New Roman"/>
          <w:b w:val="0"/>
          <w:bCs/>
          <w:sz w:val="24"/>
        </w:rPr>
      </w:pPr>
      <w:r w:rsidRPr="009D1C6B">
        <w:rPr>
          <w:rFonts w:ascii="Times New Roman" w:hAnsi="Times New Roman"/>
          <w:b w:val="0"/>
          <w:bCs/>
          <w:sz w:val="24"/>
        </w:rPr>
        <w:t xml:space="preserve">This geological map serves as a reliable baseline for subsurface correlation, stratigraphic reconstruction, and mineral resource evaluation. It provides a scientifically robust framework for guiding exploratory drilling and future development activities within the </w:t>
      </w:r>
      <w:r w:rsidR="002323B2" w:rsidRPr="009D1C6B">
        <w:rPr>
          <w:rFonts w:ascii="Times New Roman" w:hAnsi="Times New Roman"/>
          <w:b w:val="0"/>
          <w:bCs/>
          <w:sz w:val="24"/>
        </w:rPr>
        <w:t xml:space="preserve">Ambara </w:t>
      </w:r>
      <w:r w:rsidR="00B350AE" w:rsidRPr="009D1C6B">
        <w:rPr>
          <w:rFonts w:ascii="Times New Roman" w:hAnsi="Times New Roman"/>
          <w:b w:val="0"/>
          <w:bCs/>
          <w:sz w:val="24"/>
        </w:rPr>
        <w:t>Maru</w:t>
      </w:r>
      <w:r w:rsidRPr="009D1C6B">
        <w:rPr>
          <w:rFonts w:ascii="Times New Roman" w:hAnsi="Times New Roman"/>
          <w:b w:val="0"/>
          <w:bCs/>
          <w:sz w:val="24"/>
        </w:rPr>
        <w:t xml:space="preserve"> Block.</w:t>
      </w:r>
    </w:p>
    <w:p w:rsidR="00A03496" w:rsidRPr="007366EA" w:rsidRDefault="00603D74" w:rsidP="0047735F">
      <w:pPr>
        <w:pStyle w:val="Heading1"/>
        <w:numPr>
          <w:ilvl w:val="2"/>
          <w:numId w:val="63"/>
        </w:numPr>
        <w:spacing w:before="240" w:line="360" w:lineRule="auto"/>
        <w:jc w:val="both"/>
        <w:rPr>
          <w:rFonts w:ascii="Times New Roman" w:hAnsi="Times New Roman"/>
          <w:b w:val="0"/>
          <w:bCs/>
          <w:sz w:val="24"/>
        </w:rPr>
      </w:pPr>
      <w:r w:rsidRPr="009D1C6B">
        <w:rPr>
          <w:rFonts w:ascii="Times New Roman" w:hAnsi="Times New Roman"/>
          <w:b w:val="0"/>
          <w:bCs/>
          <w:sz w:val="24"/>
        </w:rPr>
        <w:t xml:space="preserve">Large-scale geological mapping of the Ambara </w:t>
      </w:r>
      <w:r w:rsidR="0080372C" w:rsidRPr="009D1C6B">
        <w:rPr>
          <w:rFonts w:ascii="Times New Roman" w:hAnsi="Times New Roman"/>
          <w:b w:val="0"/>
          <w:bCs/>
          <w:sz w:val="24"/>
        </w:rPr>
        <w:t>Maru</w:t>
      </w:r>
      <w:r w:rsidRPr="009D1C6B">
        <w:rPr>
          <w:rFonts w:ascii="Times New Roman" w:hAnsi="Times New Roman"/>
          <w:b w:val="0"/>
          <w:bCs/>
          <w:sz w:val="24"/>
        </w:rPr>
        <w:t xml:space="preserve"> Block was carried out on a 1:12,500 scale to document lithological variations, stratigraphic relationships, and structural features, with particular emphasis on the delineation of glauconite</w:t>
      </w:r>
      <w:r w:rsidR="0080372C" w:rsidRPr="009D1C6B">
        <w:rPr>
          <w:rFonts w:ascii="Times New Roman" w:hAnsi="Times New Roman"/>
          <w:b w:val="0"/>
          <w:bCs/>
          <w:sz w:val="24"/>
        </w:rPr>
        <w:t>, phosphorite and REE</w:t>
      </w:r>
      <w:r w:rsidRPr="009D1C6B">
        <w:rPr>
          <w:rFonts w:ascii="Times New Roman" w:hAnsi="Times New Roman"/>
          <w:b w:val="0"/>
          <w:bCs/>
          <w:sz w:val="24"/>
        </w:rPr>
        <w:t xml:space="preserve">-bearing horizons. </w:t>
      </w:r>
      <w:r w:rsidR="00A03496" w:rsidRPr="009D1C6B">
        <w:rPr>
          <w:rFonts w:ascii="Times New Roman" w:hAnsi="Times New Roman"/>
          <w:b w:val="0"/>
          <w:bCs/>
          <w:sz w:val="24"/>
        </w:rPr>
        <w:t>The Ambara–Maru Block is predominantly underlain by the Katrol Formation (Late Jurassic–</w:t>
      </w:r>
      <w:r w:rsidR="00A03496" w:rsidRPr="00BB7B66">
        <w:rPr>
          <w:rFonts w:ascii="Times New Roman" w:hAnsi="Times New Roman"/>
          <w:b w:val="0"/>
          <w:bCs/>
          <w:sz w:val="24"/>
        </w:rPr>
        <w:t>Early Cretaceous</w:t>
      </w:r>
      <w:r w:rsidR="00A03496" w:rsidRPr="009D1C6B">
        <w:rPr>
          <w:rFonts w:ascii="Times New Roman" w:hAnsi="Times New Roman"/>
          <w:b w:val="0"/>
          <w:bCs/>
          <w:sz w:val="24"/>
        </w:rPr>
        <w:t xml:space="preserve">), which represents shallow marine to marginal marine depositional environments. It comprises alternating sandstone and shale sequences, including glauconitic sandstone horizons of mineralization significance. The sandstones are fine- to medium-grained, compact, and locally ferruginous, while shales are grey to dark grey and occasionally fossiliferous, containing marine fauna such as Trigonia. Oolitic limestone and localized conglomerate bands are also reported, along with plant fossil-bearing shale </w:t>
      </w:r>
      <w:r w:rsidR="00A03496" w:rsidRPr="007366EA">
        <w:rPr>
          <w:rFonts w:ascii="Times New Roman" w:hAnsi="Times New Roman"/>
          <w:b w:val="0"/>
          <w:bCs/>
          <w:sz w:val="24"/>
        </w:rPr>
        <w:t>indicating intermittent continental influence.</w:t>
      </w:r>
    </w:p>
    <w:p w:rsidR="00603D74" w:rsidRPr="007366EA" w:rsidRDefault="00A03496" w:rsidP="0047735F">
      <w:pPr>
        <w:pStyle w:val="Heading1"/>
        <w:numPr>
          <w:ilvl w:val="2"/>
          <w:numId w:val="63"/>
        </w:numPr>
        <w:spacing w:before="240" w:after="200" w:line="360" w:lineRule="auto"/>
        <w:jc w:val="both"/>
        <w:rPr>
          <w:rFonts w:ascii="Times New Roman" w:hAnsi="Times New Roman"/>
          <w:b w:val="0"/>
          <w:bCs/>
          <w:sz w:val="24"/>
        </w:rPr>
      </w:pPr>
      <w:r w:rsidRPr="007366EA">
        <w:rPr>
          <w:rFonts w:ascii="Times New Roman" w:hAnsi="Times New Roman"/>
          <w:b w:val="0"/>
          <w:bCs/>
          <w:sz w:val="24"/>
        </w:rPr>
        <w:t>The southern part of the block exposes the Bhuj Formation (Early Cretaceous), unconformably overlying the Katrol Formation. It consists mainly of feldspathic sandstone, grit</w:t>
      </w:r>
      <w:r w:rsidR="007366EA">
        <w:rPr>
          <w:rFonts w:ascii="Times New Roman" w:hAnsi="Times New Roman"/>
          <w:b w:val="0"/>
          <w:bCs/>
          <w:sz w:val="24"/>
        </w:rPr>
        <w:t xml:space="preserve"> (silicious sandstone)</w:t>
      </w:r>
      <w:r w:rsidRPr="007366EA">
        <w:rPr>
          <w:rFonts w:ascii="Times New Roman" w:hAnsi="Times New Roman"/>
          <w:b w:val="0"/>
          <w:bCs/>
          <w:sz w:val="24"/>
        </w:rPr>
        <w:t xml:space="preserve"> and ferruginous sandstone deposited under fluvio-deltaic to near-shore conditions, with occasional glauconitic intercalations. Structurally, the area forms part of the gently dipping sedimentary succession of the </w:t>
      </w:r>
      <w:r w:rsidRPr="007366EA">
        <w:rPr>
          <w:rFonts w:ascii="Times New Roman" w:hAnsi="Times New Roman"/>
          <w:b w:val="0"/>
          <w:bCs/>
          <w:sz w:val="24"/>
        </w:rPr>
        <w:lastRenderedPageBreak/>
        <w:t>Kachchh Basin, with no major structural disturbances reported within the block boundary.</w:t>
      </w:r>
    </w:p>
    <w:p w:rsidR="005B0D2A" w:rsidRPr="009D1C6B" w:rsidRDefault="00E5473F" w:rsidP="0047735F">
      <w:pPr>
        <w:pStyle w:val="Heading1"/>
        <w:numPr>
          <w:ilvl w:val="2"/>
          <w:numId w:val="63"/>
        </w:numPr>
        <w:tabs>
          <w:tab w:val="left" w:pos="720"/>
        </w:tabs>
        <w:spacing w:before="240" w:after="200" w:line="360" w:lineRule="auto"/>
        <w:jc w:val="both"/>
        <w:rPr>
          <w:rFonts w:ascii="Times New Roman" w:hAnsi="Times New Roman"/>
          <w:b w:val="0"/>
          <w:bCs/>
          <w:sz w:val="24"/>
        </w:rPr>
      </w:pPr>
      <w:r w:rsidRPr="009D1C6B">
        <w:rPr>
          <w:rFonts w:ascii="Times New Roman" w:hAnsi="Times New Roman"/>
          <w:bCs/>
          <w:sz w:val="24"/>
        </w:rPr>
        <w:t>Bedrock sampling</w:t>
      </w:r>
      <w:r w:rsidR="00167D9C" w:rsidRPr="009D1C6B">
        <w:rPr>
          <w:rFonts w:ascii="Times New Roman" w:hAnsi="Times New Roman"/>
          <w:bCs/>
          <w:sz w:val="24"/>
        </w:rPr>
        <w:t>:</w:t>
      </w:r>
      <w:r w:rsidR="005B0D2A" w:rsidRPr="009D1C6B">
        <w:rPr>
          <w:rFonts w:ascii="Times New Roman" w:hAnsi="Times New Roman"/>
          <w:b w:val="0"/>
          <w:bCs/>
          <w:sz w:val="24"/>
        </w:rPr>
        <w:t xml:space="preserve">During systematic geological traverses in the Ambara </w:t>
      </w:r>
      <w:r w:rsidR="00A03496" w:rsidRPr="009D1C6B">
        <w:rPr>
          <w:rFonts w:ascii="Times New Roman" w:hAnsi="Times New Roman"/>
          <w:b w:val="0"/>
          <w:bCs/>
          <w:sz w:val="24"/>
        </w:rPr>
        <w:t>Maru</w:t>
      </w:r>
      <w:r w:rsidR="005B0D2A" w:rsidRPr="009D1C6B">
        <w:rPr>
          <w:rFonts w:ascii="Times New Roman" w:hAnsi="Times New Roman"/>
          <w:b w:val="0"/>
          <w:bCs/>
          <w:sz w:val="24"/>
        </w:rPr>
        <w:t xml:space="preserve"> Block, glauconite</w:t>
      </w:r>
      <w:r w:rsidR="00A03496" w:rsidRPr="009D1C6B">
        <w:rPr>
          <w:rFonts w:ascii="Times New Roman" w:hAnsi="Times New Roman"/>
          <w:b w:val="0"/>
          <w:bCs/>
          <w:sz w:val="24"/>
        </w:rPr>
        <w:t>, phosphorite and REE</w:t>
      </w:r>
      <w:r w:rsidR="005B0D2A" w:rsidRPr="009D1C6B">
        <w:rPr>
          <w:rFonts w:ascii="Times New Roman" w:hAnsi="Times New Roman"/>
          <w:b w:val="0"/>
          <w:bCs/>
          <w:sz w:val="24"/>
        </w:rPr>
        <w:t>-bearing horizons were carefully delineated and representative bedrock samples were collected to characterize the nature and extent of mineralisation. Sampling was carried out by chipping fresh, unweatheredmaterial from exposed glauconitic sandstone and associated shale and clay units, ensuring adequate representation of the mineralized horizons.</w:t>
      </w:r>
    </w:p>
    <w:p w:rsidR="005B0D2A" w:rsidRPr="009D1C6B" w:rsidRDefault="005B0D2A" w:rsidP="0047735F">
      <w:pPr>
        <w:pStyle w:val="Heading1"/>
        <w:numPr>
          <w:ilvl w:val="2"/>
          <w:numId w:val="63"/>
        </w:numPr>
        <w:tabs>
          <w:tab w:val="left" w:pos="720"/>
        </w:tabs>
        <w:spacing w:before="240" w:after="200" w:line="360" w:lineRule="auto"/>
        <w:jc w:val="both"/>
        <w:rPr>
          <w:rFonts w:ascii="Times New Roman" w:hAnsi="Times New Roman"/>
          <w:b w:val="0"/>
          <w:bCs/>
          <w:sz w:val="24"/>
        </w:rPr>
      </w:pPr>
      <w:r w:rsidRPr="009D1C6B">
        <w:rPr>
          <w:rFonts w:ascii="Times New Roman" w:hAnsi="Times New Roman"/>
          <w:b w:val="0"/>
          <w:bCs/>
          <w:sz w:val="24"/>
        </w:rPr>
        <w:t>Prior to sample collection, weathered and altered surfaces were removed using a geological hammer to expose fresh glauconitic bands, typically exhibiting greenish to olive-grey coloration. Sample chips were collected along the strike of the exposures and across the width of the mineralized bands to minimize localized bias and to capture lithological and textural variations within the horizons.</w:t>
      </w:r>
    </w:p>
    <w:p w:rsidR="00A24F7C" w:rsidRDefault="005B0D2A" w:rsidP="009C5951">
      <w:pPr>
        <w:pStyle w:val="Heading1"/>
        <w:numPr>
          <w:ilvl w:val="2"/>
          <w:numId w:val="63"/>
        </w:numPr>
        <w:tabs>
          <w:tab w:val="left" w:pos="720"/>
        </w:tabs>
        <w:spacing w:before="240" w:after="200" w:line="360" w:lineRule="auto"/>
        <w:ind w:hanging="862"/>
        <w:jc w:val="both"/>
        <w:rPr>
          <w:rFonts w:ascii="Times New Roman" w:hAnsi="Times New Roman"/>
          <w:b w:val="0"/>
          <w:bCs/>
          <w:sz w:val="24"/>
        </w:rPr>
      </w:pPr>
      <w:r w:rsidRPr="009D1C6B">
        <w:rPr>
          <w:rFonts w:ascii="Times New Roman" w:hAnsi="Times New Roman"/>
          <w:b w:val="0"/>
          <w:bCs/>
          <w:sz w:val="24"/>
        </w:rPr>
        <w:t xml:space="preserve">This systematic and uniform sampling methodology ensured that the collected samples are representative of the average glauconite content, textural characteristics, and mineralogical distribution of the bedrock. In total, </w:t>
      </w:r>
      <w:r w:rsidRPr="00BB7B66">
        <w:rPr>
          <w:rFonts w:ascii="Times New Roman" w:hAnsi="Times New Roman"/>
          <w:b w:val="0"/>
          <w:bCs/>
          <w:sz w:val="24"/>
        </w:rPr>
        <w:t>1</w:t>
      </w:r>
      <w:r w:rsidR="00BB7B66" w:rsidRPr="00BB7B66">
        <w:rPr>
          <w:rFonts w:ascii="Times New Roman" w:hAnsi="Times New Roman"/>
          <w:b w:val="0"/>
          <w:bCs/>
          <w:sz w:val="24"/>
        </w:rPr>
        <w:t>53</w:t>
      </w:r>
      <w:r w:rsidRPr="00BB7B66">
        <w:rPr>
          <w:rFonts w:ascii="Times New Roman" w:hAnsi="Times New Roman"/>
          <w:b w:val="0"/>
          <w:bCs/>
          <w:sz w:val="24"/>
        </w:rPr>
        <w:t xml:space="preserve"> bedrock</w:t>
      </w:r>
      <w:r w:rsidRPr="009D1C6B">
        <w:rPr>
          <w:rFonts w:ascii="Times New Roman" w:hAnsi="Times New Roman"/>
          <w:b w:val="0"/>
          <w:bCs/>
          <w:sz w:val="24"/>
        </w:rPr>
        <w:t xml:space="preserve"> samples were collected from the block area. The samples constitute a reliable dataset for subsequent petrographic studies, geochemical analysis, and grade evaluation, and form the basis for assessing the glauconite resource potential of the Ambara </w:t>
      </w:r>
      <w:r w:rsidR="00EC5B8B" w:rsidRPr="009D1C6B">
        <w:rPr>
          <w:rFonts w:ascii="Times New Roman" w:hAnsi="Times New Roman"/>
          <w:b w:val="0"/>
          <w:bCs/>
          <w:sz w:val="24"/>
        </w:rPr>
        <w:t>Maru</w:t>
      </w:r>
      <w:r w:rsidRPr="009D1C6B">
        <w:rPr>
          <w:rFonts w:ascii="Times New Roman" w:hAnsi="Times New Roman"/>
          <w:b w:val="0"/>
          <w:bCs/>
          <w:sz w:val="24"/>
        </w:rPr>
        <w:t xml:space="preserve"> Block.</w:t>
      </w:r>
    </w:p>
    <w:p w:rsidR="00A24F7C" w:rsidRPr="00A24F7C" w:rsidRDefault="00A24F7C" w:rsidP="009C5951">
      <w:pPr>
        <w:pStyle w:val="Heading1"/>
        <w:numPr>
          <w:ilvl w:val="2"/>
          <w:numId w:val="63"/>
        </w:numPr>
        <w:tabs>
          <w:tab w:val="left" w:pos="720"/>
        </w:tabs>
        <w:spacing w:before="240" w:after="200" w:line="360" w:lineRule="auto"/>
        <w:ind w:hanging="862"/>
        <w:jc w:val="both"/>
        <w:rPr>
          <w:rFonts w:ascii="Times New Roman" w:hAnsi="Times New Roman"/>
          <w:b w:val="0"/>
          <w:bCs/>
          <w:sz w:val="24"/>
        </w:rPr>
      </w:pPr>
      <w:r w:rsidRPr="00A24F7C">
        <w:rPr>
          <w:rFonts w:ascii="Times New Roman" w:hAnsi="Times New Roman"/>
          <w:b w:val="0"/>
          <w:bCs/>
          <w:sz w:val="24"/>
        </w:rPr>
        <w:t>The trace element analysis of bedrock samples</w:t>
      </w:r>
      <w:r>
        <w:rPr>
          <w:rFonts w:ascii="Times New Roman" w:hAnsi="Times New Roman"/>
          <w:b w:val="0"/>
          <w:bCs/>
          <w:sz w:val="24"/>
        </w:rPr>
        <w:t xml:space="preserve"> (18 nos)</w:t>
      </w:r>
      <w:r w:rsidRPr="00A24F7C">
        <w:rPr>
          <w:rFonts w:ascii="Times New Roman" w:hAnsi="Times New Roman"/>
          <w:b w:val="0"/>
          <w:bCs/>
          <w:sz w:val="24"/>
        </w:rPr>
        <w:t xml:space="preserve"> shows that the Total Rare Earth Elements (TREE) range approximately from ~150 ppm to ~600 ppm. Relatively higher TREE values are observed in samples such as AM-23, AM-29, AM-38B, AM-41B and AM-45B, while lower values occur in samples like AM-09 and AM-78. The overall REE concentration is moderate and irregularly distributed, indicating that REEs are mainly present as trace accessory minerals (e.g., monazite) rather than forming any economic mineralisation.</w:t>
      </w:r>
    </w:p>
    <w:p w:rsidR="00A24F7C" w:rsidRPr="00A24F7C" w:rsidRDefault="00A24F7C" w:rsidP="009C5951">
      <w:pPr>
        <w:pStyle w:val="Heading1"/>
        <w:numPr>
          <w:ilvl w:val="2"/>
          <w:numId w:val="63"/>
        </w:numPr>
        <w:tabs>
          <w:tab w:val="left" w:pos="720"/>
        </w:tabs>
        <w:spacing w:before="240" w:after="200" w:line="360" w:lineRule="auto"/>
        <w:ind w:hanging="862"/>
        <w:jc w:val="both"/>
        <w:rPr>
          <w:rFonts w:ascii="Times New Roman" w:hAnsi="Times New Roman"/>
          <w:b w:val="0"/>
          <w:bCs/>
          <w:sz w:val="24"/>
        </w:rPr>
      </w:pPr>
      <w:r w:rsidRPr="00A24F7C">
        <w:rPr>
          <w:rFonts w:ascii="Times New Roman" w:hAnsi="Times New Roman"/>
          <w:b w:val="0"/>
          <w:bCs/>
          <w:sz w:val="24"/>
        </w:rPr>
        <w:t xml:space="preserve">The data also show higher Light REE (La–Nd) compared to Heavy REE (Gd–Lu), which is typical for siliciclastic sedimentary rocks. Some samples show high Zr values (up to ~900 ppm) indicating the presence of zircon grains, and moderately </w:t>
      </w:r>
      <w:r w:rsidRPr="00A24F7C">
        <w:rPr>
          <w:rFonts w:ascii="Times New Roman" w:hAnsi="Times New Roman"/>
          <w:b w:val="0"/>
          <w:bCs/>
          <w:sz w:val="24"/>
        </w:rPr>
        <w:lastRenderedPageBreak/>
        <w:t>high Ba values likely related to feldspar or clay minerals. Overall, the trace element data suggest no significant REE mineralisation in the studied horizons.</w:t>
      </w:r>
    </w:p>
    <w:p w:rsidR="00C8174F" w:rsidRPr="009D1C6B" w:rsidRDefault="00635332" w:rsidP="009C5951">
      <w:pPr>
        <w:pStyle w:val="Heading1"/>
        <w:numPr>
          <w:ilvl w:val="2"/>
          <w:numId w:val="63"/>
        </w:numPr>
        <w:tabs>
          <w:tab w:val="left" w:pos="720"/>
        </w:tabs>
        <w:spacing w:before="240" w:after="200" w:line="360" w:lineRule="auto"/>
        <w:ind w:hanging="862"/>
        <w:jc w:val="both"/>
        <w:rPr>
          <w:rFonts w:ascii="Times New Roman" w:hAnsi="Times New Roman"/>
          <w:b w:val="0"/>
          <w:bCs/>
          <w:sz w:val="24"/>
        </w:rPr>
      </w:pPr>
      <w:r w:rsidRPr="009D1C6B">
        <w:rPr>
          <w:rFonts w:ascii="Times New Roman" w:hAnsi="Times New Roman"/>
          <w:sz w:val="24"/>
        </w:rPr>
        <w:t xml:space="preserve">Pitting: </w:t>
      </w:r>
      <w:r w:rsidR="00C8174F" w:rsidRPr="009D1C6B">
        <w:rPr>
          <w:rFonts w:ascii="Times New Roman" w:hAnsi="Times New Roman"/>
          <w:b w:val="0"/>
          <w:bCs/>
          <w:sz w:val="24"/>
        </w:rPr>
        <w:t xml:space="preserve">A total of </w:t>
      </w:r>
      <w:r w:rsidR="002B3005" w:rsidRPr="009D1C6B">
        <w:rPr>
          <w:rFonts w:ascii="Times New Roman" w:hAnsi="Times New Roman"/>
          <w:b w:val="0"/>
          <w:bCs/>
          <w:sz w:val="24"/>
        </w:rPr>
        <w:t>67</w:t>
      </w:r>
      <w:r w:rsidR="00C8174F" w:rsidRPr="009D1C6B">
        <w:rPr>
          <w:rFonts w:ascii="Times New Roman" w:hAnsi="Times New Roman"/>
          <w:b w:val="0"/>
          <w:bCs/>
          <w:sz w:val="24"/>
        </w:rPr>
        <w:t xml:space="preserve"> pits, involving a cumul</w:t>
      </w:r>
      <w:r w:rsidR="00C8174F" w:rsidRPr="007366EA">
        <w:rPr>
          <w:rFonts w:ascii="Times New Roman" w:hAnsi="Times New Roman"/>
          <w:b w:val="0"/>
          <w:bCs/>
          <w:sz w:val="24"/>
        </w:rPr>
        <w:t xml:space="preserve">ative excavation volume of about </w:t>
      </w:r>
      <w:r w:rsidR="002B3005" w:rsidRPr="007366EA">
        <w:rPr>
          <w:rFonts w:ascii="Times New Roman" w:hAnsi="Times New Roman"/>
          <w:b w:val="0"/>
          <w:bCs/>
          <w:sz w:val="24"/>
        </w:rPr>
        <w:t>135</w:t>
      </w:r>
      <w:r w:rsidR="00C8174F" w:rsidRPr="007366EA">
        <w:rPr>
          <w:rFonts w:ascii="Times New Roman" w:hAnsi="Times New Roman"/>
          <w:b w:val="0"/>
          <w:bCs/>
          <w:sz w:val="24"/>
        </w:rPr>
        <w:t xml:space="preserve"> m³, </w:t>
      </w:r>
      <w:r w:rsidR="00BB7B66">
        <w:rPr>
          <w:rFonts w:ascii="Times New Roman" w:hAnsi="Times New Roman"/>
          <w:b w:val="0"/>
          <w:bCs/>
          <w:sz w:val="24"/>
        </w:rPr>
        <w:t>p</w:t>
      </w:r>
      <w:r w:rsidR="00472C46" w:rsidRPr="00BB7B66">
        <w:rPr>
          <w:rFonts w:ascii="Times New Roman" w:hAnsi="Times New Roman"/>
          <w:b w:val="0"/>
          <w:bCs/>
          <w:sz w:val="24"/>
        </w:rPr>
        <w:t>its were excavated along strike of glauconitic horizons to determine true thickness and grade variation</w:t>
      </w:r>
      <w:r w:rsidR="00C8174F" w:rsidRPr="007366EA">
        <w:rPr>
          <w:rFonts w:ascii="Times New Roman" w:hAnsi="Times New Roman"/>
          <w:b w:val="0"/>
          <w:bCs/>
          <w:sz w:val="24"/>
        </w:rPr>
        <w:t xml:space="preserve"> in the Ambara </w:t>
      </w:r>
      <w:r w:rsidR="00EC5B8B" w:rsidRPr="007366EA">
        <w:rPr>
          <w:rFonts w:ascii="Times New Roman" w:hAnsi="Times New Roman"/>
          <w:b w:val="0"/>
          <w:bCs/>
          <w:sz w:val="24"/>
        </w:rPr>
        <w:t xml:space="preserve">Maru </w:t>
      </w:r>
      <w:r w:rsidR="00C8174F" w:rsidRPr="007366EA">
        <w:rPr>
          <w:rFonts w:ascii="Times New Roman" w:hAnsi="Times New Roman"/>
          <w:b w:val="0"/>
          <w:bCs/>
          <w:sz w:val="24"/>
        </w:rPr>
        <w:t>Block</w:t>
      </w:r>
      <w:r w:rsidR="00C8174F" w:rsidRPr="009D1C6B">
        <w:rPr>
          <w:rFonts w:ascii="Times New Roman" w:hAnsi="Times New Roman"/>
          <w:b w:val="0"/>
          <w:bCs/>
          <w:sz w:val="24"/>
        </w:rPr>
        <w:t xml:space="preserve"> to assess the distribution, thickness, and grade of near-surface glauconitic</w:t>
      </w:r>
      <w:r w:rsidR="00EC5B8B" w:rsidRPr="009D1C6B">
        <w:rPr>
          <w:rFonts w:ascii="Times New Roman" w:hAnsi="Times New Roman"/>
          <w:b w:val="0"/>
          <w:bCs/>
          <w:sz w:val="24"/>
        </w:rPr>
        <w:t>, phosphorite and REE</w:t>
      </w:r>
      <w:r w:rsidR="00C8174F" w:rsidRPr="009D1C6B">
        <w:rPr>
          <w:rFonts w:ascii="Times New Roman" w:hAnsi="Times New Roman"/>
          <w:b w:val="0"/>
          <w:bCs/>
          <w:sz w:val="24"/>
        </w:rPr>
        <w:t xml:space="preserve"> mineralisation. Pitting was undertaken in glauconitic sandstone and glauconitic shale/clay horizons, based on the results of prior bedrock sampling and reconnaissance-scale geological mapping. Pit locations were selected systematically in areas showing surface glauconite indications, with additional infill pits excavated in anomalous zones to refine the understanding of lateral continuity and enrichment patterns. The locations of all pits were recorded using GPS, and each pit was excavated to expose fresh, unweathered bedrock.</w:t>
      </w:r>
    </w:p>
    <w:p w:rsidR="00C8174F" w:rsidRPr="009D1C6B" w:rsidRDefault="00C8174F" w:rsidP="009C5951">
      <w:pPr>
        <w:pStyle w:val="Heading1"/>
        <w:numPr>
          <w:ilvl w:val="2"/>
          <w:numId w:val="63"/>
        </w:numPr>
        <w:tabs>
          <w:tab w:val="left" w:pos="720"/>
        </w:tabs>
        <w:spacing w:before="240" w:after="200" w:line="360" w:lineRule="auto"/>
        <w:ind w:hanging="862"/>
        <w:jc w:val="both"/>
        <w:rPr>
          <w:rFonts w:ascii="Times New Roman" w:hAnsi="Times New Roman"/>
          <w:b w:val="0"/>
          <w:bCs/>
          <w:sz w:val="24"/>
        </w:rPr>
      </w:pPr>
      <w:r w:rsidRPr="007366EA">
        <w:rPr>
          <w:rFonts w:ascii="Times New Roman" w:hAnsi="Times New Roman"/>
          <w:b w:val="0"/>
          <w:bCs/>
          <w:sz w:val="24"/>
        </w:rPr>
        <w:t>The pits were generally 1.0 m × 1.0 m</w:t>
      </w:r>
      <w:r w:rsidRPr="009D1C6B">
        <w:rPr>
          <w:rFonts w:ascii="Times New Roman" w:hAnsi="Times New Roman"/>
          <w:b w:val="0"/>
          <w:bCs/>
          <w:sz w:val="24"/>
        </w:rPr>
        <w:t xml:space="preserve"> in plan dimensions and were excavated to depths ranging from 2.0 m to 2.5 m, depending on lithological conditions and depth to competent bedrock. All pit locations have been plotted on the geological map (Plate–III</w:t>
      </w:r>
      <w:r w:rsidR="00E665EF">
        <w:rPr>
          <w:rFonts w:ascii="Times New Roman" w:hAnsi="Times New Roman"/>
          <w:b w:val="0"/>
          <w:bCs/>
          <w:sz w:val="24"/>
        </w:rPr>
        <w:t xml:space="preserve"> and IV</w:t>
      </w:r>
      <w:r w:rsidRPr="009D1C6B">
        <w:rPr>
          <w:rFonts w:ascii="Times New Roman" w:hAnsi="Times New Roman"/>
          <w:b w:val="0"/>
          <w:bCs/>
          <w:sz w:val="24"/>
        </w:rPr>
        <w:t xml:space="preserve">) for spatial reference. From the excavated pits, a total of </w:t>
      </w:r>
      <w:r w:rsidR="00EC5B8B" w:rsidRPr="00BB7B66">
        <w:rPr>
          <w:rFonts w:ascii="Times New Roman" w:hAnsi="Times New Roman"/>
          <w:b w:val="0"/>
          <w:bCs/>
          <w:sz w:val="24"/>
        </w:rPr>
        <w:t>74</w:t>
      </w:r>
      <w:r w:rsidRPr="00BB7B66">
        <w:rPr>
          <w:rFonts w:ascii="Times New Roman" w:hAnsi="Times New Roman"/>
          <w:b w:val="0"/>
          <w:bCs/>
          <w:sz w:val="24"/>
        </w:rPr>
        <w:t xml:space="preserve"> pit sample</w:t>
      </w:r>
      <w:r w:rsidRPr="009D1C6B">
        <w:rPr>
          <w:rFonts w:ascii="Times New Roman" w:hAnsi="Times New Roman"/>
          <w:b w:val="0"/>
          <w:bCs/>
          <w:sz w:val="24"/>
        </w:rPr>
        <w:t xml:space="preserve">s were collected and analysed for major oxide constituents, namely K₂O, SiO₂, MgO, CaO, Na₂O, P₂O₅, Al₂O₃, and Fe₂O₃ </w:t>
      </w:r>
      <w:r w:rsidRPr="00E43B65">
        <w:rPr>
          <w:rFonts w:ascii="Times New Roman" w:hAnsi="Times New Roman"/>
          <w:b w:val="0"/>
          <w:bCs/>
          <w:sz w:val="24"/>
        </w:rPr>
        <w:t>(Annexure–I</w:t>
      </w:r>
      <w:r w:rsidR="00AA0907">
        <w:rPr>
          <w:rFonts w:ascii="Times New Roman" w:hAnsi="Times New Roman"/>
          <w:b w:val="0"/>
          <w:bCs/>
          <w:sz w:val="24"/>
        </w:rPr>
        <w:t>V</w:t>
      </w:r>
      <w:r w:rsidRPr="00E43B65">
        <w:rPr>
          <w:rFonts w:ascii="Times New Roman" w:hAnsi="Times New Roman"/>
          <w:b w:val="0"/>
          <w:bCs/>
          <w:sz w:val="24"/>
        </w:rPr>
        <w:t>B).</w:t>
      </w:r>
      <w:r w:rsidRPr="009D1C6B">
        <w:rPr>
          <w:rFonts w:ascii="Times New Roman" w:hAnsi="Times New Roman"/>
          <w:b w:val="0"/>
          <w:bCs/>
          <w:sz w:val="24"/>
        </w:rPr>
        <w:t xml:space="preserve"> Analytical results indicate that </w:t>
      </w:r>
      <w:r w:rsidR="002B512C" w:rsidRPr="002B512C">
        <w:rPr>
          <w:rFonts w:ascii="Times New Roman" w:hAnsi="Times New Roman"/>
          <w:b w:val="0"/>
          <w:bCs/>
          <w:sz w:val="24"/>
        </w:rPr>
        <w:t>29</w:t>
      </w:r>
      <w:r w:rsidRPr="002B512C">
        <w:rPr>
          <w:rFonts w:ascii="Times New Roman" w:hAnsi="Times New Roman"/>
          <w:b w:val="0"/>
          <w:bCs/>
          <w:sz w:val="24"/>
        </w:rPr>
        <w:t xml:space="preserve"> out of </w:t>
      </w:r>
      <w:r w:rsidR="00EC5B8B" w:rsidRPr="009D1C6B">
        <w:rPr>
          <w:rFonts w:ascii="Times New Roman" w:hAnsi="Times New Roman"/>
          <w:b w:val="0"/>
          <w:bCs/>
          <w:sz w:val="24"/>
        </w:rPr>
        <w:t>74</w:t>
      </w:r>
      <w:r w:rsidRPr="009D1C6B">
        <w:rPr>
          <w:rFonts w:ascii="Times New Roman" w:hAnsi="Times New Roman"/>
          <w:b w:val="0"/>
          <w:bCs/>
          <w:sz w:val="24"/>
        </w:rPr>
        <w:t xml:space="preserve"> samples </w:t>
      </w:r>
      <w:r w:rsidRPr="002B512C">
        <w:rPr>
          <w:rFonts w:ascii="Times New Roman" w:hAnsi="Times New Roman"/>
          <w:b w:val="0"/>
          <w:bCs/>
          <w:sz w:val="24"/>
        </w:rPr>
        <w:t xml:space="preserve">contain more than 3% K₂O, confirming </w:t>
      </w:r>
      <w:r w:rsidR="002B512C" w:rsidRPr="002B512C">
        <w:rPr>
          <w:rFonts w:ascii="Times New Roman" w:hAnsi="Times New Roman"/>
          <w:b w:val="0"/>
          <w:bCs/>
          <w:sz w:val="24"/>
        </w:rPr>
        <w:t>K₂O</w:t>
      </w:r>
      <w:r w:rsidRPr="002B512C">
        <w:rPr>
          <w:rFonts w:ascii="Times New Roman" w:hAnsi="Times New Roman"/>
          <w:b w:val="0"/>
          <w:bCs/>
          <w:sz w:val="24"/>
        </w:rPr>
        <w:t xml:space="preserve"> enrichment in several parts of the block. The K₂O values range from </w:t>
      </w:r>
      <w:r w:rsidR="002B512C" w:rsidRPr="002B512C">
        <w:rPr>
          <w:rFonts w:ascii="Times New Roman" w:hAnsi="Times New Roman"/>
          <w:b w:val="0"/>
          <w:bCs/>
          <w:sz w:val="24"/>
        </w:rPr>
        <w:t xml:space="preserve">0.12 </w:t>
      </w:r>
      <w:r w:rsidRPr="002B512C">
        <w:rPr>
          <w:rFonts w:ascii="Times New Roman" w:hAnsi="Times New Roman"/>
          <w:b w:val="0"/>
          <w:bCs/>
          <w:sz w:val="24"/>
        </w:rPr>
        <w:t xml:space="preserve">% to </w:t>
      </w:r>
      <w:r w:rsidR="002B512C" w:rsidRPr="002B512C">
        <w:rPr>
          <w:rFonts w:ascii="Times New Roman" w:hAnsi="Times New Roman"/>
          <w:b w:val="0"/>
          <w:bCs/>
          <w:sz w:val="24"/>
        </w:rPr>
        <w:t xml:space="preserve">6.39 </w:t>
      </w:r>
      <w:r w:rsidRPr="002B512C">
        <w:rPr>
          <w:rFonts w:ascii="Times New Roman" w:hAnsi="Times New Roman"/>
          <w:b w:val="0"/>
          <w:bCs/>
          <w:sz w:val="24"/>
        </w:rPr>
        <w:t xml:space="preserve">%, with Pit Sample No. </w:t>
      </w:r>
      <w:r w:rsidR="002B512C" w:rsidRPr="002B512C">
        <w:rPr>
          <w:rFonts w:ascii="Times New Roman" w:hAnsi="Times New Roman"/>
          <w:b w:val="0"/>
          <w:bCs/>
          <w:sz w:val="24"/>
        </w:rPr>
        <w:t xml:space="preserve">AMPI-63 </w:t>
      </w:r>
      <w:r w:rsidRPr="002B512C">
        <w:rPr>
          <w:rFonts w:ascii="Times New Roman" w:hAnsi="Times New Roman"/>
          <w:b w:val="0"/>
          <w:bCs/>
          <w:sz w:val="24"/>
        </w:rPr>
        <w:t xml:space="preserve">recording the highest grade of </w:t>
      </w:r>
      <w:r w:rsidR="002B512C" w:rsidRPr="002B512C">
        <w:rPr>
          <w:rFonts w:ascii="Times New Roman" w:hAnsi="Times New Roman"/>
          <w:b w:val="0"/>
          <w:bCs/>
          <w:sz w:val="24"/>
        </w:rPr>
        <w:t xml:space="preserve">6.39 </w:t>
      </w:r>
      <w:r w:rsidRPr="002B512C">
        <w:rPr>
          <w:rFonts w:ascii="Times New Roman" w:hAnsi="Times New Roman"/>
          <w:b w:val="0"/>
          <w:bCs/>
          <w:sz w:val="24"/>
        </w:rPr>
        <w:t>% K₂O.</w:t>
      </w:r>
    </w:p>
    <w:p w:rsidR="00C8174F" w:rsidRPr="009D1C6B" w:rsidRDefault="00C8174F" w:rsidP="009C5951">
      <w:pPr>
        <w:pStyle w:val="Heading1"/>
        <w:numPr>
          <w:ilvl w:val="2"/>
          <w:numId w:val="63"/>
        </w:numPr>
        <w:tabs>
          <w:tab w:val="left" w:pos="720"/>
        </w:tabs>
        <w:spacing w:before="240" w:after="200" w:line="360" w:lineRule="auto"/>
        <w:ind w:hanging="862"/>
        <w:jc w:val="both"/>
        <w:rPr>
          <w:rFonts w:ascii="Times New Roman" w:hAnsi="Times New Roman"/>
          <w:b w:val="0"/>
          <w:bCs/>
          <w:sz w:val="24"/>
        </w:rPr>
      </w:pPr>
      <w:r w:rsidRPr="009D1C6B">
        <w:rPr>
          <w:rFonts w:ascii="Times New Roman" w:hAnsi="Times New Roman"/>
          <w:b w:val="0"/>
          <w:bCs/>
          <w:sz w:val="24"/>
        </w:rPr>
        <w:t xml:space="preserve">The enriched horizons identified through pitting are interpreted to represent primary glauconite concentrations within relatively less-weathered sandstone units, and constitute priority targets for further evaluation of </w:t>
      </w:r>
      <w:r w:rsidR="00EC5B8B" w:rsidRPr="009D1C6B">
        <w:rPr>
          <w:rFonts w:ascii="Times New Roman" w:hAnsi="Times New Roman"/>
          <w:b w:val="0"/>
          <w:bCs/>
          <w:sz w:val="24"/>
        </w:rPr>
        <w:t>mineral</w:t>
      </w:r>
      <w:r w:rsidRPr="009D1C6B">
        <w:rPr>
          <w:rFonts w:ascii="Times New Roman" w:hAnsi="Times New Roman"/>
          <w:b w:val="0"/>
          <w:bCs/>
          <w:sz w:val="24"/>
        </w:rPr>
        <w:t xml:space="preserve"> resources in the Ambara </w:t>
      </w:r>
      <w:r w:rsidR="00EC5B8B" w:rsidRPr="009D1C6B">
        <w:rPr>
          <w:rFonts w:ascii="Times New Roman" w:hAnsi="Times New Roman"/>
          <w:b w:val="0"/>
          <w:bCs/>
          <w:sz w:val="24"/>
        </w:rPr>
        <w:t>Maru</w:t>
      </w:r>
      <w:r w:rsidRPr="009D1C6B">
        <w:rPr>
          <w:rFonts w:ascii="Times New Roman" w:hAnsi="Times New Roman"/>
          <w:b w:val="0"/>
          <w:bCs/>
          <w:sz w:val="24"/>
        </w:rPr>
        <w:t xml:space="preserve"> Block.</w:t>
      </w:r>
    </w:p>
    <w:p w:rsidR="00635332" w:rsidRPr="009D1C6B" w:rsidRDefault="00635332" w:rsidP="009C5951">
      <w:pPr>
        <w:numPr>
          <w:ilvl w:val="2"/>
          <w:numId w:val="63"/>
        </w:numPr>
        <w:spacing w:before="240" w:line="360" w:lineRule="auto"/>
        <w:ind w:hanging="862"/>
        <w:jc w:val="both"/>
        <w:rPr>
          <w:rFonts w:ascii="Times New Roman" w:hAnsi="Times New Roman"/>
          <w:sz w:val="24"/>
          <w:szCs w:val="24"/>
        </w:rPr>
      </w:pPr>
      <w:r w:rsidRPr="009D1C6B">
        <w:rPr>
          <w:rFonts w:ascii="Times New Roman" w:hAnsi="Times New Roman"/>
          <w:sz w:val="24"/>
          <w:szCs w:val="24"/>
        </w:rPr>
        <w:t>The details of pit samples sample values for K</w:t>
      </w:r>
      <w:r w:rsidRPr="009D1C6B">
        <w:rPr>
          <w:rFonts w:ascii="Times New Roman" w:hAnsi="Times New Roman"/>
          <w:sz w:val="24"/>
          <w:szCs w:val="24"/>
          <w:vertAlign w:val="subscript"/>
        </w:rPr>
        <w:t>2</w:t>
      </w:r>
      <w:r w:rsidRPr="009D1C6B">
        <w:rPr>
          <w:rFonts w:ascii="Times New Roman" w:hAnsi="Times New Roman"/>
          <w:sz w:val="24"/>
          <w:szCs w:val="24"/>
        </w:rPr>
        <w:t>O% are tabulated below in Table 10.</w:t>
      </w:r>
      <w:r w:rsidR="00735CC6" w:rsidRPr="009D1C6B">
        <w:rPr>
          <w:rFonts w:ascii="Times New Roman" w:hAnsi="Times New Roman"/>
          <w:sz w:val="24"/>
          <w:szCs w:val="24"/>
        </w:rPr>
        <w:t>2</w:t>
      </w:r>
      <w:r w:rsidRPr="00203613">
        <w:rPr>
          <w:rFonts w:ascii="Times New Roman" w:hAnsi="Times New Roman"/>
          <w:sz w:val="24"/>
          <w:szCs w:val="24"/>
        </w:rPr>
        <w:t>.</w:t>
      </w:r>
    </w:p>
    <w:p w:rsidR="0047735F" w:rsidRDefault="0047735F">
      <w:pPr>
        <w:spacing w:after="0" w:line="240" w:lineRule="auto"/>
        <w:rPr>
          <w:rFonts w:ascii="Times New Roman" w:hAnsi="Times New Roman"/>
          <w:b/>
          <w:sz w:val="24"/>
          <w:szCs w:val="24"/>
          <w:lang w:bidi="hi-IN"/>
        </w:rPr>
      </w:pPr>
      <w:r>
        <w:rPr>
          <w:b/>
          <w:szCs w:val="24"/>
        </w:rPr>
        <w:br w:type="page"/>
      </w:r>
    </w:p>
    <w:p w:rsidR="00635332" w:rsidRPr="009D1C6B" w:rsidRDefault="00635332" w:rsidP="00635332">
      <w:pPr>
        <w:pStyle w:val="BodyText2"/>
        <w:ind w:left="851" w:hanging="851"/>
        <w:jc w:val="center"/>
        <w:rPr>
          <w:rFonts w:cs="Times New Roman"/>
          <w:b/>
          <w:szCs w:val="24"/>
        </w:rPr>
      </w:pPr>
      <w:r w:rsidRPr="009D1C6B">
        <w:rPr>
          <w:rFonts w:cs="Times New Roman"/>
          <w:b/>
          <w:szCs w:val="24"/>
        </w:rPr>
        <w:lastRenderedPageBreak/>
        <w:t>Table 10.</w:t>
      </w:r>
      <w:r w:rsidR="00735CC6" w:rsidRPr="009D1C6B">
        <w:rPr>
          <w:rFonts w:cs="Times New Roman"/>
          <w:b/>
          <w:szCs w:val="24"/>
        </w:rPr>
        <w:t>2</w:t>
      </w:r>
    </w:p>
    <w:p w:rsidR="00783DB8" w:rsidRPr="007D73FE" w:rsidRDefault="00635332" w:rsidP="00635332">
      <w:pPr>
        <w:pStyle w:val="BodyText2"/>
        <w:ind w:left="851" w:hanging="851"/>
        <w:jc w:val="center"/>
        <w:rPr>
          <w:rFonts w:cs="Times New Roman"/>
          <w:b/>
          <w:szCs w:val="24"/>
        </w:rPr>
      </w:pPr>
      <w:r w:rsidRPr="009D1C6B">
        <w:rPr>
          <w:rFonts w:cs="Times New Roman"/>
          <w:b/>
          <w:szCs w:val="24"/>
        </w:rPr>
        <w:t>Details of pit sample values for K</w:t>
      </w:r>
      <w:r w:rsidRPr="009D1C6B">
        <w:rPr>
          <w:rFonts w:cs="Times New Roman"/>
          <w:b/>
          <w:szCs w:val="24"/>
          <w:vertAlign w:val="subscript"/>
        </w:rPr>
        <w:t>2</w:t>
      </w:r>
      <w:r w:rsidRPr="009D1C6B">
        <w:rPr>
          <w:rFonts w:cs="Times New Roman"/>
          <w:b/>
          <w:szCs w:val="24"/>
        </w:rPr>
        <w:t>O%</w:t>
      </w:r>
      <w:r w:rsidR="00EC5B8B" w:rsidRPr="009D1C6B">
        <w:rPr>
          <w:rFonts w:cs="Times New Roman"/>
          <w:b/>
          <w:szCs w:val="24"/>
        </w:rPr>
        <w:t>, P</w:t>
      </w:r>
      <w:r w:rsidR="00EC5B8B" w:rsidRPr="00203613">
        <w:rPr>
          <w:rFonts w:cs="Times New Roman"/>
          <w:b/>
          <w:szCs w:val="24"/>
          <w:vertAlign w:val="subscript"/>
        </w:rPr>
        <w:t>2</w:t>
      </w:r>
      <w:r w:rsidR="00EC5B8B" w:rsidRPr="009D1C6B">
        <w:rPr>
          <w:rFonts w:cs="Times New Roman"/>
          <w:b/>
          <w:szCs w:val="24"/>
        </w:rPr>
        <w:t>O</w:t>
      </w:r>
      <w:r w:rsidR="00EC5B8B" w:rsidRPr="00203613">
        <w:rPr>
          <w:rFonts w:cs="Times New Roman"/>
          <w:b/>
          <w:szCs w:val="24"/>
          <w:vertAlign w:val="subscript"/>
        </w:rPr>
        <w:t>5</w:t>
      </w:r>
      <w:r w:rsidRPr="009D1C6B">
        <w:rPr>
          <w:rFonts w:cs="Times New Roman"/>
          <w:b/>
          <w:szCs w:val="24"/>
        </w:rPr>
        <w:t xml:space="preserve">  in </w:t>
      </w:r>
      <w:r w:rsidR="000961E1" w:rsidRPr="009D1C6B">
        <w:rPr>
          <w:rFonts w:cs="Times New Roman"/>
          <w:b/>
          <w:szCs w:val="24"/>
        </w:rPr>
        <w:t xml:space="preserve">Ambara </w:t>
      </w:r>
      <w:r w:rsidR="00EC5B8B" w:rsidRPr="009D1C6B">
        <w:rPr>
          <w:rFonts w:cs="Times New Roman"/>
          <w:b/>
          <w:szCs w:val="24"/>
        </w:rPr>
        <w:t>Maru</w:t>
      </w:r>
      <w:r w:rsidR="00BC64AE" w:rsidRPr="009D1C6B">
        <w:rPr>
          <w:rFonts w:cs="Times New Roman"/>
          <w:b/>
          <w:szCs w:val="24"/>
        </w:rPr>
        <w:t xml:space="preserve"> Block, Kachchh District, Gujarat</w:t>
      </w:r>
      <w:r w:rsidR="007D73FE">
        <w:rPr>
          <w:rFonts w:cs="Times New Roman"/>
          <w:b/>
          <w:szCs w:val="24"/>
        </w:rPr>
        <w:t>.</w:t>
      </w:r>
    </w:p>
    <w:tbl>
      <w:tblPr>
        <w:tblW w:w="8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0"/>
        <w:gridCol w:w="1310"/>
        <w:gridCol w:w="1530"/>
        <w:gridCol w:w="1260"/>
        <w:gridCol w:w="1530"/>
        <w:gridCol w:w="950"/>
        <w:gridCol w:w="1030"/>
      </w:tblGrid>
      <w:tr w:rsidR="001D394C" w:rsidRPr="001D394C" w:rsidTr="001D394C">
        <w:trPr>
          <w:trHeight w:val="600"/>
          <w:tblHeader/>
          <w:jc w:val="center"/>
        </w:trPr>
        <w:tc>
          <w:tcPr>
            <w:tcW w:w="570" w:type="dxa"/>
            <w:vAlign w:val="center"/>
            <w:hideMark/>
          </w:tcPr>
          <w:p w:rsidR="001D394C" w:rsidRPr="001D394C" w:rsidRDefault="001D394C" w:rsidP="001D394C">
            <w:pPr>
              <w:spacing w:after="0" w:line="240" w:lineRule="auto"/>
              <w:jc w:val="center"/>
              <w:rPr>
                <w:rFonts w:ascii="Times New Roman" w:hAnsi="Times New Roman"/>
                <w:b/>
                <w:bCs/>
                <w:color w:val="000000"/>
                <w:sz w:val="24"/>
                <w:szCs w:val="24"/>
                <w:lang w:val="en-IN" w:eastAsia="en-IN" w:bidi="hi-IN"/>
              </w:rPr>
            </w:pPr>
            <w:r w:rsidRPr="001D394C">
              <w:rPr>
                <w:rFonts w:ascii="Times New Roman" w:hAnsi="Times New Roman"/>
                <w:b/>
                <w:bCs/>
                <w:color w:val="000000"/>
                <w:sz w:val="24"/>
                <w:szCs w:val="24"/>
                <w:lang w:val="en-IN" w:eastAsia="en-IN" w:bidi="hi-IN"/>
              </w:rPr>
              <w:t>Sr. No.</w:t>
            </w:r>
          </w:p>
        </w:tc>
        <w:tc>
          <w:tcPr>
            <w:tcW w:w="1310" w:type="dxa"/>
            <w:vAlign w:val="center"/>
            <w:hideMark/>
          </w:tcPr>
          <w:p w:rsidR="001D394C" w:rsidRPr="001D394C" w:rsidRDefault="001D394C" w:rsidP="001D394C">
            <w:pPr>
              <w:spacing w:after="0" w:line="240" w:lineRule="auto"/>
              <w:jc w:val="center"/>
              <w:rPr>
                <w:rFonts w:ascii="Times New Roman" w:hAnsi="Times New Roman"/>
                <w:b/>
                <w:bCs/>
                <w:color w:val="000000"/>
                <w:sz w:val="24"/>
                <w:szCs w:val="24"/>
                <w:lang w:val="en-IN" w:eastAsia="en-IN" w:bidi="hi-IN"/>
              </w:rPr>
            </w:pPr>
            <w:r w:rsidRPr="001D394C">
              <w:rPr>
                <w:rFonts w:ascii="Times New Roman" w:hAnsi="Times New Roman"/>
                <w:b/>
                <w:bCs/>
                <w:color w:val="000000"/>
                <w:sz w:val="24"/>
                <w:szCs w:val="24"/>
                <w:lang w:val="en-IN" w:eastAsia="en-IN" w:bidi="hi-IN"/>
              </w:rPr>
              <w:t>Pit No.</w:t>
            </w:r>
          </w:p>
        </w:tc>
        <w:tc>
          <w:tcPr>
            <w:tcW w:w="1530" w:type="dxa"/>
            <w:vAlign w:val="center"/>
            <w:hideMark/>
          </w:tcPr>
          <w:p w:rsidR="001D394C" w:rsidRPr="001D394C" w:rsidRDefault="001D394C" w:rsidP="001D394C">
            <w:pPr>
              <w:spacing w:after="0" w:line="240" w:lineRule="auto"/>
              <w:jc w:val="center"/>
              <w:rPr>
                <w:rFonts w:ascii="Times New Roman" w:hAnsi="Times New Roman"/>
                <w:b/>
                <w:bCs/>
                <w:color w:val="000000"/>
                <w:sz w:val="24"/>
                <w:szCs w:val="24"/>
                <w:lang w:val="en-IN" w:eastAsia="en-IN" w:bidi="hi-IN"/>
              </w:rPr>
            </w:pPr>
            <w:r w:rsidRPr="001D394C">
              <w:rPr>
                <w:rFonts w:ascii="Times New Roman" w:hAnsi="Times New Roman"/>
                <w:b/>
                <w:bCs/>
                <w:color w:val="000000"/>
                <w:sz w:val="24"/>
                <w:szCs w:val="24"/>
                <w:lang w:val="en-IN" w:eastAsia="en-IN" w:bidi="hi-IN"/>
              </w:rPr>
              <w:t>Primary</w:t>
            </w:r>
            <w:r w:rsidRPr="001D394C">
              <w:rPr>
                <w:rFonts w:ascii="Times New Roman" w:hAnsi="Times New Roman"/>
                <w:b/>
                <w:bCs/>
                <w:color w:val="000000"/>
                <w:sz w:val="24"/>
                <w:szCs w:val="24"/>
                <w:lang w:val="en-IN" w:eastAsia="en-IN" w:bidi="hi-IN"/>
              </w:rPr>
              <w:br/>
              <w:t xml:space="preserve"> Sample No.</w:t>
            </w:r>
          </w:p>
        </w:tc>
        <w:tc>
          <w:tcPr>
            <w:tcW w:w="1260" w:type="dxa"/>
            <w:vAlign w:val="center"/>
            <w:hideMark/>
          </w:tcPr>
          <w:p w:rsidR="001D394C" w:rsidRPr="001D394C" w:rsidRDefault="001D394C" w:rsidP="001D394C">
            <w:pPr>
              <w:spacing w:after="0" w:line="240" w:lineRule="auto"/>
              <w:jc w:val="center"/>
              <w:rPr>
                <w:rFonts w:ascii="Times New Roman" w:hAnsi="Times New Roman"/>
                <w:b/>
                <w:bCs/>
                <w:color w:val="000000"/>
                <w:sz w:val="24"/>
                <w:szCs w:val="24"/>
                <w:lang w:val="en-IN" w:eastAsia="en-IN" w:bidi="hi-IN"/>
              </w:rPr>
            </w:pPr>
            <w:r w:rsidRPr="001D394C">
              <w:rPr>
                <w:rFonts w:ascii="Times New Roman" w:hAnsi="Times New Roman"/>
                <w:b/>
                <w:bCs/>
                <w:color w:val="000000"/>
                <w:sz w:val="24"/>
                <w:szCs w:val="24"/>
                <w:lang w:val="en-IN" w:eastAsia="en-IN" w:bidi="hi-IN"/>
              </w:rPr>
              <w:t>Easting (m)</w:t>
            </w:r>
          </w:p>
        </w:tc>
        <w:tc>
          <w:tcPr>
            <w:tcW w:w="1530" w:type="dxa"/>
            <w:vAlign w:val="center"/>
            <w:hideMark/>
          </w:tcPr>
          <w:p w:rsidR="001D394C" w:rsidRPr="001D394C" w:rsidRDefault="001D394C" w:rsidP="001D394C">
            <w:pPr>
              <w:spacing w:after="0" w:line="240" w:lineRule="auto"/>
              <w:jc w:val="center"/>
              <w:rPr>
                <w:rFonts w:ascii="Times New Roman" w:hAnsi="Times New Roman"/>
                <w:b/>
                <w:bCs/>
                <w:color w:val="000000"/>
                <w:sz w:val="24"/>
                <w:szCs w:val="24"/>
                <w:lang w:val="en-IN" w:eastAsia="en-IN" w:bidi="hi-IN"/>
              </w:rPr>
            </w:pPr>
            <w:r w:rsidRPr="001D394C">
              <w:rPr>
                <w:rFonts w:ascii="Times New Roman" w:hAnsi="Times New Roman"/>
                <w:b/>
                <w:bCs/>
                <w:color w:val="000000"/>
                <w:sz w:val="24"/>
                <w:szCs w:val="24"/>
                <w:lang w:val="en-IN" w:eastAsia="en-IN" w:bidi="hi-IN"/>
              </w:rPr>
              <w:t>Northing (m)</w:t>
            </w:r>
          </w:p>
        </w:tc>
        <w:tc>
          <w:tcPr>
            <w:tcW w:w="950" w:type="dxa"/>
            <w:vAlign w:val="center"/>
            <w:hideMark/>
          </w:tcPr>
          <w:p w:rsidR="001D394C" w:rsidRPr="001D394C" w:rsidRDefault="001D394C" w:rsidP="001D394C">
            <w:pPr>
              <w:spacing w:after="0" w:line="240" w:lineRule="auto"/>
              <w:jc w:val="center"/>
              <w:rPr>
                <w:rFonts w:ascii="Times New Roman" w:hAnsi="Times New Roman"/>
                <w:b/>
                <w:bCs/>
                <w:color w:val="000000"/>
                <w:sz w:val="24"/>
                <w:szCs w:val="24"/>
                <w:lang w:val="en-IN" w:eastAsia="en-IN" w:bidi="hi-IN"/>
              </w:rPr>
            </w:pPr>
            <w:r w:rsidRPr="001D394C">
              <w:rPr>
                <w:rFonts w:ascii="Times New Roman" w:hAnsi="Times New Roman"/>
                <w:b/>
                <w:bCs/>
                <w:color w:val="000000"/>
                <w:sz w:val="24"/>
                <w:szCs w:val="24"/>
                <w:lang w:val="en-IN" w:eastAsia="en-IN" w:bidi="hi-IN"/>
              </w:rPr>
              <w:t>K</w:t>
            </w:r>
            <w:r w:rsidRPr="00203613">
              <w:rPr>
                <w:rFonts w:ascii="Times New Roman" w:hAnsi="Times New Roman"/>
                <w:b/>
                <w:bCs/>
                <w:color w:val="000000"/>
                <w:sz w:val="24"/>
                <w:szCs w:val="24"/>
                <w:vertAlign w:val="subscript"/>
                <w:lang w:val="en-IN" w:eastAsia="en-IN" w:bidi="hi-IN"/>
              </w:rPr>
              <w:t>2</w:t>
            </w:r>
            <w:r w:rsidRPr="001D394C">
              <w:rPr>
                <w:rFonts w:ascii="Times New Roman" w:hAnsi="Times New Roman"/>
                <w:b/>
                <w:bCs/>
                <w:color w:val="000000"/>
                <w:sz w:val="24"/>
                <w:szCs w:val="24"/>
                <w:lang w:val="en-IN" w:eastAsia="en-IN" w:bidi="hi-IN"/>
              </w:rPr>
              <w:t>O%</w:t>
            </w:r>
          </w:p>
        </w:tc>
        <w:tc>
          <w:tcPr>
            <w:tcW w:w="1030" w:type="dxa"/>
            <w:noWrap/>
            <w:vAlign w:val="center"/>
            <w:hideMark/>
          </w:tcPr>
          <w:p w:rsidR="001D394C" w:rsidRPr="001D394C" w:rsidRDefault="001D394C" w:rsidP="001D394C">
            <w:pPr>
              <w:spacing w:after="0" w:line="240" w:lineRule="auto"/>
              <w:jc w:val="center"/>
              <w:rPr>
                <w:rFonts w:ascii="Times New Roman" w:hAnsi="Times New Roman"/>
                <w:b/>
                <w:bCs/>
                <w:color w:val="000000"/>
                <w:sz w:val="24"/>
                <w:szCs w:val="24"/>
                <w:lang w:val="en-IN" w:eastAsia="en-IN" w:bidi="hi-IN"/>
              </w:rPr>
            </w:pPr>
            <w:r w:rsidRPr="001D394C">
              <w:rPr>
                <w:rFonts w:ascii="Times New Roman" w:hAnsi="Times New Roman"/>
                <w:b/>
                <w:bCs/>
                <w:color w:val="000000"/>
                <w:sz w:val="24"/>
                <w:szCs w:val="24"/>
                <w:lang w:val="en-IN" w:eastAsia="en-IN" w:bidi="hi-IN"/>
              </w:rPr>
              <w:t>P</w:t>
            </w:r>
            <w:r w:rsidRPr="00203613">
              <w:rPr>
                <w:rFonts w:ascii="Times New Roman" w:hAnsi="Times New Roman"/>
                <w:b/>
                <w:bCs/>
                <w:color w:val="000000"/>
                <w:sz w:val="24"/>
                <w:szCs w:val="24"/>
                <w:vertAlign w:val="subscript"/>
                <w:lang w:val="en-IN" w:eastAsia="en-IN" w:bidi="hi-IN"/>
              </w:rPr>
              <w:t>2</w:t>
            </w:r>
            <w:r w:rsidRPr="001D394C">
              <w:rPr>
                <w:rFonts w:ascii="Times New Roman" w:hAnsi="Times New Roman"/>
                <w:b/>
                <w:bCs/>
                <w:color w:val="000000"/>
                <w:sz w:val="24"/>
                <w:szCs w:val="24"/>
                <w:lang w:val="en-IN" w:eastAsia="en-IN" w:bidi="hi-IN"/>
              </w:rPr>
              <w:t>O</w:t>
            </w:r>
            <w:r w:rsidRPr="00203613">
              <w:rPr>
                <w:rFonts w:ascii="Times New Roman" w:hAnsi="Times New Roman"/>
                <w:b/>
                <w:bCs/>
                <w:color w:val="000000"/>
                <w:sz w:val="24"/>
                <w:szCs w:val="24"/>
                <w:vertAlign w:val="subscript"/>
                <w:lang w:val="en-IN" w:eastAsia="en-IN" w:bidi="hi-IN"/>
              </w:rPr>
              <w:t>5</w:t>
            </w:r>
            <w:r w:rsidRPr="001D394C">
              <w:rPr>
                <w:rFonts w:ascii="Times New Roman" w:hAnsi="Times New Roman"/>
                <w:b/>
                <w:bCs/>
                <w:color w:val="000000"/>
                <w:sz w:val="24"/>
                <w:szCs w:val="24"/>
                <w:lang w:val="en-IN" w:eastAsia="en-IN" w:bidi="hi-IN"/>
              </w:rPr>
              <w:t>%</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511378</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2601234</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2.98</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0.07</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512462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2599888</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512462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2599888</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5.03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0.06</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AMPI-2C</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512462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2599888</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2.61</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AMPI-2D</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512462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2599888</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3.69</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0.06</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512262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2597766</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1.03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0.43</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7</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512971</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2604464</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3.80</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0.07</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8</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511937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2605656</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4.34</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9</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AMPI-7</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AMPI-7A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514123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2605387</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2.97</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0.07</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10</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AMPI-8</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AMPI-8B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515127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2604063</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0.72</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11</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AMPI-10</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AMPI-10A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515045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2601978</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3.52</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12</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AMPI-11</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AMPI-11A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517093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2601555</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1.75</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0.05</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13</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AMPI-11</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AMPI-11B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517093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2601555</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0.20</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0.02</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14</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AMPI-11</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AMPI-11C</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517093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2601555</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0.64</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15</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AMPI-12</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AMPI-12A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516123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2600676</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3.07</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0.08</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16</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AMPI-15</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AMPI-15</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512700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2602162</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2.82</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0.11</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17</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AMPI-16B</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AMPI-16B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513402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2600720</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4.15</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18</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AMPI-17</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AMPI-17</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514776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2599582</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3.32</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19</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AMPI-19</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AMPI-19</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519632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2601373</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1.32</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0.47</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20</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AMPI-20</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AMPI-20A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518099</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2600379</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3.08</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0.03</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21</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AMPI-20</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AMPI-20B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518099</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2600379</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2.73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0.03</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22</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AMPI-21</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AMPI-21A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519107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2599250</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2.86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0.02</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23</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AMPI-21</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AMPI-21B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519107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2599250</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2.37</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0.01</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24</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AMPI-24</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AMPI-24</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513505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2598701</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1.57</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0.72</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AMPI-25</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AMPI-25</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514483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2597411</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1.85</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AMPI-26</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AMPI-26</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510293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2600307</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0.71</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0.13</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27</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AMPI-28</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AMPI-28A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509792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2605922</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3.62</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0.06</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28</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AMPI-28</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AMPI-28B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509792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2605922</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3.26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0.08</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29</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AMPI-28</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AMPI-28C</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509792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2605922</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4.03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0.08</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30</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AMPI-29</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AMPI-29A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510668</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2604638</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1.90</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0.06</w:t>
            </w:r>
          </w:p>
        </w:tc>
      </w:tr>
      <w:tr w:rsidR="001D394C" w:rsidRPr="001D394C" w:rsidTr="001D394C">
        <w:trPr>
          <w:trHeight w:val="315"/>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31</w:t>
            </w:r>
          </w:p>
        </w:tc>
        <w:tc>
          <w:tcPr>
            <w:tcW w:w="131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AMPI-29</w:t>
            </w:r>
          </w:p>
        </w:tc>
        <w:tc>
          <w:tcPr>
            <w:tcW w:w="15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AMPI-29B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510668</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2604638</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2.18</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0.06</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32</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AMPI-30</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511178</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2604018</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2.79</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0.07</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33</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AMPI-31</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AMPI-31</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511363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2605170</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3.11</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0.06</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34</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AMPI-33</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512386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2604986</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3.49</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0.07</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35</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AMPI-34B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315995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2604849</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0.35</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0.08</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36</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AMPI-35</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514047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2604313</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0.76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0.07</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37</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AMPI-39</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AMPI-39</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513336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2602673</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2.80</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0.12</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38</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AMPI-40</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516070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2601807</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2.36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0.25</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39</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AMPI-41</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AMPI-41</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515441</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2601313</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0.02</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40</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AMPI-42</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514327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2601464</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4.23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0.10</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lastRenderedPageBreak/>
              <w:t>41</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AMPI-43A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512650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2601092</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5.39</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0.07</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42</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AMPI-43B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512650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2601092</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3.23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0.10</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43</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AMPI-44B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511026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2602935</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3.50</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0.02</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44</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AMPI-45</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510322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2602615</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2.95</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0.09</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45</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AMPI-46A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509935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2603015</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2.73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0.08</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46</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AMPI-46B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509935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2603015</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3.18</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0.07</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47</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AMPI-47A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510567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2603487</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2.24</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0.08</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48</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AMPI-47C</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510567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2603487</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2.26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49</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AMPI-48</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AMPI-48A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509719</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2601813</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1.64</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2.80</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50</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AMPI-48</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AMPI-48B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509719</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2601813</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3.13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0.13</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AMPI-49</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AMPI-49A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510302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2601252</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2.46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0.09</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52</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AMPI-51</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AMPI-51</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513100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2600536</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1.56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0.02</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53</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AMPI-52</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515833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2599571</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2.99</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0.07</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54</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AMPI-53</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516280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2598924</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4.98</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0.04</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55</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AMPI-54A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517480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2598834</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5.60</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0.05</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56</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AMPI-54B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517480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2598834</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0.02</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57</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AMPI-55</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516897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2598257</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2.88</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0.11</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58</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AMPI-56A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518952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2602063</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3.33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0.31</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59</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AMPI-56BC</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518952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2602063</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2.86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0.09</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60</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AMPI-57B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518324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2601585</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4.65</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0.06</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61</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AMPI-58</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AMPI-57C</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518324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2601585</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2.88</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0.03</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62</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AMPI-58</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AMPI-58</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517571</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2599929</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2.73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0.03</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63</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AMPI-59</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AMPI-59</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517605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2601021</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4.98</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0.08</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64</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AMPI-60A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516726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2601086</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4.45</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0.03</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65</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AMPI-60B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516726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2601086</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3.26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0.22</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66</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AMPI-60</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AMPI-60C</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516726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2601086</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2.88</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0.02</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67</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AMPI-61</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AMPI-61</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518664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2598760</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3.25</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0.05</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68</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AMPI-62A</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518724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2599811</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2.46</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0.08</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69</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AMPI-62B</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518724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2599811</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1.99</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0.08</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70</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AMPI-63</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512983</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2605507</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6.39</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0.06</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71</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AMPI-64</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510045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2604136</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2.05</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0.03</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72</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AMPI-65</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AMPI-65</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510124</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2605253</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0.12</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0.10</w:t>
            </w:r>
          </w:p>
        </w:tc>
      </w:tr>
      <w:tr w:rsidR="001D394C" w:rsidRPr="001D394C" w:rsidTr="001D394C">
        <w:trPr>
          <w:trHeight w:val="308"/>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73</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AMPI-66</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AMPI-66</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510692</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2599552</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2.05</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1.92</w:t>
            </w:r>
          </w:p>
        </w:tc>
      </w:tr>
      <w:tr w:rsidR="001D394C" w:rsidRPr="001D394C" w:rsidTr="001D394C">
        <w:trPr>
          <w:trHeight w:val="315"/>
          <w:jc w:val="center"/>
        </w:trPr>
        <w:tc>
          <w:tcPr>
            <w:tcW w:w="57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74</w:t>
            </w:r>
          </w:p>
        </w:tc>
        <w:tc>
          <w:tcPr>
            <w:tcW w:w="131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AMPI-67</w:t>
            </w:r>
          </w:p>
        </w:tc>
        <w:tc>
          <w:tcPr>
            <w:tcW w:w="126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511807</w:t>
            </w:r>
          </w:p>
        </w:tc>
        <w:tc>
          <w:tcPr>
            <w:tcW w:w="1530" w:type="dxa"/>
            <w:noWrap/>
            <w:vAlign w:val="center"/>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2599397</w:t>
            </w:r>
          </w:p>
        </w:tc>
        <w:tc>
          <w:tcPr>
            <w:tcW w:w="95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2.73</w:t>
            </w:r>
          </w:p>
        </w:tc>
        <w:tc>
          <w:tcPr>
            <w:tcW w:w="1030" w:type="dxa"/>
            <w:noWrap/>
            <w:vAlign w:val="bottom"/>
            <w:hideMark/>
          </w:tcPr>
          <w:p w:rsidR="001D394C" w:rsidRPr="001D394C" w:rsidRDefault="001D394C" w:rsidP="001D394C">
            <w:pPr>
              <w:spacing w:after="0" w:line="240" w:lineRule="auto"/>
              <w:jc w:val="center"/>
              <w:rPr>
                <w:rFonts w:ascii="Times New Roman" w:hAnsi="Times New Roman"/>
                <w:color w:val="000000"/>
                <w:sz w:val="24"/>
                <w:szCs w:val="24"/>
                <w:lang w:val="en-IN" w:eastAsia="en-IN" w:bidi="hi-IN"/>
              </w:rPr>
            </w:pPr>
            <w:r w:rsidRPr="001D394C">
              <w:rPr>
                <w:rFonts w:ascii="Times New Roman" w:hAnsi="Times New Roman"/>
                <w:color w:val="000000"/>
                <w:sz w:val="24"/>
                <w:szCs w:val="24"/>
                <w:lang w:val="en-IN" w:eastAsia="en-IN" w:bidi="hi-IN"/>
              </w:rPr>
              <w:t>0.06</w:t>
            </w:r>
          </w:p>
        </w:tc>
      </w:tr>
    </w:tbl>
    <w:p w:rsidR="007D73FE" w:rsidRDefault="007D73FE" w:rsidP="00635332">
      <w:pPr>
        <w:pStyle w:val="BodyText2"/>
        <w:ind w:left="851" w:hanging="851"/>
        <w:jc w:val="center"/>
        <w:rPr>
          <w:rFonts w:cs="Times New Roman"/>
          <w:bCs/>
          <w:szCs w:val="24"/>
        </w:rPr>
      </w:pPr>
    </w:p>
    <w:p w:rsidR="009759D8" w:rsidRDefault="009759D8" w:rsidP="009759D8">
      <w:pPr>
        <w:pStyle w:val="BodyText2"/>
        <w:ind w:left="851" w:hanging="851"/>
        <w:rPr>
          <w:rFonts w:cs="Times New Roman"/>
          <w:bCs/>
          <w:szCs w:val="24"/>
        </w:rPr>
      </w:pPr>
    </w:p>
    <w:p w:rsidR="00213CB2" w:rsidRPr="009D1C6B" w:rsidRDefault="00213CB2" w:rsidP="00635332">
      <w:pPr>
        <w:pStyle w:val="BodyText2"/>
        <w:ind w:left="851" w:hanging="851"/>
        <w:jc w:val="center"/>
        <w:rPr>
          <w:rFonts w:cs="Times New Roman"/>
          <w:bCs/>
          <w:szCs w:val="24"/>
        </w:rPr>
      </w:pP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10"/>
        <w:gridCol w:w="2610"/>
      </w:tblGrid>
      <w:tr w:rsidR="008D5034" w:rsidRPr="001D4AFF" w:rsidTr="00CC44BF">
        <w:trPr>
          <w:trHeight w:val="50"/>
        </w:trPr>
        <w:tc>
          <w:tcPr>
            <w:tcW w:w="6210" w:type="dxa"/>
          </w:tcPr>
          <w:p w:rsidR="008964CE" w:rsidRPr="001D4AFF" w:rsidRDefault="002F3D2C" w:rsidP="00AB7100">
            <w:pPr>
              <w:pStyle w:val="BodyText2"/>
              <w:ind w:left="851" w:hanging="851"/>
              <w:jc w:val="center"/>
              <w:rPr>
                <w:rFonts w:cs="Times New Roman"/>
                <w:szCs w:val="24"/>
                <w:lang w:val="en-IN" w:eastAsia="en-IN"/>
              </w:rPr>
            </w:pPr>
            <w:r>
              <w:rPr>
                <w:rFonts w:cs="Times New Roman"/>
                <w:noProof/>
                <w:szCs w:val="24"/>
              </w:rPr>
            </w:r>
            <w:r w:rsidRPr="002F3D2C">
              <w:rPr>
                <w:rFonts w:cs="Times New Roman"/>
                <w:noProof/>
                <w:szCs w:val="24"/>
              </w:rPr>
              <w:pict>
                <v:group id="Group 9" o:spid="_x0000_s2062" style="width:270.3pt;height:247.6pt;mso-position-horizontal-relative:char;mso-position-vertical-relative:line" coordorigin="34798" coordsize="81,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69609288" o:spid="_x0000_s2068" type="#_x0000_t75" alt="WhatsApp Image 2026-03-05 at 14.44.11" style="position:absolute;left:34798;width:81;height:1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">
                    <v:imagedata r:id="rId54" o:title="WhatsApp Image 2026-03-05 at 14"/>
                  </v:shape>
                  <v:group id="Group 1479733065" o:spid="_x0000_s2063" style="position:absolute;left:34798;top:24;width:81;height:68" coordorigin="34798,24" coordsize="8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">
                    <v:shape id="Freeform 4" o:spid="_x0000_s2067" style="position:absolute;left:34798;top:24;width:81;height:19;visibility:visible;mso-wrap-style:square;v-text-anchor:middle" coordsize="5194300,958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" path="m,679500c228600,580440,820420,301040,1219200,171500,1617980,41960,1648460,64820,1993900,31800,2339340,-1220,2580640,-6300,2946400,6400v365760,12700,627380,81280,876300,88900c4071620,102920,3977640,-59640,4191000,44500v213360,104140,497840,388620,698500,571500c5090160,798880,5147310,901750,5194300,958900e" filled="f" strokecolor="red" strokeweight="1pt">
                      <v:stroke dashstyle="dash" joinstyle="miter"/>
                      <v:path arrowok="t" o:connecttype="custom" o:connectlocs="0,1353;1920,341;3140,63;4640,13;6020,190;6600,89;7700,1226;8180,1909" o:connectangles="0,0,0,0,0,0,0,0"/>
                    </v:shape>
                    <v:shape id="Freeform 5" o:spid="_x0000_s2066" style="position:absolute;left:34798;top:49;width:81;height:42;visibility:visible;mso-wrap-style:square;v-text-anchor:middle" coordsize="5168900,2629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" path="m,2629670c210820,2369320,749300,1720350,1130300,1219970,1511300,719590,1529080,363990,1905000,127770,2280920,-108450,2679700,59190,3009900,38870,3340100,18550,3317240,-9390,3556000,26170v238760,35560,449580,-12700,647700,190500c4401820,419870,4406900,711970,4546600,1042170v139700,330200,231140,518160,355600,825500c5026660,2175010,5100320,2431550,5168900,2578870e" filled="f" strokecolor="red" strokeweight="1pt">
                      <v:stroke dashstyle="dash" joinstyle="miter"/>
                      <v:path arrowok="t" o:connecttype="custom" o:connectlocs="0,4121;1780,1912;3000,200;4740,61;5600,41;6620,340;7160,1633;7720,2927;8140,4041;8260,4081" o:connectangles="0,0,0,0,0,0,0,0,0,0"/>
                    </v:shape>
                    <v:shapetype id="_x0000_t202" coordsize="21600,21600" o:spt="202" path="m,l,21600r21600,l21600,xe">
                      <v:stroke joinstyle="miter"/>
                      <v:path gradientshapeok="t" o:connecttype="rect"/>
                    </v:shapetype>
                    <v:shape id="Text Box 1" o:spid="_x0000_s2065" type="#_x0000_t202" style="position:absolute;left:34826;top:31;width:15;height: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" fillcolor="#c5e0b3 [1305]" stroked="f">
                      <v:textbox style="mso-fit-shape-to-text:t">
                        <w:txbxContent>
                          <w:p w:rsidR="00F8632A" w:rsidRDefault="00F8632A" w:rsidP="00787914">
                            <w:pPr>
                              <w:rPr>
                                <w:rFonts w:asciiTheme="minorHAnsi" w:cstheme="minorBidi"/>
                                <w:color w:val="000000" w:themeColor="text1"/>
                                <w:kern w:val="24"/>
                                <w:sz w:val="24"/>
                                <w:szCs w:val="24"/>
                              </w:rPr>
                            </w:pPr>
                            <w:r>
                              <w:rPr>
                                <w:rFonts w:asciiTheme="minorHAnsi" w:cstheme="minorBidi"/>
                                <w:color w:val="000000" w:themeColor="text1"/>
                                <w:kern w:val="24"/>
                              </w:rPr>
                              <w:t>AMPI-20A</w:t>
                            </w:r>
                          </w:p>
                        </w:txbxContent>
                      </v:textbox>
                    </v:shape>
                    <v:shape id="Text Box 2" o:spid="_x0000_s2064" type="#_x0000_t202" style="position:absolute;left:34828;top:55;width:13;height: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" fillcolor="#c5e0b3 [1305]" stroked="f">
                      <v:textbox style="mso-fit-shape-to-text:t">
                        <w:txbxContent>
                          <w:p w:rsidR="00F8632A" w:rsidRDefault="00F8632A" w:rsidP="00787914">
                            <w:pPr>
                              <w:rPr>
                                <w:rFonts w:asciiTheme="minorHAnsi" w:cstheme="minorBidi"/>
                                <w:color w:val="000000" w:themeColor="text1"/>
                                <w:kern w:val="24"/>
                                <w:sz w:val="24"/>
                                <w:szCs w:val="24"/>
                              </w:rPr>
                            </w:pPr>
                            <w:r>
                              <w:rPr>
                                <w:rFonts w:asciiTheme="minorHAnsi" w:cstheme="minorBidi"/>
                                <w:color w:val="000000" w:themeColor="text1"/>
                                <w:kern w:val="24"/>
                              </w:rPr>
                              <w:t>AMPI-20B</w:t>
                            </w:r>
                          </w:p>
                        </w:txbxContent>
                      </v:textbox>
                    </v:shape>
                  </v:group>
                  <w10:wrap type="none"/>
                  <w10:anchorlock/>
                </v:group>
              </w:pict>
            </w:r>
          </w:p>
          <w:p w:rsidR="00CC44BF" w:rsidRPr="001D4AFF" w:rsidRDefault="004067CB" w:rsidP="001D4AFF">
            <w:pPr>
              <w:pStyle w:val="BodyText2"/>
              <w:rPr>
                <w:rFonts w:cs="Times New Roman"/>
                <w:szCs w:val="24"/>
                <w:lang w:val="en-IN" w:eastAsia="en-IN"/>
              </w:rPr>
            </w:pPr>
            <w:r w:rsidRPr="001D4AFF">
              <w:rPr>
                <w:rFonts w:cs="Times New Roman"/>
                <w:szCs w:val="24"/>
                <w:lang w:val="en-IN" w:eastAsia="en-IN"/>
              </w:rPr>
              <w:t xml:space="preserve">Photo 10.2 Photograph showing Pitting and sampling in </w:t>
            </w:r>
          </w:p>
          <w:p w:rsidR="00CC44BF" w:rsidRPr="001D4AFF" w:rsidRDefault="004067CB" w:rsidP="001D4AFF">
            <w:pPr>
              <w:pStyle w:val="BodyText2"/>
              <w:rPr>
                <w:rFonts w:cs="Times New Roman"/>
                <w:szCs w:val="24"/>
                <w:lang w:val="en-IN" w:eastAsia="en-IN"/>
              </w:rPr>
            </w:pPr>
            <w:r w:rsidRPr="001D4AFF">
              <w:rPr>
                <w:rFonts w:cs="Times New Roman"/>
                <w:szCs w:val="24"/>
                <w:lang w:val="en-IN" w:eastAsia="en-IN"/>
              </w:rPr>
              <w:t>Pit</w:t>
            </w:r>
            <w:r w:rsidR="0055396E" w:rsidRPr="001D4AFF">
              <w:rPr>
                <w:rFonts w:cs="Times New Roman"/>
                <w:szCs w:val="24"/>
                <w:lang w:val="en-IN" w:eastAsia="en-IN"/>
              </w:rPr>
              <w:t xml:space="preserve"> Sample no: AMPI</w:t>
            </w:r>
            <w:r w:rsidRPr="001D4AFF">
              <w:rPr>
                <w:rFonts w:cs="Times New Roman"/>
                <w:szCs w:val="24"/>
                <w:lang w:val="en-IN" w:eastAsia="en-IN"/>
              </w:rPr>
              <w:t>-20</w:t>
            </w:r>
            <w:r w:rsidR="0055396E" w:rsidRPr="001D4AFF">
              <w:rPr>
                <w:rFonts w:cs="Times New Roman"/>
                <w:szCs w:val="24"/>
                <w:lang w:val="en-IN" w:eastAsia="en-IN"/>
              </w:rPr>
              <w:t>A</w:t>
            </w:r>
            <w:r w:rsidRPr="001D4AFF">
              <w:rPr>
                <w:rFonts w:cs="Times New Roman"/>
                <w:szCs w:val="24"/>
                <w:lang w:val="en-IN" w:eastAsia="en-IN"/>
              </w:rPr>
              <w:t xml:space="preserve"> near village Ambara</w:t>
            </w:r>
          </w:p>
          <w:p w:rsidR="004067CB" w:rsidRPr="001D4AFF" w:rsidRDefault="0055396E" w:rsidP="001D4AFF">
            <w:pPr>
              <w:pStyle w:val="BodyText2"/>
              <w:rPr>
                <w:rFonts w:cs="Times New Roman"/>
                <w:szCs w:val="24"/>
                <w:lang w:val="en-IN" w:eastAsia="en-IN"/>
              </w:rPr>
            </w:pPr>
            <w:r w:rsidRPr="001D4AFF">
              <w:rPr>
                <w:rFonts w:cs="Times New Roman"/>
                <w:szCs w:val="24"/>
                <w:lang w:val="en-IN" w:eastAsia="en-IN"/>
              </w:rPr>
              <w:t>(K</w:t>
            </w:r>
            <w:r w:rsidRPr="004161DB">
              <w:rPr>
                <w:rFonts w:cs="Times New Roman"/>
                <w:szCs w:val="24"/>
                <w:vertAlign w:val="subscript"/>
                <w:lang w:val="en-IN" w:eastAsia="en-IN"/>
              </w:rPr>
              <w:t>2</w:t>
            </w:r>
            <w:r w:rsidRPr="001D4AFF">
              <w:rPr>
                <w:rFonts w:cs="Times New Roman"/>
                <w:szCs w:val="24"/>
                <w:lang w:val="en-IN" w:eastAsia="en-IN"/>
              </w:rPr>
              <w:t>O-3.08</w:t>
            </w:r>
            <w:r w:rsidR="004067CB" w:rsidRPr="001D4AFF">
              <w:rPr>
                <w:rFonts w:cs="Times New Roman"/>
                <w:szCs w:val="24"/>
                <w:lang w:val="en-IN" w:eastAsia="en-IN"/>
              </w:rPr>
              <w:t>%)</w:t>
            </w:r>
          </w:p>
          <w:p w:rsidR="00CC44BF" w:rsidRPr="001D4AFF" w:rsidRDefault="00CC44BF" w:rsidP="001D4AFF">
            <w:pPr>
              <w:pStyle w:val="BodyText2"/>
              <w:rPr>
                <w:rFonts w:cs="Times New Roman"/>
                <w:szCs w:val="24"/>
                <w:lang w:val="en-IN" w:eastAsia="en-IN"/>
              </w:rPr>
            </w:pPr>
          </w:p>
          <w:p w:rsidR="00CC44BF" w:rsidRPr="001D4AFF" w:rsidRDefault="00CC44BF" w:rsidP="001D4AFF">
            <w:pPr>
              <w:pStyle w:val="BodyText2"/>
              <w:rPr>
                <w:rFonts w:cs="Times New Roman"/>
                <w:szCs w:val="24"/>
                <w:lang w:val="en-IN" w:eastAsia="en-IN"/>
              </w:rPr>
            </w:pPr>
            <w:r w:rsidRPr="001D4AFF">
              <w:rPr>
                <w:rFonts w:cs="Times New Roman"/>
                <w:szCs w:val="24"/>
                <w:lang w:val="en-IN" w:eastAsia="en-IN"/>
              </w:rPr>
              <w:t xml:space="preserve">Pit exposure in the Ambara Maru Block showing </w:t>
            </w:r>
          </w:p>
          <w:p w:rsidR="00CC44BF" w:rsidRPr="001D4AFF" w:rsidRDefault="00CC44BF" w:rsidP="001D4AFF">
            <w:pPr>
              <w:pStyle w:val="BodyText2"/>
              <w:rPr>
                <w:rFonts w:cs="Times New Roman"/>
                <w:szCs w:val="24"/>
                <w:lang w:val="en-IN" w:eastAsia="en-IN"/>
              </w:rPr>
            </w:pPr>
            <w:r w:rsidRPr="001D4AFF">
              <w:rPr>
                <w:rFonts w:cs="Times New Roman"/>
                <w:szCs w:val="24"/>
                <w:lang w:val="en-IN" w:eastAsia="en-IN"/>
              </w:rPr>
              <w:t>The lithological sequence.</w:t>
            </w:r>
          </w:p>
          <w:p w:rsidR="007D73FE" w:rsidRPr="001D4AFF" w:rsidRDefault="007D73FE" w:rsidP="00CC44BF">
            <w:pPr>
              <w:pStyle w:val="BodyText2"/>
              <w:jc w:val="left"/>
              <w:rPr>
                <w:rFonts w:cs="Times New Roman"/>
                <w:szCs w:val="24"/>
                <w:lang w:val="en-IN" w:eastAsia="en-IN"/>
              </w:rPr>
            </w:pPr>
          </w:p>
          <w:p w:rsidR="006B7A9F" w:rsidRPr="001D4AFF" w:rsidRDefault="00787914" w:rsidP="006B7A9F">
            <w:pPr>
              <w:pStyle w:val="BodyText2"/>
              <w:rPr>
                <w:rFonts w:cs="Times New Roman"/>
                <w:szCs w:val="24"/>
                <w:lang w:val="en-IN" w:eastAsia="en-IN"/>
              </w:rPr>
            </w:pPr>
            <w:r w:rsidRPr="001D4AFF">
              <w:rPr>
                <w:rFonts w:cs="Times New Roman"/>
                <w:noProof/>
                <w:szCs w:val="24"/>
              </w:rPr>
              <w:drawing>
                <wp:inline distT="0" distB="0" distL="0" distR="0">
                  <wp:extent cx="3825875" cy="1556385"/>
                  <wp:effectExtent l="0" t="0" r="0" b="0"/>
                  <wp:docPr id="2116805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25875" cy="1556385"/>
                          </a:xfrm>
                          <a:prstGeom prst="rect">
                            <a:avLst/>
                          </a:prstGeom>
                          <a:noFill/>
                          <a:ln>
                            <a:noFill/>
                          </a:ln>
                        </pic:spPr>
                      </pic:pic>
                    </a:graphicData>
                  </a:graphic>
                </wp:inline>
              </w:drawing>
            </w:r>
          </w:p>
          <w:p w:rsidR="00CC44BF" w:rsidRPr="001D4AFF" w:rsidRDefault="00CC44BF" w:rsidP="00CC44BF">
            <w:pPr>
              <w:pStyle w:val="BodyText2"/>
              <w:rPr>
                <w:rFonts w:cs="Times New Roman"/>
                <w:szCs w:val="24"/>
                <w:lang w:val="en-IN" w:eastAsia="en-IN"/>
              </w:rPr>
            </w:pPr>
          </w:p>
        </w:tc>
        <w:tc>
          <w:tcPr>
            <w:tcW w:w="2610" w:type="dxa"/>
          </w:tcPr>
          <w:p w:rsidR="006B7A9F" w:rsidRPr="001D4AFF" w:rsidRDefault="006B7A9F" w:rsidP="00E665ED">
            <w:pPr>
              <w:pStyle w:val="BodyText2"/>
              <w:rPr>
                <w:rFonts w:cs="Times New Roman"/>
                <w:szCs w:val="24"/>
                <w:lang w:val="en-IN" w:eastAsia="en-IN"/>
              </w:rPr>
            </w:pPr>
          </w:p>
          <w:p w:rsidR="00E665ED" w:rsidRPr="001D4AFF" w:rsidRDefault="004067CB" w:rsidP="00AB7100">
            <w:pPr>
              <w:pStyle w:val="BodyText2"/>
              <w:ind w:left="17"/>
              <w:rPr>
                <w:rFonts w:cs="Times New Roman"/>
                <w:b/>
                <w:bCs/>
                <w:szCs w:val="24"/>
              </w:rPr>
            </w:pPr>
            <w:r w:rsidRPr="001D4AFF">
              <w:rPr>
                <w:rFonts w:cs="Times New Roman"/>
                <w:b/>
                <w:bCs/>
                <w:szCs w:val="24"/>
              </w:rPr>
              <w:t xml:space="preserve">Location </w:t>
            </w:r>
          </w:p>
          <w:p w:rsidR="004067CB" w:rsidRPr="001D4AFF" w:rsidRDefault="004067CB" w:rsidP="00AB7100">
            <w:pPr>
              <w:pStyle w:val="BodyText2"/>
              <w:ind w:left="17"/>
              <w:rPr>
                <w:rFonts w:cs="Times New Roman"/>
                <w:b/>
                <w:bCs/>
                <w:szCs w:val="24"/>
              </w:rPr>
            </w:pPr>
            <w:r w:rsidRPr="001D4AFF">
              <w:rPr>
                <w:rFonts w:cs="Times New Roman"/>
                <w:b/>
                <w:bCs/>
                <w:szCs w:val="24"/>
              </w:rPr>
              <w:t>geo-coordinates:</w:t>
            </w:r>
          </w:p>
          <w:p w:rsidR="00E665ED" w:rsidRPr="001D4AFF" w:rsidRDefault="00E665ED" w:rsidP="00AB7100">
            <w:pPr>
              <w:pStyle w:val="BodyText2"/>
              <w:ind w:left="17"/>
              <w:rPr>
                <w:rFonts w:cs="Times New Roman"/>
                <w:b/>
                <w:bCs/>
                <w:szCs w:val="24"/>
                <w:lang w:eastAsia="en-IN"/>
              </w:rPr>
            </w:pPr>
          </w:p>
          <w:p w:rsidR="004067CB" w:rsidRPr="001D4AFF" w:rsidRDefault="004067CB" w:rsidP="00AB7100">
            <w:pPr>
              <w:pStyle w:val="BodyText2"/>
              <w:ind w:left="17"/>
              <w:rPr>
                <w:rFonts w:cs="Times New Roman"/>
                <w:szCs w:val="24"/>
                <w:lang w:val="en-IN" w:eastAsia="en-IN"/>
              </w:rPr>
            </w:pPr>
            <w:r w:rsidRPr="001D4AFF">
              <w:rPr>
                <w:rFonts w:cs="Times New Roman"/>
                <w:szCs w:val="24"/>
              </w:rPr>
              <w:t>Easting:</w:t>
            </w:r>
            <w:r w:rsidRPr="001D4AFF">
              <w:rPr>
                <w:rFonts w:cs="Times New Roman"/>
                <w:color w:val="000000"/>
                <w:szCs w:val="24"/>
              </w:rPr>
              <w:t>518099</w:t>
            </w:r>
            <w:r w:rsidRPr="001D4AFF">
              <w:rPr>
                <w:rFonts w:cs="Times New Roman"/>
                <w:szCs w:val="24"/>
              </w:rPr>
              <w:br/>
              <w:t>Northing:</w:t>
            </w:r>
            <w:r w:rsidRPr="001D4AFF">
              <w:rPr>
                <w:rFonts w:cs="Times New Roman"/>
                <w:color w:val="000000"/>
                <w:szCs w:val="24"/>
              </w:rPr>
              <w:t>2600379</w:t>
            </w:r>
            <w:r w:rsidRPr="001D4AFF">
              <w:rPr>
                <w:rFonts w:cs="Times New Roman"/>
                <w:szCs w:val="24"/>
              </w:rPr>
              <w:br/>
              <w:t>Elevation: 116</w:t>
            </w:r>
            <w:r w:rsidR="0055396E" w:rsidRPr="001D4AFF">
              <w:rPr>
                <w:rFonts w:cs="Times New Roman"/>
                <w:szCs w:val="24"/>
              </w:rPr>
              <w:t>.00</w:t>
            </w:r>
            <w:r w:rsidRPr="001D4AFF">
              <w:rPr>
                <w:rFonts w:cs="Times New Roman"/>
                <w:szCs w:val="24"/>
              </w:rPr>
              <w:t>m</w:t>
            </w:r>
          </w:p>
          <w:p w:rsidR="004067CB" w:rsidRPr="001D4AFF" w:rsidRDefault="004067CB" w:rsidP="004067CB">
            <w:pPr>
              <w:pStyle w:val="BodyText2"/>
              <w:ind w:left="17"/>
              <w:rPr>
                <w:rFonts w:cs="Times New Roman"/>
                <w:szCs w:val="24"/>
                <w:lang w:eastAsia="en-IN"/>
              </w:rPr>
            </w:pPr>
          </w:p>
          <w:p w:rsidR="004067CB" w:rsidRPr="001D4AFF" w:rsidRDefault="004067CB" w:rsidP="004067CB">
            <w:pPr>
              <w:pStyle w:val="BodyText2"/>
              <w:ind w:left="17"/>
              <w:rPr>
                <w:rFonts w:cs="Times New Roman"/>
                <w:szCs w:val="24"/>
                <w:lang w:eastAsia="en-IN"/>
              </w:rPr>
            </w:pPr>
          </w:p>
        </w:tc>
      </w:tr>
      <w:tr w:rsidR="001D394C" w:rsidRPr="001D4AFF" w:rsidTr="00CC44BF">
        <w:trPr>
          <w:trHeight w:val="50"/>
        </w:trPr>
        <w:tc>
          <w:tcPr>
            <w:tcW w:w="6210" w:type="dxa"/>
          </w:tcPr>
          <w:p w:rsidR="001D394C" w:rsidRPr="001D4AFF" w:rsidRDefault="00787914" w:rsidP="001D394C">
            <w:pPr>
              <w:pStyle w:val="BodyText2"/>
              <w:jc w:val="center"/>
              <w:rPr>
                <w:rFonts w:cs="Times New Roman"/>
                <w:szCs w:val="24"/>
                <w:lang w:val="en-IN" w:eastAsia="en-IN"/>
              </w:rPr>
            </w:pPr>
            <w:r>
              <w:rPr>
                <w:rFonts w:cs="Times New Roman"/>
                <w:noProof/>
                <w:szCs w:val="24"/>
              </w:rPr>
              <w:lastRenderedPageBreak/>
              <w:drawing>
                <wp:inline distT="0" distB="0" distL="0" distR="0">
                  <wp:extent cx="2975610" cy="3032125"/>
                  <wp:effectExtent l="0" t="0" r="0" b="0"/>
                  <wp:docPr id="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5610" cy="3032125"/>
                          </a:xfrm>
                          <a:prstGeom prst="rect">
                            <a:avLst/>
                          </a:prstGeom>
                          <a:noFill/>
                          <a:ln>
                            <a:noFill/>
                          </a:ln>
                        </pic:spPr>
                      </pic:pic>
                    </a:graphicData>
                  </a:graphic>
                </wp:inline>
              </w:drawing>
            </w:r>
          </w:p>
        </w:tc>
        <w:tc>
          <w:tcPr>
            <w:tcW w:w="2610" w:type="dxa"/>
          </w:tcPr>
          <w:p w:rsidR="001D394C" w:rsidRPr="001D4AFF" w:rsidRDefault="00B64480" w:rsidP="00E665ED">
            <w:pPr>
              <w:pStyle w:val="BodyText2"/>
              <w:rPr>
                <w:rFonts w:cs="Times New Roman"/>
                <w:szCs w:val="24"/>
                <w:lang w:val="en-IN" w:eastAsia="en-IN"/>
              </w:rPr>
            </w:pPr>
            <w:r w:rsidRPr="001D4AFF">
              <w:rPr>
                <w:rFonts w:cs="Times New Roman"/>
                <w:szCs w:val="24"/>
                <w:lang w:val="en-IN" w:eastAsia="en-IN"/>
              </w:rPr>
              <w:t>Photo 10.</w:t>
            </w:r>
            <w:r>
              <w:rPr>
                <w:rFonts w:cs="Times New Roman"/>
                <w:szCs w:val="24"/>
                <w:lang w:val="en-IN" w:eastAsia="en-IN"/>
              </w:rPr>
              <w:t>3:</w:t>
            </w:r>
            <w:r w:rsidRPr="00B64480">
              <w:rPr>
                <w:rFonts w:cs="Times New Roman"/>
                <w:szCs w:val="24"/>
              </w:rPr>
              <w:t>Photograph showing lithological variations exposed in Pit AMPI-2</w:t>
            </w:r>
            <w:r>
              <w:rPr>
                <w:rFonts w:cs="Times New Roman"/>
                <w:szCs w:val="24"/>
              </w:rPr>
              <w:t>0</w:t>
            </w:r>
            <w:r w:rsidRPr="00B64480">
              <w:rPr>
                <w:rFonts w:cs="Times New Roman"/>
                <w:szCs w:val="24"/>
              </w:rPr>
              <w:t>.</w:t>
            </w:r>
          </w:p>
        </w:tc>
      </w:tr>
      <w:tr w:rsidR="001D394C" w:rsidRPr="001D4AFF" w:rsidTr="00CC44BF">
        <w:trPr>
          <w:trHeight w:val="50"/>
        </w:trPr>
        <w:tc>
          <w:tcPr>
            <w:tcW w:w="6210" w:type="dxa"/>
          </w:tcPr>
          <w:p w:rsidR="001D394C" w:rsidRPr="001D4AFF" w:rsidRDefault="002F3D2C" w:rsidP="001D394C">
            <w:pPr>
              <w:pStyle w:val="BodyText2"/>
              <w:ind w:left="165"/>
              <w:rPr>
                <w:rFonts w:cs="Times New Roman"/>
                <w:noProof/>
                <w:szCs w:val="24"/>
              </w:rPr>
            </w:pPr>
            <w:r>
              <w:rPr>
                <w:rFonts w:cs="Times New Roman"/>
                <w:noProof/>
                <w:szCs w:val="24"/>
              </w:rPr>
            </w:r>
            <w:r>
              <w:rPr>
                <w:rFonts w:cs="Times New Roman"/>
                <w:noProof/>
                <w:szCs w:val="24"/>
              </w:rPr>
              <w:pict>
                <v:group id="Group 24" o:spid="_x0000_s2050" style="width:258.95pt;height:245.7pt;mso-position-horizontal-relative:char;mso-position-vertical-relative:line" coordorigin="34798" coordsize="82,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">
                  <v:group id="Group 1899358332" o:spid="_x0000_s2054" style="position:absolute;left:34798;width:82;height:108" coordorigin="34798" coordsize="82,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">
                    <v:shape id="Picture 1465188418" o:spid="_x0000_s2061" type="#_x0000_t75" alt="WhatsApp Image 2026-03-05 at 14.52.03" style="position:absolute;left:34798;width:81;height:1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">
                      <v:imagedata r:id="rId57" o:title="WhatsApp Image 2026-03-05 at 14"/>
                    </v:shape>
                    <v:shape id="Freeform 4" o:spid="_x0000_s2060" style="position:absolute;left:34799;top:7;width:80;height:11;rotation:-6;visibility:visible;mso-wrap-style:square;v-text-anchor:middle" coordsize="5198748,547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" path="m,40136c122555,30611,331470,-9394,742950,2036v411480,11430,933450,71120,1314450,95250c2438400,121416,2448560,99826,2647950,122686v199390,22860,210820,49530,406400,88900c3249930,250956,3412490,286516,3625850,319536v213360,33020,264160,31750,495300,57150c4352290,402086,4570730,413516,4781550,446536v210820,33020,325120,78740,393700,95250c5243830,558296,5142230,533531,5124450,529086e" filled="f" strokecolor="red" strokeweight="2.25pt">
                      <v:stroke dashstyle="dash" joinstyle="miter"/>
                      <v:path arrowok="t" o:connecttype="custom" o:connectlocs="0,79;1141,4;3159,192;4066,243;4690,419;5567,632;6327,745;7341,883;7946,1072;7868,1047" o:connectangles="0,0,0,0,0,0,0,0,0,0"/>
                    </v:shape>
                    <v:shape id="Freeform 9" o:spid="_x0000_s2059" style="position:absolute;left:34798;top:44;width:82;height:6;visibility:visible;mso-wrap-style:square;v-text-anchor:middle" coordsize="5207752,377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" path="m,371731c72390,320931,220980,171071,419100,117731,617220,64391,662940,74551,990600,105031v327660,30480,574040,165100,1066800,165100c2550160,270131,3083560,145671,3454400,105031,3825240,64391,3690620,84711,3911600,66931,4132580,49151,4312920,-34669,4559300,16131v246380,50800,459740,233680,584200,304800c5267960,392051,5171440,361571,5181600,371731v10160,10160,15240,5080,12700,e" filled="f" strokecolor="red" strokeweight="1pt">
                      <v:stroke dashstyle="dash" joinstyle="miter"/>
                      <v:path arrowok="t" o:connecttype="custom" o:connectlocs="0,586;660,186;1560,166;3240,426;5440,166;6160,105;7180,25;8100,506;8160,586;8180,586;8140,546" o:connectangles="0,0,0,0,0,0,0,0,0,0,0"/>
                    </v:shape>
                    <v:shape id="Freeform 10" o:spid="_x0000_s2058" style="position:absolute;left:34798;top:52;width:81;height:11;visibility:visible;mso-wrap-style:square;v-text-anchor:middle" coordsize="5168900,696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" path="m,569605c119380,461655,358140,132725,698500,36205v340360,-96520,510540,27940,1003300,50800c2194560,109865,2677160,160665,3162300,150505,3647440,140345,3817620,23505,4127500,36205v309880,12700,375920,45720,584200,177800c4919980,346085,5088890,603895,5168900,696605e" filled="f" strokecolor="red" strokeweight="1pt">
                      <v:stroke dashstyle="dash" joinstyle="miter"/>
                      <v:path arrowok="t" o:connecttype="custom" o:connectlocs="0,897;1100,57;2680,137;4980,237;6500,57;7420,337;8140,1097" o:connectangles="0,0,0,0,0,0,0"/>
                    </v:shape>
                    <v:shape id="Freeform 11" o:spid="_x0000_s2057" style="position:absolute;left:34798;top:81;width:81;height:22;visibility:visible;mso-wrap-style:square;v-text-anchor:middle" coordsize="5168900,141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" path="m,1412425c107950,1286060,396240,988245,571500,713925,746760,439605,670560,162745,876300,40825v205740,-121920,345440,68580,723900,63500c1978660,99245,2321560,25585,2768600,15425v447040,-10160,746760,2540,1066800,38100c4155440,89085,4152900,53525,4368800,193225v215900,139700,386080,360680,546100,558800c5074920,950145,5128895,1108895,5168900,1183825e" filled="f" strokecolor="red" strokeweight="1pt">
                      <v:stroke dashstyle="dash" joinstyle="miter"/>
                      <v:path arrowok="t" o:connecttype="custom" o:connectlocs="0,2224;900,1124;1380,64;2520,164;4360,24;6040,84;6880,304;7740,1184;8140,1864" o:connectangles="0,0,0,0,0,0,0,0,0"/>
                    </v:shape>
                    <v:shape id="Freeform 12" o:spid="_x0000_s2056" style="position:absolute;left:34804;top:88;width:70;height:20;visibility:visible;mso-wrap-style:square;v-text-anchor:middle" coordsize="4432300,126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" path="m,1237146c97790,1102526,353060,757086,520700,513246,688340,269406,535940,91606,838200,17946v302260,-73660,820420,101600,1193800,127000c2405380,170346,2413000,142406,2705100,144946v292100,2540,551180,-73660,787400,12700c3728720,244006,3728720,383706,3886200,576746v157480,193040,284480,408940,393700,546100c4389120,1260006,4404360,1234606,4432300,1262546e" filled="f" strokecolor="red" strokeweight="1pt">
                      <v:stroke dashstyle="dash" joinstyle="miter"/>
                      <v:path arrowok="t" o:connecttype="custom" o:connectlocs="0,1948;820,808;1320,28;3200,228;4260,228;5500,248;6120,908;6740,1768;6980,1988;6960,1988" o:connectangles="0,0,0,0,0,0,0,0,0,0"/>
                    </v:shape>
                    <v:shape id="Text Box 14" o:spid="_x0000_s2055" type="#_x0000_t202" style="position:absolute;left:34815;top:30;width:13;height: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" fillcolor="#c5e0b3 [1305]" stroked="f">
                      <v:textbox>
                        <w:txbxContent>
                          <w:p w:rsidR="00F8632A" w:rsidRDefault="00F8632A" w:rsidP="00787914">
                            <w:pPr>
                              <w:rPr>
                                <w:rFonts w:asciiTheme="minorHAnsi" w:cstheme="minorBidi"/>
                                <w:color w:val="000000" w:themeColor="text1"/>
                                <w:kern w:val="24"/>
                                <w:sz w:val="24"/>
                                <w:szCs w:val="24"/>
                              </w:rPr>
                            </w:pPr>
                            <w:r>
                              <w:rPr>
                                <w:rFonts w:asciiTheme="minorHAnsi" w:cstheme="minorBidi"/>
                                <w:color w:val="000000" w:themeColor="text1"/>
                                <w:kern w:val="24"/>
                              </w:rPr>
                              <w:t>AMPI-02A</w:t>
                            </w:r>
                          </w:p>
                        </w:txbxContent>
                      </v:textbox>
                    </v:shape>
                  </v:group>
                  <v:shape id="Text Box 21" o:spid="_x0000_s2053" type="#_x0000_t202" style="position:absolute;left:34815;top:63;width:13;height: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" fillcolor="#c5e0b3 [1305]" stroked="f">
                    <v:textbox>
                      <w:txbxContent>
                        <w:p w:rsidR="00F8632A" w:rsidRDefault="00F8632A" w:rsidP="00787914">
                          <w:pPr>
                            <w:rPr>
                              <w:rFonts w:asciiTheme="minorHAnsi" w:cstheme="minorBidi"/>
                              <w:color w:val="000000" w:themeColor="text1"/>
                              <w:kern w:val="24"/>
                              <w:sz w:val="24"/>
                              <w:szCs w:val="24"/>
                            </w:rPr>
                          </w:pPr>
                          <w:r>
                            <w:rPr>
                              <w:rFonts w:asciiTheme="minorHAnsi" w:cstheme="minorBidi"/>
                              <w:color w:val="000000" w:themeColor="text1"/>
                              <w:kern w:val="24"/>
                            </w:rPr>
                            <w:t>AMPI-02B</w:t>
                          </w:r>
                        </w:p>
                      </w:txbxContent>
                    </v:textbox>
                  </v:shape>
                  <v:shape id="Text Box 22" o:spid="_x0000_s2052" type="#_x0000_t202" style="position:absolute;left:34818;top:83;width:13;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" fillcolor="#c5e0b3 [1305]" stroked="f">
                    <v:textbox>
                      <w:txbxContent>
                        <w:p w:rsidR="00F8632A" w:rsidRDefault="00F8632A" w:rsidP="00787914">
                          <w:pPr>
                            <w:rPr>
                              <w:rFonts w:asciiTheme="minorHAnsi" w:cstheme="minorBidi"/>
                              <w:color w:val="000000" w:themeColor="text1"/>
                              <w:kern w:val="24"/>
                              <w:sz w:val="24"/>
                              <w:szCs w:val="24"/>
                            </w:rPr>
                          </w:pPr>
                          <w:r>
                            <w:rPr>
                              <w:rFonts w:asciiTheme="minorHAnsi" w:cstheme="minorBidi"/>
                              <w:color w:val="000000" w:themeColor="text1"/>
                              <w:kern w:val="24"/>
                            </w:rPr>
                            <w:t>AMPI-02C</w:t>
                          </w:r>
                        </w:p>
                      </w:txbxContent>
                    </v:textbox>
                  </v:shape>
                  <v:shape id="Text Box 23" o:spid="_x0000_s2051" type="#_x0000_t202" style="position:absolute;left:34818;top:95;width:13;height: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" fillcolor="#c5e0b3 [1305]" stroked="f">
                    <v:textbox>
                      <w:txbxContent>
                        <w:p w:rsidR="00F8632A" w:rsidRDefault="00F8632A" w:rsidP="00787914">
                          <w:pPr>
                            <w:rPr>
                              <w:rFonts w:asciiTheme="minorHAnsi" w:cstheme="minorBidi"/>
                              <w:color w:val="000000" w:themeColor="text1"/>
                              <w:kern w:val="24"/>
                              <w:sz w:val="24"/>
                              <w:szCs w:val="24"/>
                            </w:rPr>
                          </w:pPr>
                          <w:r>
                            <w:rPr>
                              <w:rFonts w:asciiTheme="minorHAnsi" w:cstheme="minorBidi"/>
                              <w:color w:val="000000" w:themeColor="text1"/>
                              <w:kern w:val="24"/>
                            </w:rPr>
                            <w:t>AMPI-02D</w:t>
                          </w:r>
                        </w:p>
                      </w:txbxContent>
                    </v:textbox>
                  </v:shape>
                  <w10:wrap type="none"/>
                  <w10:anchorlock/>
                </v:group>
              </w:pict>
            </w:r>
          </w:p>
          <w:p w:rsidR="001D394C" w:rsidRPr="001D4AFF" w:rsidRDefault="001D394C" w:rsidP="001D394C">
            <w:pPr>
              <w:pStyle w:val="BodyText2"/>
              <w:ind w:left="17"/>
              <w:rPr>
                <w:rFonts w:cs="Times New Roman"/>
                <w:szCs w:val="24"/>
                <w:lang w:val="en-IN" w:eastAsia="en-IN"/>
              </w:rPr>
            </w:pPr>
            <w:r w:rsidRPr="001D4AFF">
              <w:rPr>
                <w:rFonts w:cs="Times New Roman"/>
                <w:szCs w:val="24"/>
                <w:lang w:val="en-IN" w:eastAsia="en-IN"/>
              </w:rPr>
              <w:t xml:space="preserve">   Photo 10.</w:t>
            </w:r>
            <w:r w:rsidR="00B64480">
              <w:rPr>
                <w:rFonts w:cs="Times New Roman"/>
                <w:szCs w:val="24"/>
                <w:lang w:val="en-IN" w:eastAsia="en-IN"/>
              </w:rPr>
              <w:t>4</w:t>
            </w:r>
            <w:r w:rsidRPr="001D4AFF">
              <w:rPr>
                <w:rFonts w:cs="Times New Roman"/>
                <w:szCs w:val="24"/>
                <w:lang w:val="en-IN" w:eastAsia="en-IN"/>
              </w:rPr>
              <w:t xml:space="preserve"> Photograph showing Pitting and sampling </w:t>
            </w:r>
          </w:p>
          <w:p w:rsidR="001D394C" w:rsidRPr="00BB7B66" w:rsidRDefault="001D394C" w:rsidP="001D394C">
            <w:pPr>
              <w:pStyle w:val="BodyText2"/>
              <w:ind w:left="17"/>
              <w:rPr>
                <w:rFonts w:cs="Times New Roman"/>
                <w:szCs w:val="24"/>
                <w:lang w:val="it-IT" w:eastAsia="en-IN"/>
              </w:rPr>
            </w:pPr>
            <w:r w:rsidRPr="00BB7B66">
              <w:rPr>
                <w:rFonts w:cs="Times New Roman"/>
                <w:szCs w:val="24"/>
                <w:lang w:val="it-IT" w:eastAsia="en-IN"/>
              </w:rPr>
              <w:t xml:space="preserve">in Pit No: AMPI-02 near village Ambara </w:t>
            </w:r>
          </w:p>
          <w:p w:rsidR="001D394C" w:rsidRPr="00BB7B66" w:rsidRDefault="001D394C" w:rsidP="001D394C">
            <w:pPr>
              <w:pStyle w:val="BodyText2"/>
              <w:ind w:left="17"/>
              <w:rPr>
                <w:rFonts w:cs="Times New Roman"/>
                <w:szCs w:val="24"/>
                <w:lang w:val="it-IT" w:eastAsia="en-IN"/>
              </w:rPr>
            </w:pPr>
            <w:r w:rsidRPr="00BB7B66">
              <w:rPr>
                <w:rFonts w:cs="Times New Roman"/>
                <w:szCs w:val="24"/>
                <w:lang w:val="it-IT" w:eastAsia="en-IN"/>
              </w:rPr>
              <w:t xml:space="preserve">  (Sample no: AMPI-02B (K</w:t>
            </w:r>
            <w:r w:rsidRPr="004161DB">
              <w:rPr>
                <w:rFonts w:cs="Times New Roman"/>
                <w:szCs w:val="24"/>
                <w:vertAlign w:val="subscript"/>
                <w:lang w:val="it-IT" w:eastAsia="en-IN"/>
              </w:rPr>
              <w:t>2</w:t>
            </w:r>
            <w:r w:rsidRPr="00BB7B66">
              <w:rPr>
                <w:rFonts w:cs="Times New Roman"/>
                <w:szCs w:val="24"/>
                <w:lang w:val="it-IT" w:eastAsia="en-IN"/>
              </w:rPr>
              <w:t>O-5.03%) ).</w:t>
            </w:r>
          </w:p>
          <w:p w:rsidR="001D394C" w:rsidRPr="001D4AFF" w:rsidRDefault="001D394C" w:rsidP="001D394C">
            <w:pPr>
              <w:pStyle w:val="BodyText2"/>
              <w:ind w:left="165"/>
              <w:rPr>
                <w:rFonts w:cs="Times New Roman"/>
                <w:szCs w:val="24"/>
                <w:lang w:val="en-IN" w:eastAsia="en-IN"/>
              </w:rPr>
            </w:pPr>
            <w:r w:rsidRPr="001D4AFF">
              <w:rPr>
                <w:rFonts w:cs="Times New Roman"/>
                <w:szCs w:val="24"/>
                <w:lang w:val="en-IN" w:eastAsia="en-IN"/>
              </w:rPr>
              <w:t xml:space="preserve">Pit exposure in the Ambara Maru Block showing </w:t>
            </w:r>
          </w:p>
          <w:p w:rsidR="001D394C" w:rsidRPr="001D4AFF" w:rsidRDefault="001D394C" w:rsidP="001D394C">
            <w:pPr>
              <w:pStyle w:val="BodyText2"/>
              <w:ind w:left="165"/>
              <w:rPr>
                <w:rFonts w:cs="Times New Roman"/>
                <w:szCs w:val="24"/>
                <w:lang w:val="en-IN" w:eastAsia="en-IN"/>
              </w:rPr>
            </w:pPr>
            <w:r w:rsidRPr="001D4AFF">
              <w:rPr>
                <w:rFonts w:cs="Times New Roman"/>
                <w:szCs w:val="24"/>
                <w:lang w:val="en-IN" w:eastAsia="en-IN"/>
              </w:rPr>
              <w:t>the lithological sequence.</w:t>
            </w:r>
          </w:p>
          <w:p w:rsidR="001D394C" w:rsidRPr="001D394C" w:rsidRDefault="00787914" w:rsidP="001D394C">
            <w:pPr>
              <w:pStyle w:val="BodyText2"/>
              <w:ind w:left="165"/>
              <w:rPr>
                <w:rFonts w:cs="Times New Roman"/>
                <w:noProof/>
                <w:szCs w:val="24"/>
              </w:rPr>
            </w:pPr>
            <w:r w:rsidRPr="001D4AFF">
              <w:rPr>
                <w:rFonts w:cs="Times New Roman"/>
                <w:noProof/>
                <w:szCs w:val="24"/>
              </w:rPr>
              <w:drawing>
                <wp:inline distT="0" distB="0" distL="0" distR="0">
                  <wp:extent cx="3224530" cy="1692275"/>
                  <wp:effectExtent l="0" t="0" r="0" b="0"/>
                  <wp:docPr id="17895659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24530" cy="1692275"/>
                          </a:xfrm>
                          <a:prstGeom prst="rect">
                            <a:avLst/>
                          </a:prstGeom>
                          <a:noFill/>
                          <a:ln>
                            <a:noFill/>
                          </a:ln>
                        </pic:spPr>
                      </pic:pic>
                    </a:graphicData>
                  </a:graphic>
                </wp:inline>
              </w:drawing>
            </w:r>
          </w:p>
        </w:tc>
        <w:tc>
          <w:tcPr>
            <w:tcW w:w="2610" w:type="dxa"/>
          </w:tcPr>
          <w:p w:rsidR="001D394C" w:rsidRPr="001D4AFF" w:rsidRDefault="001D394C" w:rsidP="001D394C">
            <w:pPr>
              <w:pStyle w:val="BodyText2"/>
              <w:rPr>
                <w:rFonts w:cs="Times New Roman"/>
                <w:b/>
                <w:bCs/>
                <w:szCs w:val="24"/>
              </w:rPr>
            </w:pPr>
            <w:r w:rsidRPr="001D4AFF">
              <w:rPr>
                <w:rFonts w:cs="Times New Roman"/>
                <w:b/>
                <w:bCs/>
                <w:szCs w:val="24"/>
              </w:rPr>
              <w:t>Location</w:t>
            </w:r>
          </w:p>
          <w:p w:rsidR="001D394C" w:rsidRPr="001D4AFF" w:rsidRDefault="001D394C" w:rsidP="001D394C">
            <w:pPr>
              <w:pStyle w:val="BodyText2"/>
              <w:rPr>
                <w:rFonts w:cs="Times New Roman"/>
                <w:b/>
                <w:bCs/>
                <w:szCs w:val="24"/>
              </w:rPr>
            </w:pPr>
            <w:r w:rsidRPr="001D4AFF">
              <w:rPr>
                <w:rFonts w:cs="Times New Roman"/>
                <w:b/>
                <w:bCs/>
                <w:szCs w:val="24"/>
              </w:rPr>
              <w:t>geo-coordinates:</w:t>
            </w:r>
          </w:p>
          <w:p w:rsidR="001D394C" w:rsidRPr="001D4AFF" w:rsidRDefault="001D394C" w:rsidP="001D394C">
            <w:pPr>
              <w:pStyle w:val="BodyText2"/>
              <w:rPr>
                <w:rFonts w:cs="Times New Roman"/>
                <w:b/>
                <w:bCs/>
                <w:szCs w:val="24"/>
                <w:lang w:eastAsia="en-IN"/>
              </w:rPr>
            </w:pPr>
          </w:p>
          <w:p w:rsidR="001D394C" w:rsidRPr="001D4AFF" w:rsidRDefault="001D394C" w:rsidP="001D394C">
            <w:pPr>
              <w:pStyle w:val="BodyText2"/>
              <w:ind w:left="17"/>
              <w:rPr>
                <w:rFonts w:cs="Times New Roman"/>
                <w:szCs w:val="24"/>
              </w:rPr>
            </w:pPr>
            <w:r w:rsidRPr="001D4AFF">
              <w:rPr>
                <w:rFonts w:cs="Times New Roman"/>
                <w:szCs w:val="24"/>
              </w:rPr>
              <w:t>Easting:</w:t>
            </w:r>
            <w:r w:rsidRPr="001D4AFF">
              <w:rPr>
                <w:rFonts w:cs="Times New Roman"/>
                <w:color w:val="000000"/>
                <w:szCs w:val="24"/>
              </w:rPr>
              <w:t>512462</w:t>
            </w:r>
            <w:r w:rsidRPr="001D4AFF">
              <w:rPr>
                <w:rFonts w:cs="Times New Roman"/>
                <w:szCs w:val="24"/>
              </w:rPr>
              <w:br/>
              <w:t>Northing:</w:t>
            </w:r>
            <w:r w:rsidRPr="001D4AFF">
              <w:rPr>
                <w:rFonts w:cs="Times New Roman"/>
                <w:color w:val="000000"/>
                <w:szCs w:val="24"/>
              </w:rPr>
              <w:t>2599888</w:t>
            </w:r>
            <w:r w:rsidRPr="001D4AFF">
              <w:rPr>
                <w:rFonts w:cs="Times New Roman"/>
                <w:szCs w:val="24"/>
              </w:rPr>
              <w:br/>
              <w:t>Elevation: 67.00m</w:t>
            </w:r>
          </w:p>
          <w:p w:rsidR="001D394C" w:rsidRPr="001D4AFF" w:rsidRDefault="001D394C" w:rsidP="00E665ED">
            <w:pPr>
              <w:pStyle w:val="BodyText2"/>
              <w:rPr>
                <w:rFonts w:cs="Times New Roman"/>
                <w:szCs w:val="24"/>
                <w:lang w:val="en-IN" w:eastAsia="en-IN"/>
              </w:rPr>
            </w:pPr>
          </w:p>
        </w:tc>
      </w:tr>
      <w:tr w:rsidR="00B64480" w:rsidRPr="001D4AFF" w:rsidTr="00CC44BF">
        <w:trPr>
          <w:trHeight w:val="50"/>
        </w:trPr>
        <w:tc>
          <w:tcPr>
            <w:tcW w:w="6210" w:type="dxa"/>
          </w:tcPr>
          <w:p w:rsidR="00B64480" w:rsidRPr="001D4AFF" w:rsidRDefault="00787914" w:rsidP="00B64480">
            <w:pPr>
              <w:pStyle w:val="BodyText2"/>
              <w:ind w:left="165"/>
              <w:jc w:val="center"/>
              <w:rPr>
                <w:rFonts w:cs="Times New Roman"/>
                <w:noProof/>
                <w:szCs w:val="24"/>
              </w:rPr>
            </w:pPr>
            <w:r>
              <w:rPr>
                <w:rFonts w:cs="Times New Roman"/>
                <w:noProof/>
                <w:szCs w:val="24"/>
              </w:rPr>
              <w:lastRenderedPageBreak/>
              <w:drawing>
                <wp:inline distT="0" distB="0" distL="0" distR="0">
                  <wp:extent cx="3456940" cy="3529330"/>
                  <wp:effectExtent l="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56940" cy="3529330"/>
                          </a:xfrm>
                          <a:prstGeom prst="rect">
                            <a:avLst/>
                          </a:prstGeom>
                          <a:noFill/>
                          <a:ln>
                            <a:noFill/>
                          </a:ln>
                        </pic:spPr>
                      </pic:pic>
                    </a:graphicData>
                  </a:graphic>
                </wp:inline>
              </w:drawing>
            </w:r>
          </w:p>
        </w:tc>
        <w:tc>
          <w:tcPr>
            <w:tcW w:w="2610" w:type="dxa"/>
          </w:tcPr>
          <w:p w:rsidR="00B64480" w:rsidRPr="00B64480" w:rsidRDefault="00B64480" w:rsidP="001D394C">
            <w:pPr>
              <w:pStyle w:val="BodyText2"/>
              <w:rPr>
                <w:rFonts w:cs="Times New Roman"/>
                <w:szCs w:val="24"/>
              </w:rPr>
            </w:pPr>
            <w:r w:rsidRPr="001D4AFF">
              <w:rPr>
                <w:rFonts w:cs="Times New Roman"/>
                <w:szCs w:val="24"/>
                <w:lang w:val="en-IN" w:eastAsia="en-IN"/>
              </w:rPr>
              <w:t>Photo 10.</w:t>
            </w:r>
            <w:r>
              <w:rPr>
                <w:rFonts w:cs="Times New Roman"/>
                <w:szCs w:val="24"/>
                <w:lang w:val="en-IN" w:eastAsia="en-IN"/>
              </w:rPr>
              <w:t>5</w:t>
            </w:r>
            <w:r w:rsidRPr="00B64480">
              <w:rPr>
                <w:rFonts w:cs="Times New Roman"/>
                <w:szCs w:val="24"/>
              </w:rPr>
              <w:t>Photograph showing lithological variations exposed in Pit AMPI-2.</w:t>
            </w:r>
          </w:p>
        </w:tc>
      </w:tr>
    </w:tbl>
    <w:p w:rsidR="009759D8" w:rsidRDefault="009759D8" w:rsidP="0047735F">
      <w:pPr>
        <w:numPr>
          <w:ilvl w:val="2"/>
          <w:numId w:val="63"/>
        </w:numPr>
        <w:spacing w:before="240" w:after="0" w:line="360" w:lineRule="auto"/>
        <w:ind w:hanging="862"/>
        <w:jc w:val="both"/>
        <w:rPr>
          <w:rFonts w:ascii="Times New Roman" w:hAnsi="Times New Roman"/>
          <w:sz w:val="24"/>
          <w:szCs w:val="24"/>
        </w:rPr>
      </w:pPr>
      <w:r w:rsidRPr="009759D8">
        <w:rPr>
          <w:rFonts w:ascii="Times New Roman" w:hAnsi="Times New Roman"/>
          <w:sz w:val="24"/>
          <w:szCs w:val="24"/>
        </w:rPr>
        <w:t>Based on the scatter plots of pit samples, the correlations between K₂O and major oxides can be interpreted as follows.</w:t>
      </w:r>
    </w:p>
    <w:p w:rsidR="009759D8" w:rsidRDefault="009759D8" w:rsidP="009759D8">
      <w:pPr>
        <w:spacing w:before="240" w:after="0" w:line="360" w:lineRule="auto"/>
        <w:ind w:left="720"/>
        <w:jc w:val="both"/>
        <w:rPr>
          <w:rFonts w:ascii="Times New Roman" w:hAnsi="Times New Roman"/>
          <w:sz w:val="24"/>
          <w:szCs w:val="24"/>
        </w:rPr>
      </w:pPr>
      <w:r w:rsidRPr="009759D8">
        <w:rPr>
          <w:rFonts w:ascii="Times New Roman" w:hAnsi="Times New Roman"/>
          <w:b/>
          <w:bCs/>
          <w:sz w:val="24"/>
          <w:szCs w:val="24"/>
        </w:rPr>
        <w:t>K₂O vs Al₂O₃</w:t>
      </w:r>
      <w:r>
        <w:rPr>
          <w:rFonts w:ascii="Times New Roman" w:hAnsi="Times New Roman"/>
          <w:b/>
          <w:bCs/>
          <w:sz w:val="24"/>
          <w:szCs w:val="24"/>
        </w:rPr>
        <w:t>:</w:t>
      </w:r>
    </w:p>
    <w:p w:rsidR="009759D8" w:rsidRDefault="00787914" w:rsidP="009759D8">
      <w:pPr>
        <w:spacing w:before="240" w:after="0" w:line="360" w:lineRule="auto"/>
        <w:ind w:left="720"/>
        <w:jc w:val="center"/>
        <w:rPr>
          <w:noProof/>
        </w:rPr>
      </w:pPr>
      <w:r w:rsidRPr="00685622">
        <w:rPr>
          <w:noProof/>
          <w:lang w:bidi="hi-IN"/>
        </w:rPr>
        <w:drawing>
          <wp:inline distT="0" distB="0" distL="0" distR="0">
            <wp:extent cx="4866640" cy="2731135"/>
            <wp:effectExtent l="0" t="0" r="0" b="0"/>
            <wp:docPr id="3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9759D8" w:rsidRDefault="009759D8" w:rsidP="009759D8">
      <w:pPr>
        <w:spacing w:before="240" w:after="0" w:line="360" w:lineRule="auto"/>
        <w:ind w:left="720"/>
        <w:jc w:val="both"/>
        <w:rPr>
          <w:rFonts w:ascii="Times New Roman" w:hAnsi="Times New Roman"/>
          <w:sz w:val="24"/>
          <w:szCs w:val="24"/>
        </w:rPr>
      </w:pPr>
      <w:r w:rsidRPr="009759D8">
        <w:rPr>
          <w:rFonts w:ascii="Times New Roman" w:hAnsi="Times New Roman"/>
          <w:sz w:val="24"/>
          <w:szCs w:val="24"/>
        </w:rPr>
        <w:t xml:space="preserve">The plot shows a weak to moderate positive correlation with the regression equation y = 2.762x + 5.6709 and R² = 0.1428. This indicates that Al₂O₃ tends to increase slightly with increasing K₂O, </w:t>
      </w:r>
      <w:r w:rsidR="007353D7">
        <w:rPr>
          <w:rFonts w:ascii="Times New Roman" w:hAnsi="Times New Roman"/>
          <w:sz w:val="24"/>
          <w:szCs w:val="24"/>
        </w:rPr>
        <w:t>indicating</w:t>
      </w:r>
      <w:r w:rsidRPr="009759D8">
        <w:rPr>
          <w:rFonts w:ascii="Times New Roman" w:hAnsi="Times New Roman"/>
          <w:sz w:val="24"/>
          <w:szCs w:val="24"/>
        </w:rPr>
        <w:t xml:space="preserve"> that potassium enrichment is partly associated with alumino-silicate minerals such as glauconite, feldspar, and clay </w:t>
      </w:r>
      <w:r w:rsidRPr="009759D8">
        <w:rPr>
          <w:rFonts w:ascii="Times New Roman" w:hAnsi="Times New Roman"/>
          <w:sz w:val="24"/>
          <w:szCs w:val="24"/>
        </w:rPr>
        <w:lastRenderedPageBreak/>
        <w:t>minerals present in the sediments. However, the low R² value indicates that other mineral phases also influence the alumina content.</w:t>
      </w:r>
    </w:p>
    <w:p w:rsidR="009759D8" w:rsidRDefault="009759D8" w:rsidP="009759D8">
      <w:pPr>
        <w:spacing w:before="240" w:after="0" w:line="360" w:lineRule="auto"/>
        <w:ind w:left="720"/>
        <w:jc w:val="both"/>
        <w:rPr>
          <w:rFonts w:ascii="Times New Roman" w:hAnsi="Times New Roman"/>
          <w:sz w:val="24"/>
          <w:szCs w:val="24"/>
        </w:rPr>
      </w:pPr>
      <w:r w:rsidRPr="009759D8">
        <w:rPr>
          <w:rFonts w:ascii="Times New Roman" w:hAnsi="Times New Roman"/>
          <w:b/>
          <w:bCs/>
          <w:sz w:val="24"/>
          <w:szCs w:val="24"/>
        </w:rPr>
        <w:t>K₂O vs Fe₂O₃</w:t>
      </w:r>
      <w:r>
        <w:rPr>
          <w:rFonts w:ascii="Times New Roman" w:hAnsi="Times New Roman"/>
          <w:b/>
          <w:bCs/>
          <w:sz w:val="24"/>
          <w:szCs w:val="24"/>
        </w:rPr>
        <w:t>:</w:t>
      </w:r>
    </w:p>
    <w:p w:rsidR="009759D8" w:rsidRDefault="00787914" w:rsidP="009759D8">
      <w:pPr>
        <w:spacing w:before="240" w:after="0" w:line="360" w:lineRule="auto"/>
        <w:ind w:left="720"/>
        <w:jc w:val="center"/>
        <w:rPr>
          <w:rFonts w:ascii="Times New Roman" w:hAnsi="Times New Roman"/>
          <w:sz w:val="24"/>
          <w:szCs w:val="24"/>
        </w:rPr>
      </w:pPr>
      <w:r w:rsidRPr="00685622">
        <w:rPr>
          <w:noProof/>
          <w:lang w:bidi="hi-IN"/>
        </w:rPr>
        <w:drawing>
          <wp:inline distT="0" distB="0" distL="0" distR="0">
            <wp:extent cx="4866640" cy="2731135"/>
            <wp:effectExtent l="0" t="0" r="0" b="0"/>
            <wp:docPr id="13611706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9759D8" w:rsidRDefault="009759D8" w:rsidP="009759D8">
      <w:pPr>
        <w:spacing w:before="240" w:after="0" w:line="360" w:lineRule="auto"/>
        <w:ind w:left="720"/>
        <w:jc w:val="both"/>
        <w:rPr>
          <w:rFonts w:ascii="Times New Roman" w:hAnsi="Times New Roman"/>
          <w:sz w:val="24"/>
          <w:szCs w:val="24"/>
        </w:rPr>
      </w:pPr>
      <w:r w:rsidRPr="009759D8">
        <w:rPr>
          <w:rFonts w:ascii="Times New Roman" w:hAnsi="Times New Roman"/>
          <w:sz w:val="24"/>
          <w:szCs w:val="24"/>
        </w:rPr>
        <w:t>A moderate negative correlation is observed with the regression equation y = −1.9619x + 14.428 and R² = 0.2657. This suggests that Fe₂O₃ tends to decrease with increasing K₂O content. The relationship implies that iron oxides and ferruginous components are partly independent of glauconite formation, and in some horizons iron may occur as secondary limonitic coatings rather than within glauconitic minerals.</w:t>
      </w:r>
    </w:p>
    <w:p w:rsidR="009759D8" w:rsidRDefault="009759D8" w:rsidP="009759D8">
      <w:pPr>
        <w:spacing w:before="240" w:after="0" w:line="360" w:lineRule="auto"/>
        <w:ind w:left="720"/>
        <w:jc w:val="both"/>
        <w:rPr>
          <w:noProof/>
        </w:rPr>
      </w:pPr>
      <w:r w:rsidRPr="009759D8">
        <w:rPr>
          <w:rFonts w:ascii="Times New Roman" w:hAnsi="Times New Roman"/>
          <w:b/>
          <w:bCs/>
          <w:sz w:val="24"/>
          <w:szCs w:val="24"/>
        </w:rPr>
        <w:t>K₂O vs SiO₂</w:t>
      </w:r>
      <w:r>
        <w:rPr>
          <w:rFonts w:ascii="Times New Roman" w:hAnsi="Times New Roman"/>
          <w:b/>
          <w:bCs/>
          <w:sz w:val="24"/>
          <w:szCs w:val="24"/>
        </w:rPr>
        <w:t>:</w:t>
      </w:r>
    </w:p>
    <w:p w:rsidR="009759D8" w:rsidRPr="009759D8" w:rsidRDefault="00787914" w:rsidP="006E7498">
      <w:pPr>
        <w:spacing w:before="240" w:after="0" w:line="360" w:lineRule="auto"/>
        <w:ind w:left="720"/>
        <w:jc w:val="center"/>
        <w:rPr>
          <w:rFonts w:ascii="Times New Roman" w:hAnsi="Times New Roman"/>
          <w:sz w:val="24"/>
          <w:szCs w:val="24"/>
        </w:rPr>
      </w:pPr>
      <w:r w:rsidRPr="00685622">
        <w:rPr>
          <w:noProof/>
          <w:lang w:bidi="hi-IN"/>
        </w:rPr>
        <w:drawing>
          <wp:inline distT="0" distB="0" distL="0" distR="0">
            <wp:extent cx="4866640" cy="2731135"/>
            <wp:effectExtent l="0" t="0" r="0" b="0"/>
            <wp:docPr id="3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9759D8" w:rsidRDefault="009759D8" w:rsidP="009759D8">
      <w:pPr>
        <w:spacing w:before="240" w:after="0" w:line="360" w:lineRule="auto"/>
        <w:ind w:left="720"/>
        <w:jc w:val="both"/>
        <w:rPr>
          <w:rFonts w:ascii="Times New Roman" w:hAnsi="Times New Roman"/>
          <w:sz w:val="24"/>
          <w:szCs w:val="24"/>
        </w:rPr>
      </w:pPr>
      <w:r w:rsidRPr="009759D8">
        <w:rPr>
          <w:rFonts w:ascii="Times New Roman" w:hAnsi="Times New Roman"/>
          <w:sz w:val="24"/>
          <w:szCs w:val="24"/>
        </w:rPr>
        <w:lastRenderedPageBreak/>
        <w:t>The plot shows very weak negative correlation with the regression equation y = −1.6718x + 69.652 and R² = 0.0196. The very low R² value indicates almost no systematic relationship between K₂O and SiO₂. This s</w:t>
      </w:r>
      <w:r w:rsidR="00A26FE0">
        <w:rPr>
          <w:rFonts w:ascii="Times New Roman" w:hAnsi="Times New Roman"/>
          <w:sz w:val="24"/>
          <w:szCs w:val="24"/>
        </w:rPr>
        <w:t>hows</w:t>
      </w:r>
      <w:r w:rsidRPr="009759D8">
        <w:rPr>
          <w:rFonts w:ascii="Times New Roman" w:hAnsi="Times New Roman"/>
          <w:sz w:val="24"/>
          <w:szCs w:val="24"/>
        </w:rPr>
        <w:t xml:space="preserve"> that quartz content (SiO₂) is largely independent of potassium enrichment, reflecting the detrital quartz framework of the sandstone matrix.</w:t>
      </w:r>
    </w:p>
    <w:p w:rsidR="00A26FE0" w:rsidRDefault="00441210" w:rsidP="009759D8">
      <w:pPr>
        <w:spacing w:before="240" w:after="0" w:line="360" w:lineRule="auto"/>
        <w:ind w:left="720"/>
        <w:jc w:val="both"/>
        <w:rPr>
          <w:rFonts w:ascii="Times New Roman" w:hAnsi="Times New Roman"/>
          <w:sz w:val="24"/>
          <w:szCs w:val="24"/>
        </w:rPr>
      </w:pPr>
      <w:r w:rsidRPr="00441210">
        <w:rPr>
          <w:rFonts w:ascii="Times New Roman" w:hAnsi="Times New Roman"/>
          <w:sz w:val="24"/>
          <w:szCs w:val="24"/>
        </w:rPr>
        <w:t>Based on the pit sample geochemical analysis, samples containing &gt;3% K₂O were plotted on scatter diagrams to examine the statistical relationships between K₂O and major oxides. The plots show a weak positive correlation between K₂O and Al₂O₃, suggesting that potassium enrichment is partly associated with glauconitic and clay-rich aluminosilicate components. In contrast, SiO₂ exhibits negligible correlation with K₂O, indicating that quartz occurs largely as a detrital framework mineral independent of potassium enrichment. Similarly, Fe₂O₃ shows a weak negative relationship with K₂O, suggesting that ferruginous phases are not directly linked with glauconite concentration. Overall, these relationships support the interpretation that glauconite occurs as discrete pellets within a quartz-rich sandstone matrix rather than being uniformly distributed throughout the rock.</w:t>
      </w:r>
    </w:p>
    <w:p w:rsidR="0054677D" w:rsidRPr="009D1C6B" w:rsidRDefault="00167D9C" w:rsidP="0047735F">
      <w:pPr>
        <w:numPr>
          <w:ilvl w:val="2"/>
          <w:numId w:val="63"/>
        </w:numPr>
        <w:spacing w:before="240" w:after="0" w:line="360" w:lineRule="auto"/>
        <w:ind w:hanging="862"/>
        <w:jc w:val="both"/>
        <w:rPr>
          <w:rFonts w:ascii="Times New Roman" w:hAnsi="Times New Roman"/>
          <w:sz w:val="24"/>
          <w:szCs w:val="24"/>
        </w:rPr>
      </w:pPr>
      <w:r w:rsidRPr="009D1C6B">
        <w:rPr>
          <w:rFonts w:ascii="Times New Roman" w:hAnsi="Times New Roman"/>
          <w:b/>
          <w:sz w:val="24"/>
          <w:szCs w:val="24"/>
        </w:rPr>
        <w:t xml:space="preserve">Exploratory </w:t>
      </w:r>
      <w:r w:rsidR="00E5473F" w:rsidRPr="009D1C6B">
        <w:rPr>
          <w:rFonts w:ascii="Times New Roman" w:hAnsi="Times New Roman"/>
          <w:b/>
          <w:sz w:val="24"/>
          <w:szCs w:val="24"/>
        </w:rPr>
        <w:t>Drilling</w:t>
      </w:r>
      <w:r w:rsidRPr="009D1C6B">
        <w:rPr>
          <w:rFonts w:ascii="Times New Roman" w:hAnsi="Times New Roman"/>
          <w:b/>
          <w:sz w:val="24"/>
          <w:szCs w:val="24"/>
        </w:rPr>
        <w:t xml:space="preserve">: </w:t>
      </w:r>
    </w:p>
    <w:p w:rsidR="000F03EE" w:rsidRPr="000F03EE" w:rsidRDefault="000F03EE" w:rsidP="0047735F">
      <w:pPr>
        <w:numPr>
          <w:ilvl w:val="3"/>
          <w:numId w:val="63"/>
        </w:numPr>
        <w:tabs>
          <w:tab w:val="left" w:pos="810"/>
        </w:tabs>
        <w:spacing w:before="240" w:after="0" w:line="360" w:lineRule="auto"/>
        <w:ind w:left="810" w:hanging="990"/>
        <w:jc w:val="both"/>
        <w:rPr>
          <w:rFonts w:ascii="Times New Roman" w:hAnsi="Times New Roman"/>
          <w:sz w:val="24"/>
          <w:szCs w:val="24"/>
        </w:rPr>
      </w:pPr>
      <w:bookmarkStart w:id="25" w:name="_Hlk157078860"/>
      <w:r w:rsidRPr="000F03EE">
        <w:rPr>
          <w:rFonts w:ascii="Times New Roman" w:hAnsi="Times New Roman"/>
          <w:sz w:val="24"/>
          <w:szCs w:val="24"/>
        </w:rPr>
        <w:t>As part of the present exploration programme, exploratory core drilling was undertaken in the Ambara Maru Block at the G4 (Reconnaissance) level to assess the lateral continuity and depth persistence of glauconite, phosphorite, and REE mineralisation. Following completion of the initial phase of exploration work, the progress and results were reviewed in the Technical-cum-Cost Committee-II (TCC-II) meeting, which recommended the execution of four scout boreholes for preliminary subsurface assessment. Accordingly, four boreholes with a total drilling meterage of approximately 160 m were drilled on an approximate 1600 m grid pattern, in accordance with the provisions of the Minerals (Evidence of Mineral Contents) Rules, 2015.The boreholes were aligned along NE–SW trending section lines with an inter-borehole spacing of about 1600 m, providing representative subsurface coverage of the block area for reconnaissance-level evaluation.</w:t>
      </w:r>
    </w:p>
    <w:p w:rsidR="00A56571" w:rsidRPr="009D1C6B" w:rsidRDefault="00A56571" w:rsidP="0047735F">
      <w:pPr>
        <w:numPr>
          <w:ilvl w:val="3"/>
          <w:numId w:val="63"/>
        </w:numPr>
        <w:tabs>
          <w:tab w:val="left" w:pos="810"/>
        </w:tabs>
        <w:spacing w:before="240" w:after="0" w:line="360" w:lineRule="auto"/>
        <w:ind w:left="810" w:hanging="990"/>
        <w:jc w:val="both"/>
        <w:rPr>
          <w:rFonts w:ascii="Times New Roman" w:hAnsi="Times New Roman"/>
          <w:sz w:val="24"/>
          <w:szCs w:val="24"/>
        </w:rPr>
      </w:pPr>
      <w:r w:rsidRPr="009D1C6B">
        <w:rPr>
          <w:rFonts w:ascii="Times New Roman" w:hAnsi="Times New Roman"/>
          <w:sz w:val="24"/>
          <w:szCs w:val="24"/>
        </w:rPr>
        <w:t xml:space="preserve">Drilling operations commenced on </w:t>
      </w:r>
      <w:r w:rsidR="00F4034F" w:rsidRPr="009D1C6B">
        <w:rPr>
          <w:rFonts w:ascii="Times New Roman" w:hAnsi="Times New Roman"/>
          <w:sz w:val="24"/>
          <w:szCs w:val="24"/>
        </w:rPr>
        <w:t xml:space="preserve">15 December2025 </w:t>
      </w:r>
      <w:r w:rsidRPr="009D1C6B">
        <w:rPr>
          <w:rFonts w:ascii="Times New Roman" w:hAnsi="Times New Roman"/>
          <w:sz w:val="24"/>
          <w:szCs w:val="24"/>
        </w:rPr>
        <w:t>and were completed on 1</w:t>
      </w:r>
      <w:r w:rsidR="00F4034F" w:rsidRPr="009D1C6B">
        <w:rPr>
          <w:rFonts w:ascii="Times New Roman" w:hAnsi="Times New Roman"/>
          <w:sz w:val="24"/>
          <w:szCs w:val="24"/>
        </w:rPr>
        <w:t>2</w:t>
      </w:r>
      <w:r w:rsidRPr="009D1C6B">
        <w:rPr>
          <w:rFonts w:ascii="Times New Roman" w:hAnsi="Times New Roman"/>
          <w:sz w:val="24"/>
          <w:szCs w:val="24"/>
        </w:rPr>
        <w:t xml:space="preserve"> January 2026, achieving a cumulative drilled meterage of </w:t>
      </w:r>
      <w:r w:rsidR="00F4034F" w:rsidRPr="009D1C6B">
        <w:rPr>
          <w:rFonts w:ascii="Times New Roman" w:hAnsi="Times New Roman"/>
          <w:sz w:val="24"/>
          <w:szCs w:val="24"/>
        </w:rPr>
        <w:t>160</w:t>
      </w:r>
      <w:r w:rsidRPr="009D1C6B">
        <w:rPr>
          <w:rFonts w:ascii="Times New Roman" w:hAnsi="Times New Roman"/>
          <w:sz w:val="24"/>
          <w:szCs w:val="24"/>
        </w:rPr>
        <w:t xml:space="preserve"> m. The boreholes were designated M</w:t>
      </w:r>
      <w:r w:rsidR="00F4034F" w:rsidRPr="009D1C6B">
        <w:rPr>
          <w:rFonts w:ascii="Times New Roman" w:hAnsi="Times New Roman"/>
          <w:sz w:val="24"/>
          <w:szCs w:val="24"/>
        </w:rPr>
        <w:t>AMB</w:t>
      </w:r>
      <w:r w:rsidRPr="009D1C6B">
        <w:rPr>
          <w:rFonts w:ascii="Times New Roman" w:hAnsi="Times New Roman"/>
          <w:sz w:val="24"/>
          <w:szCs w:val="24"/>
        </w:rPr>
        <w:t xml:space="preserve">-01 to </w:t>
      </w:r>
      <w:r w:rsidR="00F4034F" w:rsidRPr="009D1C6B">
        <w:rPr>
          <w:rFonts w:ascii="Times New Roman" w:hAnsi="Times New Roman"/>
          <w:sz w:val="24"/>
          <w:szCs w:val="24"/>
        </w:rPr>
        <w:t>MAMB</w:t>
      </w:r>
      <w:r w:rsidRPr="009D1C6B">
        <w:rPr>
          <w:rFonts w:ascii="Times New Roman" w:hAnsi="Times New Roman"/>
          <w:sz w:val="24"/>
          <w:szCs w:val="24"/>
        </w:rPr>
        <w:t>-</w:t>
      </w:r>
      <w:r w:rsidR="00B07F1E">
        <w:rPr>
          <w:rFonts w:ascii="Times New Roman" w:hAnsi="Times New Roman"/>
          <w:sz w:val="24"/>
          <w:szCs w:val="24"/>
        </w:rPr>
        <w:t>0</w:t>
      </w:r>
      <w:r w:rsidR="00F4034F" w:rsidRPr="009D1C6B">
        <w:rPr>
          <w:rFonts w:ascii="Times New Roman" w:hAnsi="Times New Roman"/>
          <w:sz w:val="24"/>
          <w:szCs w:val="24"/>
        </w:rPr>
        <w:t>4</w:t>
      </w:r>
      <w:r w:rsidRPr="009D1C6B">
        <w:rPr>
          <w:rFonts w:ascii="Times New Roman" w:hAnsi="Times New Roman"/>
          <w:sz w:val="24"/>
          <w:szCs w:val="24"/>
        </w:rPr>
        <w:t>.</w:t>
      </w:r>
    </w:p>
    <w:p w:rsidR="00A56571" w:rsidRPr="009D1C6B" w:rsidRDefault="00A56571" w:rsidP="0047735F">
      <w:pPr>
        <w:numPr>
          <w:ilvl w:val="3"/>
          <w:numId w:val="63"/>
        </w:numPr>
        <w:tabs>
          <w:tab w:val="left" w:pos="810"/>
        </w:tabs>
        <w:spacing w:before="240" w:after="0" w:line="360" w:lineRule="auto"/>
        <w:ind w:left="810" w:hanging="990"/>
        <w:jc w:val="both"/>
        <w:rPr>
          <w:rFonts w:ascii="Times New Roman" w:hAnsi="Times New Roman"/>
          <w:sz w:val="24"/>
          <w:szCs w:val="24"/>
        </w:rPr>
      </w:pPr>
      <w:r w:rsidRPr="009D1C6B">
        <w:rPr>
          <w:rFonts w:ascii="Times New Roman" w:hAnsi="Times New Roman"/>
          <w:sz w:val="24"/>
          <w:szCs w:val="24"/>
        </w:rPr>
        <w:lastRenderedPageBreak/>
        <w:t>The coordinates and Reduced Levels (RLs) of all boreholes were determined using Differential Global Positioning System (DGPS) under the WGS-84 datum, ensuring accurate and consistent positioning. The borehole locations, along with the corresponding section lines, have been plotted on the geological map of the block for spatial reference.</w:t>
      </w:r>
    </w:p>
    <w:bookmarkEnd w:id="25"/>
    <w:p w:rsidR="00801067" w:rsidRPr="009D1C6B" w:rsidRDefault="00801067" w:rsidP="00801067">
      <w:pPr>
        <w:spacing w:after="0" w:line="360" w:lineRule="auto"/>
        <w:ind w:left="600"/>
        <w:jc w:val="center"/>
        <w:rPr>
          <w:rFonts w:ascii="Times New Roman" w:hAnsi="Times New Roman"/>
          <w:b/>
          <w:sz w:val="24"/>
          <w:szCs w:val="24"/>
        </w:rPr>
      </w:pPr>
      <w:r w:rsidRPr="009D1C6B">
        <w:rPr>
          <w:rFonts w:ascii="Times New Roman" w:hAnsi="Times New Roman"/>
          <w:b/>
          <w:sz w:val="24"/>
          <w:szCs w:val="24"/>
        </w:rPr>
        <w:t>Table- 10.</w:t>
      </w:r>
      <w:r w:rsidR="00735CC6" w:rsidRPr="009D1C6B">
        <w:rPr>
          <w:rFonts w:ascii="Times New Roman" w:hAnsi="Times New Roman"/>
          <w:b/>
          <w:sz w:val="24"/>
          <w:szCs w:val="24"/>
        </w:rPr>
        <w:t>3</w:t>
      </w:r>
    </w:p>
    <w:p w:rsidR="008E1765" w:rsidRDefault="00801067" w:rsidP="008E1765">
      <w:pPr>
        <w:autoSpaceDE w:val="0"/>
        <w:autoSpaceDN w:val="0"/>
        <w:adjustRightInd w:val="0"/>
        <w:spacing w:after="0"/>
        <w:ind w:left="600"/>
        <w:jc w:val="center"/>
        <w:rPr>
          <w:rFonts w:ascii="Times New Roman" w:hAnsi="Times New Roman"/>
          <w:b/>
          <w:sz w:val="24"/>
          <w:szCs w:val="24"/>
        </w:rPr>
      </w:pPr>
      <w:r w:rsidRPr="009D1C6B">
        <w:rPr>
          <w:rFonts w:ascii="Times New Roman" w:hAnsi="Times New Roman"/>
          <w:b/>
          <w:sz w:val="24"/>
          <w:szCs w:val="24"/>
        </w:rPr>
        <w:t xml:space="preserve">Details of Boreholes </w:t>
      </w:r>
      <w:r w:rsidR="008E1765" w:rsidRPr="009D1C6B">
        <w:rPr>
          <w:rFonts w:ascii="Times New Roman" w:hAnsi="Times New Roman"/>
          <w:b/>
          <w:sz w:val="24"/>
          <w:szCs w:val="24"/>
        </w:rPr>
        <w:t xml:space="preserve">in </w:t>
      </w:r>
      <w:r w:rsidR="000961E1" w:rsidRPr="009D1C6B">
        <w:rPr>
          <w:rFonts w:ascii="Times New Roman" w:hAnsi="Times New Roman"/>
          <w:b/>
          <w:sz w:val="24"/>
          <w:szCs w:val="24"/>
        </w:rPr>
        <w:t xml:space="preserve">Ambara </w:t>
      </w:r>
      <w:r w:rsidR="00584D5F" w:rsidRPr="009D1C6B">
        <w:rPr>
          <w:rFonts w:ascii="Times New Roman" w:hAnsi="Times New Roman"/>
          <w:b/>
          <w:sz w:val="24"/>
          <w:szCs w:val="24"/>
        </w:rPr>
        <w:t xml:space="preserve">Maru </w:t>
      </w:r>
      <w:r w:rsidR="008E1765" w:rsidRPr="009D1C6B">
        <w:rPr>
          <w:rFonts w:ascii="Times New Roman" w:hAnsi="Times New Roman"/>
          <w:b/>
          <w:sz w:val="24"/>
          <w:szCs w:val="24"/>
        </w:rPr>
        <w:t>Block for Glauconite</w:t>
      </w:r>
      <w:r w:rsidR="00584D5F" w:rsidRPr="009D1C6B">
        <w:rPr>
          <w:rFonts w:ascii="Times New Roman" w:hAnsi="Times New Roman"/>
          <w:b/>
          <w:sz w:val="24"/>
          <w:szCs w:val="24"/>
        </w:rPr>
        <w:t>, Phosphorite and REE</w:t>
      </w:r>
      <w:r w:rsidR="008E1765" w:rsidRPr="009D1C6B">
        <w:rPr>
          <w:rFonts w:ascii="Times New Roman" w:hAnsi="Times New Roman"/>
          <w:b/>
          <w:sz w:val="24"/>
          <w:szCs w:val="24"/>
        </w:rPr>
        <w:t xml:space="preserve"> in Tehsil-</w:t>
      </w:r>
      <w:r w:rsidR="002C2100" w:rsidRPr="009D1C6B">
        <w:rPr>
          <w:rFonts w:ascii="Times New Roman" w:hAnsi="Times New Roman"/>
          <w:b/>
          <w:sz w:val="24"/>
          <w:szCs w:val="24"/>
        </w:rPr>
        <w:t>Nakhatrana</w:t>
      </w:r>
      <w:r w:rsidR="008E1765" w:rsidRPr="009D1C6B">
        <w:rPr>
          <w:rFonts w:ascii="Times New Roman" w:hAnsi="Times New Roman"/>
          <w:b/>
          <w:sz w:val="24"/>
          <w:szCs w:val="24"/>
        </w:rPr>
        <w:t>, District- Kachchh, Gujarat</w:t>
      </w:r>
    </w:p>
    <w:p w:rsidR="006161BE" w:rsidRDefault="006161BE" w:rsidP="008E1765">
      <w:pPr>
        <w:autoSpaceDE w:val="0"/>
        <w:autoSpaceDN w:val="0"/>
        <w:adjustRightInd w:val="0"/>
        <w:spacing w:after="0"/>
        <w:ind w:left="600"/>
        <w:jc w:val="center"/>
        <w:rPr>
          <w:rFonts w:ascii="Times New Roman" w:hAnsi="Times New Roman"/>
          <w:b/>
          <w:bCs/>
          <w:color w:val="000000"/>
          <w:lang w:val="en-IN" w:eastAsia="en-IN" w:bidi="hi-IN"/>
        </w:rPr>
      </w:pPr>
    </w:p>
    <w:p w:rsidR="007F7B6A" w:rsidRDefault="007F7B6A" w:rsidP="008E1765">
      <w:pPr>
        <w:autoSpaceDE w:val="0"/>
        <w:autoSpaceDN w:val="0"/>
        <w:adjustRightInd w:val="0"/>
        <w:spacing w:after="0"/>
        <w:ind w:left="600"/>
        <w:jc w:val="center"/>
        <w:rPr>
          <w:rFonts w:ascii="Times New Roman" w:hAnsi="Times New Roman"/>
          <w:b/>
          <w:sz w:val="24"/>
          <w:szCs w:val="24"/>
        </w:rPr>
      </w:pPr>
      <w:r w:rsidRPr="007F7B6A">
        <w:rPr>
          <w:rFonts w:ascii="Times New Roman" w:hAnsi="Times New Roman"/>
          <w:b/>
          <w:bCs/>
          <w:color w:val="000000"/>
          <w:lang w:val="en-IN" w:eastAsia="en-IN" w:bidi="hi-IN"/>
        </w:rPr>
        <w:t>BOREHOLE CO-ORDINATES OF AMBARA MARU BLOCK IN UTM ZONE42N(WGS84)</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9"/>
        <w:gridCol w:w="2218"/>
        <w:gridCol w:w="2175"/>
        <w:gridCol w:w="1356"/>
        <w:gridCol w:w="1517"/>
        <w:gridCol w:w="909"/>
      </w:tblGrid>
      <w:tr w:rsidR="007F7B6A" w:rsidRPr="006161BE" w:rsidTr="006161BE">
        <w:trPr>
          <w:trHeight w:val="432"/>
          <w:jc w:val="center"/>
        </w:trPr>
        <w:tc>
          <w:tcPr>
            <w:tcW w:w="1429" w:type="dxa"/>
            <w:noWrap/>
            <w:vAlign w:val="center"/>
            <w:hideMark/>
          </w:tcPr>
          <w:p w:rsidR="007F7B6A" w:rsidRPr="007F7B6A" w:rsidRDefault="006161BE" w:rsidP="006161BE">
            <w:pPr>
              <w:spacing w:after="0" w:line="240" w:lineRule="auto"/>
              <w:jc w:val="center"/>
              <w:rPr>
                <w:rFonts w:ascii="Times New Roman" w:hAnsi="Times New Roman"/>
                <w:b/>
                <w:bCs/>
                <w:color w:val="000000"/>
                <w:sz w:val="24"/>
                <w:szCs w:val="24"/>
                <w:lang w:val="en-IN" w:eastAsia="en-IN" w:bidi="hi-IN"/>
              </w:rPr>
            </w:pPr>
            <w:r w:rsidRPr="006161BE">
              <w:rPr>
                <w:rFonts w:ascii="Times New Roman" w:hAnsi="Times New Roman"/>
                <w:b/>
                <w:bCs/>
                <w:color w:val="000000"/>
                <w:sz w:val="24"/>
                <w:szCs w:val="24"/>
                <w:lang w:val="en-IN" w:eastAsia="en-IN" w:bidi="hi-IN"/>
              </w:rPr>
              <w:t>BH NO</w:t>
            </w:r>
          </w:p>
        </w:tc>
        <w:tc>
          <w:tcPr>
            <w:tcW w:w="2218" w:type="dxa"/>
            <w:noWrap/>
            <w:vAlign w:val="center"/>
            <w:hideMark/>
          </w:tcPr>
          <w:p w:rsidR="007F7B6A" w:rsidRPr="007F7B6A" w:rsidRDefault="006161BE" w:rsidP="006161BE">
            <w:pPr>
              <w:spacing w:after="0" w:line="240" w:lineRule="auto"/>
              <w:jc w:val="center"/>
              <w:rPr>
                <w:rFonts w:ascii="Times New Roman" w:hAnsi="Times New Roman"/>
                <w:b/>
                <w:bCs/>
                <w:color w:val="000000"/>
                <w:sz w:val="24"/>
                <w:szCs w:val="24"/>
                <w:lang w:val="en-IN" w:eastAsia="en-IN" w:bidi="hi-IN"/>
              </w:rPr>
            </w:pPr>
            <w:r w:rsidRPr="006161BE">
              <w:rPr>
                <w:rFonts w:ascii="Times New Roman" w:hAnsi="Times New Roman"/>
                <w:b/>
                <w:bCs/>
                <w:color w:val="000000"/>
                <w:sz w:val="24"/>
                <w:szCs w:val="24"/>
                <w:lang w:val="en-IN" w:eastAsia="en-IN" w:bidi="hi-IN"/>
              </w:rPr>
              <w:t>Latitude</w:t>
            </w:r>
          </w:p>
        </w:tc>
        <w:tc>
          <w:tcPr>
            <w:tcW w:w="2175" w:type="dxa"/>
            <w:noWrap/>
            <w:vAlign w:val="center"/>
            <w:hideMark/>
          </w:tcPr>
          <w:p w:rsidR="007F7B6A" w:rsidRPr="007F7B6A" w:rsidRDefault="006161BE" w:rsidP="006161BE">
            <w:pPr>
              <w:spacing w:after="0" w:line="240" w:lineRule="auto"/>
              <w:jc w:val="center"/>
              <w:rPr>
                <w:rFonts w:ascii="Times New Roman" w:hAnsi="Times New Roman"/>
                <w:b/>
                <w:bCs/>
                <w:color w:val="000000"/>
                <w:sz w:val="24"/>
                <w:szCs w:val="24"/>
                <w:lang w:val="en-IN" w:eastAsia="en-IN" w:bidi="hi-IN"/>
              </w:rPr>
            </w:pPr>
            <w:r w:rsidRPr="006161BE">
              <w:rPr>
                <w:rFonts w:ascii="Times New Roman" w:hAnsi="Times New Roman"/>
                <w:b/>
                <w:bCs/>
                <w:color w:val="000000"/>
                <w:sz w:val="24"/>
                <w:szCs w:val="24"/>
                <w:lang w:val="en-IN" w:eastAsia="en-IN" w:bidi="hi-IN"/>
              </w:rPr>
              <w:t>Longitude</w:t>
            </w:r>
          </w:p>
        </w:tc>
        <w:tc>
          <w:tcPr>
            <w:tcW w:w="1356" w:type="dxa"/>
            <w:noWrap/>
            <w:vAlign w:val="center"/>
            <w:hideMark/>
          </w:tcPr>
          <w:p w:rsidR="007F7B6A" w:rsidRPr="007F7B6A" w:rsidRDefault="006161BE" w:rsidP="006161BE">
            <w:pPr>
              <w:spacing w:after="0" w:line="240" w:lineRule="auto"/>
              <w:jc w:val="center"/>
              <w:rPr>
                <w:rFonts w:ascii="Times New Roman" w:hAnsi="Times New Roman"/>
                <w:b/>
                <w:bCs/>
                <w:color w:val="000000"/>
                <w:sz w:val="24"/>
                <w:szCs w:val="24"/>
                <w:lang w:val="en-IN" w:eastAsia="en-IN" w:bidi="hi-IN"/>
              </w:rPr>
            </w:pPr>
            <w:r w:rsidRPr="006161BE">
              <w:rPr>
                <w:rFonts w:ascii="Times New Roman" w:hAnsi="Times New Roman"/>
                <w:b/>
                <w:bCs/>
                <w:color w:val="000000"/>
                <w:sz w:val="24"/>
                <w:szCs w:val="24"/>
                <w:lang w:val="en-IN" w:eastAsia="en-IN" w:bidi="hi-IN"/>
              </w:rPr>
              <w:t>Easting</w:t>
            </w:r>
          </w:p>
        </w:tc>
        <w:tc>
          <w:tcPr>
            <w:tcW w:w="1517" w:type="dxa"/>
            <w:noWrap/>
            <w:vAlign w:val="center"/>
            <w:hideMark/>
          </w:tcPr>
          <w:p w:rsidR="007F7B6A" w:rsidRPr="007F7B6A" w:rsidRDefault="006161BE" w:rsidP="006161BE">
            <w:pPr>
              <w:spacing w:after="0" w:line="240" w:lineRule="auto"/>
              <w:jc w:val="center"/>
              <w:rPr>
                <w:rFonts w:ascii="Times New Roman" w:hAnsi="Times New Roman"/>
                <w:b/>
                <w:bCs/>
                <w:color w:val="000000"/>
                <w:sz w:val="24"/>
                <w:szCs w:val="24"/>
                <w:lang w:val="en-IN" w:eastAsia="en-IN" w:bidi="hi-IN"/>
              </w:rPr>
            </w:pPr>
            <w:r w:rsidRPr="006161BE">
              <w:rPr>
                <w:rFonts w:ascii="Times New Roman" w:hAnsi="Times New Roman"/>
                <w:b/>
                <w:bCs/>
                <w:color w:val="000000"/>
                <w:sz w:val="24"/>
                <w:szCs w:val="24"/>
                <w:lang w:val="en-IN" w:eastAsia="en-IN" w:bidi="hi-IN"/>
              </w:rPr>
              <w:t>N</w:t>
            </w:r>
            <w:r>
              <w:rPr>
                <w:rFonts w:ascii="Times New Roman" w:hAnsi="Times New Roman"/>
                <w:b/>
                <w:bCs/>
                <w:color w:val="000000"/>
                <w:sz w:val="24"/>
                <w:szCs w:val="24"/>
                <w:lang w:val="en-IN" w:eastAsia="en-IN" w:bidi="hi-IN"/>
              </w:rPr>
              <w:t>o</w:t>
            </w:r>
            <w:r w:rsidRPr="006161BE">
              <w:rPr>
                <w:rFonts w:ascii="Times New Roman" w:hAnsi="Times New Roman"/>
                <w:b/>
                <w:bCs/>
                <w:color w:val="000000"/>
                <w:sz w:val="24"/>
                <w:szCs w:val="24"/>
                <w:lang w:val="en-IN" w:eastAsia="en-IN" w:bidi="hi-IN"/>
              </w:rPr>
              <w:t>rthing</w:t>
            </w:r>
          </w:p>
        </w:tc>
        <w:tc>
          <w:tcPr>
            <w:tcW w:w="909" w:type="dxa"/>
            <w:noWrap/>
            <w:vAlign w:val="center"/>
            <w:hideMark/>
          </w:tcPr>
          <w:p w:rsidR="007F7B6A" w:rsidRPr="007F7B6A" w:rsidRDefault="006161BE" w:rsidP="006161BE">
            <w:pPr>
              <w:spacing w:after="0" w:line="240" w:lineRule="auto"/>
              <w:jc w:val="center"/>
              <w:rPr>
                <w:rFonts w:ascii="Times New Roman" w:hAnsi="Times New Roman"/>
                <w:b/>
                <w:bCs/>
                <w:color w:val="000000"/>
                <w:sz w:val="24"/>
                <w:szCs w:val="24"/>
                <w:lang w:val="en-IN" w:eastAsia="en-IN" w:bidi="hi-IN"/>
              </w:rPr>
            </w:pPr>
            <w:r w:rsidRPr="006161BE">
              <w:rPr>
                <w:rFonts w:ascii="Times New Roman" w:hAnsi="Times New Roman"/>
                <w:b/>
                <w:bCs/>
                <w:color w:val="000000"/>
                <w:sz w:val="24"/>
                <w:szCs w:val="24"/>
                <w:lang w:val="en-IN" w:eastAsia="en-IN" w:bidi="hi-IN"/>
              </w:rPr>
              <w:t>RL (m)</w:t>
            </w:r>
          </w:p>
        </w:tc>
      </w:tr>
      <w:tr w:rsidR="007F7B6A" w:rsidRPr="006161BE" w:rsidTr="006161BE">
        <w:trPr>
          <w:trHeight w:val="432"/>
          <w:jc w:val="center"/>
        </w:trPr>
        <w:tc>
          <w:tcPr>
            <w:tcW w:w="1429"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MAMB-01</w:t>
            </w:r>
          </w:p>
        </w:tc>
        <w:tc>
          <w:tcPr>
            <w:tcW w:w="2218"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23° 33' 08.80443" N</w:t>
            </w:r>
          </w:p>
        </w:tc>
        <w:tc>
          <w:tcPr>
            <w:tcW w:w="2175"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69° 05' 39.25951" E</w:t>
            </w:r>
          </w:p>
        </w:tc>
        <w:tc>
          <w:tcPr>
            <w:tcW w:w="1356"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509617.984</w:t>
            </w:r>
          </w:p>
        </w:tc>
        <w:tc>
          <w:tcPr>
            <w:tcW w:w="1517"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2604680.646</w:t>
            </w:r>
          </w:p>
        </w:tc>
        <w:tc>
          <w:tcPr>
            <w:tcW w:w="909"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48.677</w:t>
            </w:r>
          </w:p>
        </w:tc>
      </w:tr>
      <w:tr w:rsidR="007F7B6A" w:rsidRPr="006161BE" w:rsidTr="006161BE">
        <w:trPr>
          <w:trHeight w:val="432"/>
          <w:jc w:val="center"/>
        </w:trPr>
        <w:tc>
          <w:tcPr>
            <w:tcW w:w="1429"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MAMB-02</w:t>
            </w:r>
          </w:p>
        </w:tc>
        <w:tc>
          <w:tcPr>
            <w:tcW w:w="2218"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23° 33' 40.51393" N</w:t>
            </w:r>
          </w:p>
        </w:tc>
        <w:tc>
          <w:tcPr>
            <w:tcW w:w="2175"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69° 07' 01.49362" E</w:t>
            </w:r>
          </w:p>
        </w:tc>
        <w:tc>
          <w:tcPr>
            <w:tcW w:w="1356"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511948.522</w:t>
            </w:r>
          </w:p>
        </w:tc>
        <w:tc>
          <w:tcPr>
            <w:tcW w:w="1517"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2605657.499</w:t>
            </w:r>
          </w:p>
        </w:tc>
        <w:tc>
          <w:tcPr>
            <w:tcW w:w="909"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47.072</w:t>
            </w:r>
          </w:p>
        </w:tc>
      </w:tr>
      <w:tr w:rsidR="007F7B6A" w:rsidRPr="006161BE" w:rsidTr="006161BE">
        <w:trPr>
          <w:trHeight w:val="432"/>
          <w:jc w:val="center"/>
        </w:trPr>
        <w:tc>
          <w:tcPr>
            <w:tcW w:w="1429"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MAMB-03</w:t>
            </w:r>
          </w:p>
        </w:tc>
        <w:tc>
          <w:tcPr>
            <w:tcW w:w="2218"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23° 33' 31.73247" N</w:t>
            </w:r>
          </w:p>
        </w:tc>
        <w:tc>
          <w:tcPr>
            <w:tcW w:w="2175"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69° 08' 17.95531" E</w:t>
            </w:r>
          </w:p>
        </w:tc>
        <w:tc>
          <w:tcPr>
            <w:tcW w:w="1356"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514116.325</w:t>
            </w:r>
          </w:p>
        </w:tc>
        <w:tc>
          <w:tcPr>
            <w:tcW w:w="1517"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2605389.381</w:t>
            </w:r>
          </w:p>
        </w:tc>
        <w:tc>
          <w:tcPr>
            <w:tcW w:w="909"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81.911</w:t>
            </w:r>
          </w:p>
        </w:tc>
      </w:tr>
      <w:tr w:rsidR="007F7B6A" w:rsidRPr="006161BE" w:rsidTr="006161BE">
        <w:trPr>
          <w:trHeight w:val="432"/>
          <w:jc w:val="center"/>
        </w:trPr>
        <w:tc>
          <w:tcPr>
            <w:tcW w:w="1429"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MAMB-04</w:t>
            </w:r>
          </w:p>
        </w:tc>
        <w:tc>
          <w:tcPr>
            <w:tcW w:w="2218"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23° 31' 39.89415" N</w:t>
            </w:r>
          </w:p>
        </w:tc>
        <w:tc>
          <w:tcPr>
            <w:tcW w:w="2175"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69° 08' 47.15647" E</w:t>
            </w:r>
          </w:p>
        </w:tc>
        <w:tc>
          <w:tcPr>
            <w:tcW w:w="1356"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514947.648</w:t>
            </w:r>
          </w:p>
        </w:tc>
        <w:tc>
          <w:tcPr>
            <w:tcW w:w="1517"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2601950.938</w:t>
            </w:r>
          </w:p>
        </w:tc>
        <w:tc>
          <w:tcPr>
            <w:tcW w:w="909" w:type="dxa"/>
            <w:noWrap/>
            <w:vAlign w:val="center"/>
            <w:hideMark/>
          </w:tcPr>
          <w:p w:rsidR="007F7B6A" w:rsidRPr="007F7B6A" w:rsidRDefault="007F7B6A" w:rsidP="006161BE">
            <w:pPr>
              <w:spacing w:after="0" w:line="240" w:lineRule="auto"/>
              <w:jc w:val="center"/>
              <w:rPr>
                <w:rFonts w:ascii="Times New Roman" w:hAnsi="Times New Roman"/>
                <w:color w:val="000000"/>
                <w:sz w:val="24"/>
                <w:szCs w:val="24"/>
                <w:lang w:val="en-IN" w:eastAsia="en-IN" w:bidi="hi-IN"/>
              </w:rPr>
            </w:pPr>
            <w:r w:rsidRPr="007F7B6A">
              <w:rPr>
                <w:rFonts w:ascii="Times New Roman" w:hAnsi="Times New Roman"/>
                <w:color w:val="000000"/>
                <w:sz w:val="24"/>
                <w:szCs w:val="24"/>
                <w:lang w:val="en-IN" w:eastAsia="en-IN" w:bidi="hi-IN"/>
              </w:rPr>
              <w:t>74.484</w:t>
            </w:r>
          </w:p>
        </w:tc>
      </w:tr>
    </w:tbl>
    <w:p w:rsidR="007F7B6A" w:rsidRDefault="007F7B6A" w:rsidP="008E1765">
      <w:pPr>
        <w:autoSpaceDE w:val="0"/>
        <w:autoSpaceDN w:val="0"/>
        <w:adjustRightInd w:val="0"/>
        <w:spacing w:after="0"/>
        <w:ind w:left="600"/>
        <w:jc w:val="center"/>
        <w:rPr>
          <w:rFonts w:ascii="Times New Roman" w:hAnsi="Times New Roman"/>
          <w:b/>
          <w:sz w:val="24"/>
          <w:szCs w:val="24"/>
        </w:rPr>
      </w:pPr>
    </w:p>
    <w:p w:rsidR="00AC7752" w:rsidRDefault="00AC7752" w:rsidP="006161BE">
      <w:pPr>
        <w:autoSpaceDE w:val="0"/>
        <w:autoSpaceDN w:val="0"/>
        <w:adjustRightInd w:val="0"/>
        <w:spacing w:after="0"/>
        <w:ind w:left="605"/>
        <w:contextualSpacing/>
        <w:jc w:val="center"/>
        <w:rPr>
          <w:rFonts w:ascii="Times New Roman" w:hAnsi="Times New Roman"/>
          <w:b/>
          <w:sz w:val="24"/>
          <w:szCs w:val="24"/>
        </w:rPr>
      </w:pPr>
    </w:p>
    <w:p w:rsidR="007F7B6A" w:rsidRDefault="006161BE" w:rsidP="006161BE">
      <w:pPr>
        <w:autoSpaceDE w:val="0"/>
        <w:autoSpaceDN w:val="0"/>
        <w:adjustRightInd w:val="0"/>
        <w:spacing w:after="0"/>
        <w:ind w:left="605"/>
        <w:contextualSpacing/>
        <w:jc w:val="center"/>
        <w:rPr>
          <w:rFonts w:ascii="Times New Roman" w:hAnsi="Times New Roman"/>
          <w:b/>
          <w:sz w:val="24"/>
          <w:szCs w:val="24"/>
        </w:rPr>
      </w:pPr>
      <w:r w:rsidRPr="006161BE">
        <w:rPr>
          <w:rFonts w:ascii="Times New Roman" w:hAnsi="Times New Roman"/>
          <w:b/>
          <w:sz w:val="24"/>
          <w:szCs w:val="24"/>
        </w:rPr>
        <w:t xml:space="preserve">Details of Boreholes Drilled </w:t>
      </w:r>
      <w:r>
        <w:rPr>
          <w:rFonts w:ascii="Times New Roman" w:hAnsi="Times New Roman"/>
          <w:b/>
          <w:sz w:val="24"/>
          <w:szCs w:val="24"/>
        </w:rPr>
        <w:t>in Ambara Maru Block</w:t>
      </w:r>
    </w:p>
    <w:tbl>
      <w:tblPr>
        <w:tblpPr w:leftFromText="180" w:rightFromText="180" w:vertAnchor="text" w:horzAnchor="page" w:tblpX="3056" w:tblpY="33"/>
        <w:tblW w:w="65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4"/>
        <w:gridCol w:w="1395"/>
        <w:gridCol w:w="1964"/>
        <w:gridCol w:w="1357"/>
        <w:gridCol w:w="1254"/>
      </w:tblGrid>
      <w:tr w:rsidR="00C303DF" w:rsidRPr="00C13504" w:rsidTr="00C303DF">
        <w:trPr>
          <w:trHeight w:val="326"/>
          <w:tblHeader/>
        </w:trPr>
        <w:tc>
          <w:tcPr>
            <w:tcW w:w="594" w:type="dxa"/>
            <w:noWrap/>
            <w:vAlign w:val="center"/>
            <w:hideMark/>
          </w:tcPr>
          <w:p w:rsidR="00C303DF" w:rsidRPr="00C13504" w:rsidRDefault="00C303DF" w:rsidP="00C303DF">
            <w:pPr>
              <w:spacing w:after="0" w:line="240" w:lineRule="auto"/>
              <w:jc w:val="center"/>
              <w:rPr>
                <w:rFonts w:ascii="Times New Roman" w:hAnsi="Times New Roman"/>
                <w:b/>
                <w:bCs/>
                <w:sz w:val="24"/>
                <w:szCs w:val="24"/>
                <w:lang w:val="en-IN" w:eastAsia="en-IN"/>
              </w:rPr>
            </w:pPr>
            <w:r w:rsidRPr="00C13504">
              <w:rPr>
                <w:rFonts w:ascii="Times New Roman" w:hAnsi="Times New Roman"/>
                <w:b/>
                <w:bCs/>
                <w:sz w:val="24"/>
                <w:szCs w:val="24"/>
                <w:lang w:val="en-IN" w:eastAsia="en-IN"/>
              </w:rPr>
              <w:t>Sl. No.</w:t>
            </w:r>
          </w:p>
        </w:tc>
        <w:tc>
          <w:tcPr>
            <w:tcW w:w="1395" w:type="dxa"/>
            <w:noWrap/>
            <w:vAlign w:val="center"/>
            <w:hideMark/>
          </w:tcPr>
          <w:p w:rsidR="00C303DF" w:rsidRPr="00C13504" w:rsidRDefault="00C303DF" w:rsidP="00C303DF">
            <w:pPr>
              <w:spacing w:after="0" w:line="240" w:lineRule="auto"/>
              <w:jc w:val="center"/>
              <w:rPr>
                <w:rFonts w:ascii="Times New Roman" w:hAnsi="Times New Roman"/>
                <w:b/>
                <w:bCs/>
                <w:sz w:val="24"/>
                <w:szCs w:val="24"/>
                <w:lang w:val="en-IN" w:eastAsia="en-IN"/>
              </w:rPr>
            </w:pPr>
            <w:r w:rsidRPr="00C13504">
              <w:rPr>
                <w:rFonts w:ascii="Times New Roman" w:hAnsi="Times New Roman"/>
                <w:b/>
                <w:bCs/>
                <w:sz w:val="24"/>
                <w:szCs w:val="24"/>
                <w:lang w:val="en-IN" w:eastAsia="en-IN"/>
              </w:rPr>
              <w:t>BH.No.</w:t>
            </w:r>
          </w:p>
        </w:tc>
        <w:tc>
          <w:tcPr>
            <w:tcW w:w="1964" w:type="dxa"/>
            <w:noWrap/>
            <w:vAlign w:val="center"/>
            <w:hideMark/>
          </w:tcPr>
          <w:p w:rsidR="00C303DF" w:rsidRPr="00C13504" w:rsidRDefault="00C303DF" w:rsidP="00C303DF">
            <w:pPr>
              <w:spacing w:after="0" w:line="240" w:lineRule="auto"/>
              <w:jc w:val="center"/>
              <w:rPr>
                <w:rFonts w:ascii="Times New Roman" w:hAnsi="Times New Roman"/>
                <w:b/>
                <w:bCs/>
                <w:sz w:val="24"/>
                <w:szCs w:val="24"/>
                <w:lang w:val="en-IN" w:eastAsia="en-IN"/>
              </w:rPr>
            </w:pPr>
            <w:r w:rsidRPr="00C13504">
              <w:rPr>
                <w:rFonts w:ascii="Times New Roman" w:hAnsi="Times New Roman"/>
                <w:b/>
                <w:bCs/>
                <w:sz w:val="24"/>
                <w:szCs w:val="24"/>
                <w:lang w:val="en-IN" w:eastAsia="en-IN"/>
              </w:rPr>
              <w:t>Date of Commencement</w:t>
            </w:r>
          </w:p>
        </w:tc>
        <w:tc>
          <w:tcPr>
            <w:tcW w:w="1357" w:type="dxa"/>
            <w:noWrap/>
            <w:vAlign w:val="center"/>
            <w:hideMark/>
          </w:tcPr>
          <w:p w:rsidR="00C303DF" w:rsidRPr="00C13504" w:rsidRDefault="00C303DF" w:rsidP="00C303DF">
            <w:pPr>
              <w:spacing w:after="0" w:line="240" w:lineRule="auto"/>
              <w:jc w:val="center"/>
              <w:rPr>
                <w:rFonts w:ascii="Times New Roman" w:hAnsi="Times New Roman"/>
                <w:b/>
                <w:bCs/>
                <w:sz w:val="24"/>
                <w:szCs w:val="24"/>
                <w:lang w:val="en-IN" w:eastAsia="en-IN"/>
              </w:rPr>
            </w:pPr>
            <w:r w:rsidRPr="00C13504">
              <w:rPr>
                <w:rFonts w:ascii="Times New Roman" w:hAnsi="Times New Roman"/>
                <w:b/>
                <w:bCs/>
                <w:sz w:val="24"/>
                <w:szCs w:val="24"/>
                <w:lang w:val="en-IN" w:eastAsia="en-IN"/>
              </w:rPr>
              <w:t>Date of Closure</w:t>
            </w:r>
          </w:p>
        </w:tc>
        <w:tc>
          <w:tcPr>
            <w:tcW w:w="1254" w:type="dxa"/>
            <w:noWrap/>
            <w:vAlign w:val="center"/>
            <w:hideMark/>
          </w:tcPr>
          <w:p w:rsidR="00C303DF" w:rsidRPr="00C13504" w:rsidRDefault="00C303DF" w:rsidP="00C303DF">
            <w:pPr>
              <w:spacing w:after="0" w:line="240" w:lineRule="auto"/>
              <w:jc w:val="center"/>
              <w:rPr>
                <w:rFonts w:ascii="Times New Roman" w:hAnsi="Times New Roman"/>
                <w:b/>
                <w:bCs/>
                <w:sz w:val="24"/>
                <w:szCs w:val="24"/>
                <w:lang w:val="en-IN" w:eastAsia="en-IN"/>
              </w:rPr>
            </w:pPr>
            <w:r w:rsidRPr="00C13504">
              <w:rPr>
                <w:rFonts w:ascii="Times New Roman" w:hAnsi="Times New Roman"/>
                <w:b/>
                <w:bCs/>
                <w:sz w:val="24"/>
                <w:szCs w:val="24"/>
                <w:lang w:val="en-IN" w:eastAsia="en-IN"/>
              </w:rPr>
              <w:t>Total Depth(m)</w:t>
            </w:r>
          </w:p>
        </w:tc>
      </w:tr>
      <w:tr w:rsidR="00C303DF" w:rsidRPr="00C13504" w:rsidTr="00C303DF">
        <w:trPr>
          <w:trHeight w:val="309"/>
        </w:trPr>
        <w:tc>
          <w:tcPr>
            <w:tcW w:w="594" w:type="dxa"/>
            <w:noWrap/>
            <w:vAlign w:val="center"/>
            <w:hideMark/>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rPr>
              <w:t>1</w:t>
            </w:r>
          </w:p>
        </w:tc>
        <w:tc>
          <w:tcPr>
            <w:tcW w:w="1395"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rPr>
              <w:t>MAMB-01</w:t>
            </w:r>
          </w:p>
        </w:tc>
        <w:tc>
          <w:tcPr>
            <w:tcW w:w="1964"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15.12.2025</w:t>
            </w:r>
          </w:p>
        </w:tc>
        <w:tc>
          <w:tcPr>
            <w:tcW w:w="1357"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28.12.2025</w:t>
            </w:r>
          </w:p>
        </w:tc>
        <w:tc>
          <w:tcPr>
            <w:tcW w:w="1254"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40.00</w:t>
            </w:r>
          </w:p>
        </w:tc>
      </w:tr>
      <w:tr w:rsidR="00C303DF" w:rsidRPr="00C13504" w:rsidTr="00C303DF">
        <w:trPr>
          <w:trHeight w:val="309"/>
        </w:trPr>
        <w:tc>
          <w:tcPr>
            <w:tcW w:w="594" w:type="dxa"/>
            <w:noWrap/>
            <w:vAlign w:val="center"/>
            <w:hideMark/>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rPr>
              <w:t>2</w:t>
            </w:r>
          </w:p>
        </w:tc>
        <w:tc>
          <w:tcPr>
            <w:tcW w:w="1395"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rPr>
              <w:t>MAMB-02</w:t>
            </w:r>
          </w:p>
        </w:tc>
        <w:tc>
          <w:tcPr>
            <w:tcW w:w="1964"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24.12.2025</w:t>
            </w:r>
          </w:p>
        </w:tc>
        <w:tc>
          <w:tcPr>
            <w:tcW w:w="1357"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30.12.2025</w:t>
            </w:r>
          </w:p>
        </w:tc>
        <w:tc>
          <w:tcPr>
            <w:tcW w:w="1254"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40.00</w:t>
            </w:r>
          </w:p>
        </w:tc>
      </w:tr>
      <w:tr w:rsidR="00C303DF" w:rsidRPr="00C13504" w:rsidTr="00C303DF">
        <w:trPr>
          <w:trHeight w:val="309"/>
        </w:trPr>
        <w:tc>
          <w:tcPr>
            <w:tcW w:w="594" w:type="dxa"/>
            <w:noWrap/>
            <w:vAlign w:val="center"/>
            <w:hideMark/>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rPr>
              <w:t>3</w:t>
            </w:r>
          </w:p>
        </w:tc>
        <w:tc>
          <w:tcPr>
            <w:tcW w:w="1395"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rPr>
              <w:t>MAMB-03</w:t>
            </w:r>
          </w:p>
        </w:tc>
        <w:tc>
          <w:tcPr>
            <w:tcW w:w="1964"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29.12.2025</w:t>
            </w:r>
          </w:p>
        </w:tc>
        <w:tc>
          <w:tcPr>
            <w:tcW w:w="1357"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01.01.2026</w:t>
            </w:r>
          </w:p>
        </w:tc>
        <w:tc>
          <w:tcPr>
            <w:tcW w:w="1254"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40.00</w:t>
            </w:r>
          </w:p>
        </w:tc>
      </w:tr>
      <w:tr w:rsidR="00C303DF" w:rsidRPr="00C13504" w:rsidTr="00C303DF">
        <w:trPr>
          <w:trHeight w:val="309"/>
        </w:trPr>
        <w:tc>
          <w:tcPr>
            <w:tcW w:w="594" w:type="dxa"/>
            <w:noWrap/>
            <w:vAlign w:val="center"/>
            <w:hideMark/>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rPr>
              <w:t>4</w:t>
            </w:r>
          </w:p>
        </w:tc>
        <w:tc>
          <w:tcPr>
            <w:tcW w:w="1395"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rPr>
              <w:t>MAMB-04</w:t>
            </w:r>
          </w:p>
        </w:tc>
        <w:tc>
          <w:tcPr>
            <w:tcW w:w="1964"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01.01.2026</w:t>
            </w:r>
          </w:p>
        </w:tc>
        <w:tc>
          <w:tcPr>
            <w:tcW w:w="1357"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12.01.2026</w:t>
            </w:r>
          </w:p>
        </w:tc>
        <w:tc>
          <w:tcPr>
            <w:tcW w:w="1254" w:type="dxa"/>
            <w:noWrap/>
            <w:vAlign w:val="center"/>
          </w:tcPr>
          <w:p w:rsidR="00C303DF" w:rsidRPr="00C13504" w:rsidRDefault="00C303DF" w:rsidP="00C303DF">
            <w:pPr>
              <w:spacing w:after="0" w:line="240" w:lineRule="auto"/>
              <w:jc w:val="center"/>
              <w:rPr>
                <w:rFonts w:ascii="Times New Roman" w:hAnsi="Times New Roman"/>
                <w:sz w:val="24"/>
                <w:szCs w:val="24"/>
                <w:lang w:val="en-IN" w:eastAsia="en-IN"/>
              </w:rPr>
            </w:pPr>
            <w:r w:rsidRPr="00C13504">
              <w:rPr>
                <w:rFonts w:ascii="Times New Roman" w:hAnsi="Times New Roman"/>
                <w:sz w:val="24"/>
                <w:szCs w:val="24"/>
                <w:lang w:val="en-IN" w:eastAsia="en-IN"/>
              </w:rPr>
              <w:t>40.00</w:t>
            </w:r>
          </w:p>
        </w:tc>
      </w:tr>
    </w:tbl>
    <w:p w:rsidR="00C303DF" w:rsidRPr="009D1C6B" w:rsidRDefault="00C303DF" w:rsidP="006161BE">
      <w:pPr>
        <w:autoSpaceDE w:val="0"/>
        <w:autoSpaceDN w:val="0"/>
        <w:adjustRightInd w:val="0"/>
        <w:spacing w:after="0"/>
        <w:ind w:left="605"/>
        <w:contextualSpacing/>
        <w:jc w:val="center"/>
        <w:rPr>
          <w:rFonts w:ascii="Times New Roman" w:hAnsi="Times New Roman"/>
          <w:b/>
          <w:sz w:val="24"/>
          <w:szCs w:val="24"/>
        </w:rPr>
      </w:pPr>
    </w:p>
    <w:p w:rsidR="005A1F27" w:rsidRDefault="005A1F27">
      <w:pPr>
        <w:spacing w:after="0"/>
        <w:rPr>
          <w:vanish/>
        </w:rPr>
      </w:pPr>
    </w:p>
    <w:p w:rsidR="00584D5F" w:rsidRPr="00B07F1E" w:rsidRDefault="00E1285A" w:rsidP="0047735F">
      <w:pPr>
        <w:numPr>
          <w:ilvl w:val="2"/>
          <w:numId w:val="63"/>
        </w:numPr>
        <w:spacing w:before="240" w:after="0" w:line="360" w:lineRule="auto"/>
        <w:ind w:hanging="862"/>
        <w:jc w:val="both"/>
        <w:rPr>
          <w:rFonts w:ascii="Times New Roman" w:hAnsi="Times New Roman"/>
          <w:sz w:val="24"/>
          <w:szCs w:val="24"/>
        </w:rPr>
      </w:pPr>
      <w:r w:rsidRPr="009D1C6B">
        <w:rPr>
          <w:rFonts w:ascii="Times New Roman" w:hAnsi="Times New Roman"/>
          <w:sz w:val="24"/>
          <w:szCs w:val="24"/>
        </w:rPr>
        <w:t>Detailed geological logging of all borehole cores was carried out, incorporating systematic observations on structural features, lithological variations, and mineralogical characteristics (Annexure</w:t>
      </w:r>
      <w:r w:rsidR="00551F4A">
        <w:rPr>
          <w:rFonts w:ascii="Times New Roman" w:hAnsi="Times New Roman"/>
          <w:sz w:val="24"/>
          <w:szCs w:val="24"/>
        </w:rPr>
        <w:t>-II</w:t>
      </w:r>
      <w:r w:rsidRPr="009D1C6B">
        <w:rPr>
          <w:rFonts w:ascii="Times New Roman" w:hAnsi="Times New Roman"/>
          <w:sz w:val="24"/>
          <w:szCs w:val="24"/>
        </w:rPr>
        <w:t xml:space="preserve">). Core sampling was undertaken at 1.0 m </w:t>
      </w:r>
      <w:r w:rsidR="006161BE">
        <w:rPr>
          <w:rFonts w:ascii="Times New Roman" w:hAnsi="Times New Roman"/>
          <w:sz w:val="24"/>
          <w:szCs w:val="24"/>
        </w:rPr>
        <w:t xml:space="preserve">and 2.0m </w:t>
      </w:r>
      <w:r w:rsidRPr="009D1C6B">
        <w:rPr>
          <w:rFonts w:ascii="Times New Roman" w:hAnsi="Times New Roman"/>
          <w:sz w:val="24"/>
          <w:szCs w:val="24"/>
        </w:rPr>
        <w:t>intervals, with minor adjustments where lithological changes warranted closer control. In nearly all boreholes, horizons of glauconitic sandstone and glauconitic shale/clay were encountered, confirming the occurrence of glauconite-bearing strata within the block</w:t>
      </w:r>
      <w:r w:rsidR="00E3696B">
        <w:rPr>
          <w:rFonts w:ascii="Times New Roman" w:hAnsi="Times New Roman"/>
          <w:sz w:val="24"/>
          <w:szCs w:val="24"/>
        </w:rPr>
        <w:t>.</w:t>
      </w:r>
    </w:p>
    <w:p w:rsidR="008F253D" w:rsidRPr="009D1C6B" w:rsidRDefault="00787914" w:rsidP="00086C31">
      <w:pPr>
        <w:spacing w:before="240" w:after="0" w:line="360" w:lineRule="auto"/>
        <w:ind w:left="1440" w:firstLine="720"/>
        <w:jc w:val="both"/>
        <w:rPr>
          <w:rFonts w:ascii="Times New Roman" w:hAnsi="Times New Roman"/>
          <w:sz w:val="24"/>
          <w:szCs w:val="24"/>
        </w:rPr>
      </w:pPr>
      <w:r>
        <w:rPr>
          <w:rFonts w:ascii="Times New Roman" w:hAnsi="Times New Roman"/>
          <w:noProof/>
          <w:sz w:val="24"/>
          <w:szCs w:val="24"/>
          <w:lang w:bidi="hi-IN"/>
        </w:rPr>
        <w:lastRenderedPageBreak/>
        <w:drawing>
          <wp:inline distT="0" distB="0" distL="0" distR="0">
            <wp:extent cx="3577590" cy="4523740"/>
            <wp:effectExtent l="0" t="0" r="0" b="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77590" cy="4523740"/>
                    </a:xfrm>
                    <a:prstGeom prst="rect">
                      <a:avLst/>
                    </a:prstGeom>
                    <a:noFill/>
                    <a:ln>
                      <a:noFill/>
                    </a:ln>
                  </pic:spPr>
                </pic:pic>
              </a:graphicData>
            </a:graphic>
          </wp:inline>
        </w:drawing>
      </w:r>
    </w:p>
    <w:p w:rsidR="008F253D" w:rsidRPr="009D1C6B" w:rsidRDefault="008F253D" w:rsidP="008F253D">
      <w:pPr>
        <w:spacing w:before="240" w:after="0" w:line="360" w:lineRule="auto"/>
        <w:ind w:left="720"/>
        <w:jc w:val="center"/>
        <w:rPr>
          <w:rFonts w:ascii="Times New Roman" w:hAnsi="Times New Roman"/>
          <w:sz w:val="24"/>
          <w:szCs w:val="24"/>
        </w:rPr>
      </w:pPr>
      <w:r w:rsidRPr="009D1C6B">
        <w:rPr>
          <w:rFonts w:ascii="Times New Roman" w:hAnsi="Times New Roman"/>
          <w:sz w:val="24"/>
          <w:szCs w:val="24"/>
        </w:rPr>
        <w:t>Photo 10.</w:t>
      </w:r>
      <w:r w:rsidR="00001770" w:rsidRPr="009D1C6B">
        <w:rPr>
          <w:rFonts w:ascii="Times New Roman" w:hAnsi="Times New Roman"/>
          <w:sz w:val="24"/>
          <w:szCs w:val="24"/>
        </w:rPr>
        <w:t>6</w:t>
      </w:r>
      <w:r w:rsidRPr="009D1C6B">
        <w:rPr>
          <w:rFonts w:ascii="Times New Roman" w:hAnsi="Times New Roman"/>
          <w:sz w:val="24"/>
          <w:szCs w:val="24"/>
        </w:rPr>
        <w:t xml:space="preserve"> Photograph showing Borehole Site (</w:t>
      </w:r>
      <w:r w:rsidR="00584D5F" w:rsidRPr="009D1C6B">
        <w:rPr>
          <w:rFonts w:ascii="Times New Roman" w:hAnsi="Times New Roman"/>
          <w:sz w:val="24"/>
          <w:szCs w:val="24"/>
        </w:rPr>
        <w:t>MAMB-0</w:t>
      </w:r>
      <w:r w:rsidR="00D52383">
        <w:rPr>
          <w:rFonts w:ascii="Times New Roman" w:hAnsi="Times New Roman"/>
          <w:sz w:val="24"/>
          <w:szCs w:val="24"/>
        </w:rPr>
        <w:t>1</w:t>
      </w:r>
      <w:r w:rsidRPr="009D1C6B">
        <w:rPr>
          <w:rFonts w:ascii="Times New Roman" w:hAnsi="Times New Roman"/>
          <w:sz w:val="24"/>
          <w:szCs w:val="24"/>
        </w:rPr>
        <w:t>)</w:t>
      </w:r>
    </w:p>
    <w:p w:rsidR="002F45BB" w:rsidRDefault="00D23E64" w:rsidP="0047735F">
      <w:pPr>
        <w:numPr>
          <w:ilvl w:val="2"/>
          <w:numId w:val="63"/>
        </w:numPr>
        <w:spacing w:before="240" w:after="0" w:line="360" w:lineRule="auto"/>
        <w:ind w:hanging="862"/>
        <w:jc w:val="both"/>
        <w:rPr>
          <w:rFonts w:ascii="Times New Roman" w:hAnsi="Times New Roman"/>
          <w:sz w:val="24"/>
          <w:szCs w:val="24"/>
        </w:rPr>
      </w:pPr>
      <w:r w:rsidRPr="009D1C6B">
        <w:rPr>
          <w:rFonts w:ascii="Times New Roman" w:hAnsi="Times New Roman"/>
          <w:sz w:val="24"/>
          <w:szCs w:val="24"/>
        </w:rPr>
        <w:t>Associated laboratory investigations were carried out concurrently with core logging. The results of chemical analyses of borehole samples are presented in Annexure</w:t>
      </w:r>
      <w:r w:rsidR="000A0D05">
        <w:rPr>
          <w:rFonts w:ascii="Times New Roman" w:hAnsi="Times New Roman"/>
          <w:sz w:val="24"/>
          <w:szCs w:val="24"/>
        </w:rPr>
        <w:t>-IV</w:t>
      </w:r>
      <w:r w:rsidR="00AA0907">
        <w:rPr>
          <w:rFonts w:ascii="Times New Roman" w:hAnsi="Times New Roman"/>
          <w:sz w:val="24"/>
          <w:szCs w:val="24"/>
        </w:rPr>
        <w:t>C</w:t>
      </w:r>
      <w:r w:rsidR="000A0D05">
        <w:rPr>
          <w:rFonts w:ascii="Times New Roman" w:hAnsi="Times New Roman"/>
          <w:sz w:val="24"/>
          <w:szCs w:val="24"/>
        </w:rPr>
        <w:t>.</w:t>
      </w:r>
      <w:r w:rsidRPr="009D1C6B">
        <w:rPr>
          <w:rFonts w:ascii="Times New Roman" w:hAnsi="Times New Roman"/>
          <w:sz w:val="24"/>
          <w:szCs w:val="24"/>
        </w:rPr>
        <w:t xml:space="preserve"> These analyses provide quantitative data on major oxide composition, with particular emphasis on K₂O enrichment, which is a key parameter for assessing the grade and resource potential of glauconite mineralization. The block was also evaluated for phosphorite and rare earth elements (REE); however, no significant mineralized zones have been delineated at the present stage of investigation.</w:t>
      </w:r>
    </w:p>
    <w:p w:rsidR="002F45BB" w:rsidRPr="002F45BB" w:rsidRDefault="00A517E0" w:rsidP="0047735F">
      <w:pPr>
        <w:numPr>
          <w:ilvl w:val="2"/>
          <w:numId w:val="63"/>
        </w:numPr>
        <w:spacing w:before="240" w:after="0" w:line="360" w:lineRule="auto"/>
        <w:ind w:hanging="862"/>
        <w:jc w:val="both"/>
        <w:rPr>
          <w:rFonts w:ascii="Times New Roman" w:hAnsi="Times New Roman"/>
          <w:sz w:val="24"/>
          <w:szCs w:val="24"/>
        </w:rPr>
      </w:pPr>
      <w:r w:rsidRPr="002F45BB">
        <w:rPr>
          <w:rFonts w:ascii="Times New Roman" w:hAnsi="Times New Roman"/>
          <w:sz w:val="24"/>
          <w:szCs w:val="24"/>
          <w:lang w:val="en-IN" w:eastAsia="en-IN" w:bidi="hi-IN"/>
        </w:rPr>
        <w:t>Table 10.</w:t>
      </w:r>
      <w:r w:rsidR="005C1047" w:rsidRPr="002F45BB">
        <w:rPr>
          <w:rFonts w:ascii="Times New Roman" w:hAnsi="Times New Roman"/>
          <w:sz w:val="24"/>
          <w:szCs w:val="24"/>
          <w:lang w:val="en-IN" w:eastAsia="en-IN" w:bidi="hi-IN"/>
        </w:rPr>
        <w:t>4</w:t>
      </w:r>
      <w:r w:rsidRPr="002F45BB">
        <w:rPr>
          <w:rFonts w:ascii="Times New Roman" w:hAnsi="Times New Roman"/>
          <w:sz w:val="24"/>
          <w:szCs w:val="24"/>
          <w:lang w:val="en-IN" w:eastAsia="en-IN" w:bidi="hi-IN"/>
        </w:rPr>
        <w:t xml:space="preserve"> summarises the delineated </w:t>
      </w:r>
      <w:r w:rsidR="009D5259" w:rsidRPr="002F45BB">
        <w:rPr>
          <w:rFonts w:ascii="Times New Roman" w:hAnsi="Times New Roman"/>
          <w:sz w:val="24"/>
          <w:szCs w:val="24"/>
          <w:lang w:val="en-IN" w:eastAsia="en-IN" w:bidi="hi-IN"/>
        </w:rPr>
        <w:t>lithologies</w:t>
      </w:r>
      <w:r w:rsidRPr="002F45BB">
        <w:rPr>
          <w:rFonts w:ascii="Times New Roman" w:hAnsi="Times New Roman"/>
          <w:sz w:val="24"/>
          <w:szCs w:val="24"/>
          <w:lang w:val="en-IN" w:eastAsia="en-IN" w:bidi="hi-IN"/>
        </w:rPr>
        <w:t xml:space="preserve"> identified within the </w:t>
      </w:r>
      <w:r w:rsidR="002323B2" w:rsidRPr="002F45BB">
        <w:rPr>
          <w:rFonts w:ascii="Times New Roman" w:hAnsi="Times New Roman"/>
          <w:sz w:val="24"/>
          <w:szCs w:val="24"/>
          <w:lang w:val="en-IN" w:eastAsia="en-IN" w:bidi="hi-IN"/>
        </w:rPr>
        <w:t xml:space="preserve">Ambara </w:t>
      </w:r>
      <w:r w:rsidR="00D70183" w:rsidRPr="002F45BB">
        <w:rPr>
          <w:rFonts w:ascii="Times New Roman" w:hAnsi="Times New Roman"/>
          <w:sz w:val="24"/>
          <w:szCs w:val="24"/>
          <w:lang w:val="en-IN" w:eastAsia="en-IN" w:bidi="hi-IN"/>
        </w:rPr>
        <w:t>Maru</w:t>
      </w:r>
      <w:r w:rsidRPr="002F45BB">
        <w:rPr>
          <w:rFonts w:ascii="Times New Roman" w:hAnsi="Times New Roman"/>
          <w:sz w:val="24"/>
          <w:szCs w:val="24"/>
          <w:lang w:val="en-IN" w:eastAsia="en-IN" w:bidi="hi-IN"/>
        </w:rPr>
        <w:t xml:space="preserve"> Block, Kachch</w:t>
      </w:r>
      <w:r w:rsidR="00D70183" w:rsidRPr="002F45BB">
        <w:rPr>
          <w:rFonts w:ascii="Times New Roman" w:hAnsi="Times New Roman"/>
          <w:sz w:val="24"/>
          <w:szCs w:val="24"/>
          <w:lang w:val="en-IN" w:eastAsia="en-IN" w:bidi="hi-IN"/>
        </w:rPr>
        <w:t>h</w:t>
      </w:r>
      <w:r w:rsidRPr="002F45BB">
        <w:rPr>
          <w:rFonts w:ascii="Times New Roman" w:hAnsi="Times New Roman"/>
          <w:sz w:val="24"/>
          <w:szCs w:val="24"/>
          <w:lang w:val="en-IN" w:eastAsia="en-IN" w:bidi="hi-IN"/>
        </w:rPr>
        <w:t xml:space="preserve"> District, Gujarat, based on subsurface exploration through boreholes. </w:t>
      </w:r>
      <w:r w:rsidR="002F45BB" w:rsidRPr="002F45BB">
        <w:rPr>
          <w:rFonts w:ascii="Times New Roman" w:hAnsi="Times New Roman"/>
          <w:sz w:val="24"/>
          <w:szCs w:val="24"/>
          <w:lang w:val="en-IN" w:eastAsia="en-IN" w:bidi="hi-IN"/>
        </w:rPr>
        <w:t xml:space="preserve">The cut-off grade of 3% K₂O has been adopted for the present study based on the guidelines and practices followed by the Indian Bureau of Mines for evaluation of glauconite-bearing sandstones. Glauconite is a potassium-bearing mineral, and K₂O content serves as the primary indicator of glauconite concentration </w:t>
      </w:r>
      <w:r w:rsidR="002F45BB" w:rsidRPr="002F45BB">
        <w:rPr>
          <w:rFonts w:ascii="Times New Roman" w:hAnsi="Times New Roman"/>
          <w:sz w:val="24"/>
          <w:szCs w:val="24"/>
          <w:lang w:val="en-IN" w:eastAsia="en-IN" w:bidi="hi-IN"/>
        </w:rPr>
        <w:lastRenderedPageBreak/>
        <w:t>in the host rock. Accordingly, a minimum threshold of 3% K₂O is considered suitable at the reconnaissance (G4) stage to delineate glauconite-bearing horizons and to identify zones with potential for further exploration and resource assessment.</w:t>
      </w:r>
    </w:p>
    <w:p w:rsidR="00C6372A" w:rsidRPr="009D1C6B" w:rsidRDefault="00A517E0" w:rsidP="0047735F">
      <w:pPr>
        <w:numPr>
          <w:ilvl w:val="2"/>
          <w:numId w:val="63"/>
        </w:numPr>
        <w:spacing w:before="240" w:after="0" w:line="360" w:lineRule="auto"/>
        <w:ind w:hanging="862"/>
        <w:jc w:val="both"/>
        <w:rPr>
          <w:rFonts w:ascii="Times New Roman" w:hAnsi="Times New Roman"/>
          <w:sz w:val="24"/>
          <w:szCs w:val="24"/>
        </w:rPr>
      </w:pPr>
      <w:r w:rsidRPr="009D1C6B">
        <w:rPr>
          <w:rFonts w:ascii="Times New Roman" w:hAnsi="Times New Roman"/>
          <w:sz w:val="24"/>
          <w:szCs w:val="24"/>
          <w:lang w:val="en-IN" w:eastAsia="en-IN" w:bidi="hi-IN"/>
        </w:rPr>
        <w:t xml:space="preserve">The table records the </w:t>
      </w:r>
      <w:r w:rsidRPr="000A0D05">
        <w:rPr>
          <w:rFonts w:ascii="Times New Roman" w:hAnsi="Times New Roman"/>
          <w:sz w:val="24"/>
          <w:szCs w:val="24"/>
          <w:lang w:val="en-IN" w:eastAsia="en-IN" w:bidi="hi-IN"/>
        </w:rPr>
        <w:t>depth intervals of glauconitic horizons</w:t>
      </w:r>
      <w:r w:rsidRPr="009D1C6B">
        <w:rPr>
          <w:rFonts w:ascii="Times New Roman" w:hAnsi="Times New Roman"/>
          <w:sz w:val="24"/>
          <w:szCs w:val="24"/>
          <w:lang w:val="en-IN" w:eastAsia="en-IN" w:bidi="hi-IN"/>
        </w:rPr>
        <w:t xml:space="preserve">together with the </w:t>
      </w:r>
      <w:r w:rsidRPr="000A0D05">
        <w:rPr>
          <w:rFonts w:ascii="Times New Roman" w:hAnsi="Times New Roman"/>
          <w:sz w:val="24"/>
          <w:szCs w:val="24"/>
          <w:lang w:val="en-IN" w:eastAsia="en-IN" w:bidi="hi-IN"/>
        </w:rPr>
        <w:t>average K₂O grades</w:t>
      </w:r>
      <w:r w:rsidRPr="009D1C6B">
        <w:rPr>
          <w:rFonts w:ascii="Times New Roman" w:hAnsi="Times New Roman"/>
          <w:sz w:val="24"/>
          <w:szCs w:val="24"/>
          <w:lang w:val="en-IN" w:eastAsia="en-IN" w:bidi="hi-IN"/>
        </w:rPr>
        <w:t xml:space="preserve"> calculated for each mineralised zone. This dataset offers a concise overview of the </w:t>
      </w:r>
      <w:r w:rsidRPr="000A0D05">
        <w:rPr>
          <w:rFonts w:ascii="Times New Roman" w:hAnsi="Times New Roman"/>
          <w:sz w:val="24"/>
          <w:szCs w:val="24"/>
          <w:lang w:val="en-IN" w:eastAsia="en-IN" w:bidi="hi-IN"/>
        </w:rPr>
        <w:t>spatial distribution, thickness, and grade characteristics</w:t>
      </w:r>
      <w:r w:rsidRPr="009D1C6B">
        <w:rPr>
          <w:rFonts w:ascii="Times New Roman" w:hAnsi="Times New Roman"/>
          <w:sz w:val="24"/>
          <w:szCs w:val="24"/>
          <w:lang w:val="en-IN" w:eastAsia="en-IN" w:bidi="hi-IN"/>
        </w:rPr>
        <w:t xml:space="preserve"> of glauconite-bearing horizons, forming a reliable basis for subsurface correlation, grade estimation, and resource categorisation.</w:t>
      </w:r>
    </w:p>
    <w:p w:rsidR="00991E97" w:rsidRPr="00991E97" w:rsidRDefault="00C6372A" w:rsidP="0047735F">
      <w:pPr>
        <w:numPr>
          <w:ilvl w:val="2"/>
          <w:numId w:val="63"/>
        </w:numPr>
        <w:spacing w:before="240" w:after="0" w:line="360" w:lineRule="auto"/>
        <w:ind w:hanging="862"/>
        <w:jc w:val="both"/>
        <w:rPr>
          <w:rFonts w:ascii="Times New Roman" w:hAnsi="Times New Roman"/>
          <w:sz w:val="24"/>
          <w:szCs w:val="24"/>
        </w:rPr>
      </w:pPr>
      <w:r w:rsidRPr="009D1C6B">
        <w:rPr>
          <w:rFonts w:ascii="Times New Roman" w:hAnsi="Times New Roman"/>
          <w:sz w:val="24"/>
          <w:szCs w:val="24"/>
        </w:rPr>
        <w:t>Most boreholes display several mineralised intervals at varying depths, indicating a consistent presence of potash mineralisation across the area.</w:t>
      </w:r>
      <w:r w:rsidR="004F1C37" w:rsidRPr="002F45BB">
        <w:rPr>
          <w:rFonts w:ascii="Times New Roman" w:hAnsi="Times New Roman"/>
          <w:sz w:val="24"/>
          <w:szCs w:val="24"/>
        </w:rPr>
        <w:t>Give one line each for lithology wise</w:t>
      </w:r>
      <w:r w:rsidR="002F45BB">
        <w:rPr>
          <w:rFonts w:ascii="Times New Roman" w:hAnsi="Times New Roman"/>
          <w:sz w:val="24"/>
          <w:szCs w:val="24"/>
        </w:rPr>
        <w:t>`</w:t>
      </w:r>
    </w:p>
    <w:p w:rsidR="00735CC6" w:rsidRPr="009D1C6B" w:rsidRDefault="00735CC6" w:rsidP="00735CC6">
      <w:pPr>
        <w:spacing w:line="360" w:lineRule="auto"/>
        <w:ind w:left="600"/>
        <w:jc w:val="center"/>
        <w:rPr>
          <w:rFonts w:ascii="Times New Roman" w:hAnsi="Times New Roman"/>
          <w:b/>
          <w:sz w:val="24"/>
          <w:szCs w:val="24"/>
        </w:rPr>
      </w:pPr>
      <w:r w:rsidRPr="009D1C6B">
        <w:rPr>
          <w:rFonts w:ascii="Times New Roman" w:hAnsi="Times New Roman"/>
          <w:b/>
          <w:sz w:val="24"/>
          <w:szCs w:val="24"/>
        </w:rPr>
        <w:t>Table- 10.4</w:t>
      </w:r>
    </w:p>
    <w:p w:rsidR="00735CC6" w:rsidRDefault="009D5259" w:rsidP="00735CC6">
      <w:pPr>
        <w:autoSpaceDE w:val="0"/>
        <w:autoSpaceDN w:val="0"/>
        <w:adjustRightInd w:val="0"/>
        <w:ind w:left="600"/>
        <w:jc w:val="center"/>
        <w:rPr>
          <w:rFonts w:ascii="Times New Roman" w:hAnsi="Times New Roman"/>
          <w:b/>
          <w:bCs/>
          <w:sz w:val="24"/>
          <w:szCs w:val="24"/>
        </w:rPr>
      </w:pPr>
      <w:r w:rsidRPr="009D5259">
        <w:rPr>
          <w:rFonts w:ascii="Times New Roman" w:hAnsi="Times New Roman"/>
          <w:b/>
          <w:bCs/>
          <w:sz w:val="24"/>
          <w:szCs w:val="24"/>
        </w:rPr>
        <w:t>Summarised</w:t>
      </w:r>
      <w:r w:rsidR="004161DB">
        <w:rPr>
          <w:rFonts w:ascii="Times New Roman" w:hAnsi="Times New Roman"/>
          <w:b/>
          <w:bCs/>
          <w:sz w:val="24"/>
          <w:szCs w:val="24"/>
        </w:rPr>
        <w:t xml:space="preserve"> </w:t>
      </w:r>
      <w:r w:rsidRPr="009D5259">
        <w:rPr>
          <w:rFonts w:ascii="Times New Roman" w:hAnsi="Times New Roman"/>
          <w:b/>
          <w:bCs/>
          <w:sz w:val="24"/>
          <w:szCs w:val="24"/>
        </w:rPr>
        <w:t>Litholog of Boreholes in Ambara Maru Block for Glauconite, Phosphorite and REE, District-Kachchh, Gujarat</w:t>
      </w:r>
    </w:p>
    <w:tbl>
      <w:tblPr>
        <w:tblW w:w="8721" w:type="dxa"/>
        <w:jc w:val="right"/>
        <w:tblLook w:val="04A0"/>
      </w:tblPr>
      <w:tblGrid>
        <w:gridCol w:w="741"/>
        <w:gridCol w:w="597"/>
        <w:gridCol w:w="869"/>
        <w:gridCol w:w="1760"/>
        <w:gridCol w:w="684"/>
        <w:gridCol w:w="597"/>
        <w:gridCol w:w="594"/>
        <w:gridCol w:w="557"/>
        <w:gridCol w:w="595"/>
        <w:gridCol w:w="578"/>
        <w:gridCol w:w="640"/>
        <w:gridCol w:w="649"/>
      </w:tblGrid>
      <w:tr w:rsidR="002E2A5D" w:rsidRPr="002E2A5D" w:rsidTr="00AC7752">
        <w:trPr>
          <w:trHeight w:val="43"/>
          <w:tblHeader/>
          <w:jc w:val="right"/>
        </w:trPr>
        <w:tc>
          <w:tcPr>
            <w:tcW w:w="8721" w:type="dxa"/>
            <w:gridSpan w:val="12"/>
            <w:tcBorders>
              <w:top w:val="single" w:sz="4" w:space="0" w:color="auto"/>
              <w:left w:val="single" w:sz="4" w:space="0" w:color="auto"/>
              <w:bottom w:val="single" w:sz="4" w:space="0" w:color="auto"/>
              <w:right w:val="single" w:sz="4" w:space="0" w:color="auto"/>
            </w:tcBorders>
            <w:vAlign w:val="center"/>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BH No-MAMB-01</w:t>
            </w:r>
          </w:p>
        </w:tc>
      </w:tr>
      <w:tr w:rsidR="002E2A5D" w:rsidRPr="002E2A5D" w:rsidTr="00AC7752">
        <w:trPr>
          <w:trHeight w:val="448"/>
          <w:tblHeader/>
          <w:jc w:val="right"/>
        </w:trPr>
        <w:tc>
          <w:tcPr>
            <w:tcW w:w="741" w:type="dxa"/>
            <w:tcBorders>
              <w:top w:val="single" w:sz="4" w:space="0" w:color="auto"/>
              <w:left w:val="single" w:sz="4" w:space="0" w:color="auto"/>
              <w:bottom w:val="single" w:sz="4" w:space="0" w:color="auto"/>
              <w:right w:val="single" w:sz="4" w:space="0" w:color="auto"/>
            </w:tcBorders>
            <w:vAlign w:val="center"/>
            <w:hideMark/>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From</w:t>
            </w:r>
            <w:r w:rsidRPr="002E2A5D">
              <w:rPr>
                <w:rFonts w:ascii="Times New Roman" w:hAnsi="Times New Roman"/>
                <w:b/>
                <w:bCs/>
                <w:color w:val="000000"/>
                <w:sz w:val="16"/>
                <w:szCs w:val="16"/>
                <w:lang w:val="en-IN" w:eastAsia="en-IN" w:bidi="hi-IN"/>
              </w:rPr>
              <w:br/>
              <w:t>(m)</w:t>
            </w:r>
          </w:p>
        </w:tc>
        <w:tc>
          <w:tcPr>
            <w:tcW w:w="597" w:type="dxa"/>
            <w:tcBorders>
              <w:top w:val="single" w:sz="4" w:space="0" w:color="auto"/>
              <w:left w:val="nil"/>
              <w:bottom w:val="single" w:sz="4" w:space="0" w:color="auto"/>
              <w:right w:val="single" w:sz="4" w:space="0" w:color="auto"/>
            </w:tcBorders>
            <w:vAlign w:val="center"/>
            <w:hideMark/>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To</w:t>
            </w:r>
            <w:r w:rsidRPr="002E2A5D">
              <w:rPr>
                <w:rFonts w:ascii="Times New Roman" w:hAnsi="Times New Roman"/>
                <w:b/>
                <w:bCs/>
                <w:color w:val="000000"/>
                <w:sz w:val="16"/>
                <w:szCs w:val="16"/>
                <w:lang w:val="en-IN" w:eastAsia="en-IN" w:bidi="hi-IN"/>
              </w:rPr>
              <w:br/>
              <w:t>(m)</w:t>
            </w:r>
          </w:p>
        </w:tc>
        <w:tc>
          <w:tcPr>
            <w:tcW w:w="869" w:type="dxa"/>
            <w:tcBorders>
              <w:top w:val="single" w:sz="4" w:space="0" w:color="auto"/>
              <w:left w:val="nil"/>
              <w:bottom w:val="single" w:sz="4" w:space="0" w:color="auto"/>
              <w:right w:val="single" w:sz="4" w:space="0" w:color="auto"/>
            </w:tcBorders>
            <w:vAlign w:val="center"/>
            <w:hideMark/>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Thickness</w:t>
            </w:r>
            <w:r w:rsidRPr="002E2A5D">
              <w:rPr>
                <w:rFonts w:ascii="Times New Roman" w:hAnsi="Times New Roman"/>
                <w:b/>
                <w:bCs/>
                <w:color w:val="000000"/>
                <w:sz w:val="16"/>
                <w:szCs w:val="16"/>
                <w:lang w:val="en-IN" w:eastAsia="en-IN" w:bidi="hi-IN"/>
              </w:rPr>
              <w:br/>
              <w:t>(m)</w:t>
            </w:r>
          </w:p>
        </w:tc>
        <w:tc>
          <w:tcPr>
            <w:tcW w:w="1760" w:type="dxa"/>
            <w:tcBorders>
              <w:top w:val="single" w:sz="4" w:space="0" w:color="auto"/>
              <w:left w:val="nil"/>
              <w:bottom w:val="single" w:sz="4" w:space="0" w:color="auto"/>
              <w:right w:val="single" w:sz="4" w:space="0" w:color="auto"/>
            </w:tcBorders>
            <w:vAlign w:val="center"/>
            <w:hideMark/>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Lithology</w:t>
            </w:r>
          </w:p>
        </w:tc>
        <w:tc>
          <w:tcPr>
            <w:tcW w:w="684" w:type="dxa"/>
            <w:tcBorders>
              <w:top w:val="single" w:sz="4" w:space="0" w:color="auto"/>
              <w:left w:val="nil"/>
              <w:bottom w:val="single" w:sz="4" w:space="0" w:color="auto"/>
              <w:right w:val="single" w:sz="4" w:space="0" w:color="auto"/>
            </w:tcBorders>
            <w:vAlign w:val="center"/>
            <w:hideMark/>
          </w:tcPr>
          <w:p w:rsid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K2O</w:t>
            </w:r>
          </w:p>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w:t>
            </w:r>
          </w:p>
        </w:tc>
        <w:tc>
          <w:tcPr>
            <w:tcW w:w="597" w:type="dxa"/>
            <w:tcBorders>
              <w:top w:val="single" w:sz="4" w:space="0" w:color="auto"/>
              <w:left w:val="nil"/>
              <w:bottom w:val="single" w:sz="4" w:space="0" w:color="auto"/>
              <w:right w:val="single" w:sz="4" w:space="0" w:color="auto"/>
            </w:tcBorders>
            <w:vAlign w:val="center"/>
            <w:hideMark/>
          </w:tcPr>
          <w:p w:rsid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SiO2</w:t>
            </w:r>
          </w:p>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w:t>
            </w:r>
          </w:p>
        </w:tc>
        <w:tc>
          <w:tcPr>
            <w:tcW w:w="594" w:type="dxa"/>
            <w:tcBorders>
              <w:top w:val="single" w:sz="4" w:space="0" w:color="auto"/>
              <w:left w:val="nil"/>
              <w:bottom w:val="single" w:sz="4" w:space="0" w:color="auto"/>
              <w:right w:val="single" w:sz="4" w:space="0" w:color="auto"/>
            </w:tcBorders>
            <w:vAlign w:val="center"/>
            <w:hideMark/>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MgO%</w:t>
            </w:r>
          </w:p>
        </w:tc>
        <w:tc>
          <w:tcPr>
            <w:tcW w:w="557" w:type="dxa"/>
            <w:tcBorders>
              <w:top w:val="single" w:sz="4" w:space="0" w:color="auto"/>
              <w:left w:val="nil"/>
              <w:bottom w:val="single" w:sz="4" w:space="0" w:color="auto"/>
              <w:right w:val="single" w:sz="4" w:space="0" w:color="auto"/>
            </w:tcBorders>
            <w:vAlign w:val="center"/>
            <w:hideMark/>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CaO%</w:t>
            </w:r>
          </w:p>
        </w:tc>
        <w:tc>
          <w:tcPr>
            <w:tcW w:w="546" w:type="dxa"/>
            <w:tcBorders>
              <w:top w:val="single" w:sz="4" w:space="0" w:color="auto"/>
              <w:left w:val="nil"/>
              <w:bottom w:val="single" w:sz="4" w:space="0" w:color="auto"/>
              <w:right w:val="single" w:sz="4" w:space="0" w:color="auto"/>
            </w:tcBorders>
            <w:vAlign w:val="center"/>
            <w:hideMark/>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Na2O%</w:t>
            </w:r>
          </w:p>
        </w:tc>
        <w:tc>
          <w:tcPr>
            <w:tcW w:w="541" w:type="dxa"/>
            <w:tcBorders>
              <w:top w:val="single" w:sz="4" w:space="0" w:color="auto"/>
              <w:left w:val="nil"/>
              <w:bottom w:val="single" w:sz="4" w:space="0" w:color="auto"/>
              <w:right w:val="single" w:sz="4" w:space="0" w:color="auto"/>
            </w:tcBorders>
            <w:vAlign w:val="center"/>
            <w:hideMark/>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P2O5%</w:t>
            </w:r>
          </w:p>
        </w:tc>
        <w:tc>
          <w:tcPr>
            <w:tcW w:w="627" w:type="dxa"/>
            <w:tcBorders>
              <w:top w:val="single" w:sz="4" w:space="0" w:color="auto"/>
              <w:left w:val="nil"/>
              <w:bottom w:val="single" w:sz="4" w:space="0" w:color="auto"/>
              <w:right w:val="single" w:sz="4" w:space="0" w:color="auto"/>
            </w:tcBorders>
            <w:vAlign w:val="center"/>
            <w:hideMark/>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Al2O3%</w:t>
            </w:r>
          </w:p>
        </w:tc>
        <w:tc>
          <w:tcPr>
            <w:tcW w:w="602" w:type="dxa"/>
            <w:tcBorders>
              <w:top w:val="single" w:sz="4" w:space="0" w:color="auto"/>
              <w:left w:val="nil"/>
              <w:bottom w:val="single" w:sz="4" w:space="0" w:color="auto"/>
              <w:right w:val="single" w:sz="4" w:space="0" w:color="auto"/>
            </w:tcBorders>
            <w:vAlign w:val="center"/>
            <w:hideMark/>
          </w:tcPr>
          <w:p w:rsidR="002E2A5D" w:rsidRP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Fe2O3%</w:t>
            </w:r>
          </w:p>
        </w:tc>
      </w:tr>
      <w:tr w:rsidR="002E2A5D" w:rsidRPr="002E2A5D" w:rsidTr="002E2A5D">
        <w:trPr>
          <w:trHeight w:val="223"/>
          <w:jc w:val="right"/>
        </w:trPr>
        <w:tc>
          <w:tcPr>
            <w:tcW w:w="741" w:type="dxa"/>
            <w:tcBorders>
              <w:top w:val="nil"/>
              <w:left w:val="single" w:sz="4" w:space="0" w:color="auto"/>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0.00</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4.40</w:t>
            </w:r>
          </w:p>
        </w:tc>
        <w:tc>
          <w:tcPr>
            <w:tcW w:w="869"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4.40</w:t>
            </w:r>
          </w:p>
        </w:tc>
        <w:tc>
          <w:tcPr>
            <w:tcW w:w="1760"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Ferruginous Sandstone</w:t>
            </w:r>
          </w:p>
        </w:tc>
        <w:tc>
          <w:tcPr>
            <w:tcW w:w="68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0.89</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90.82</w:t>
            </w:r>
          </w:p>
        </w:tc>
        <w:tc>
          <w:tcPr>
            <w:tcW w:w="59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0.10</w:t>
            </w:r>
          </w:p>
        </w:tc>
        <w:tc>
          <w:tcPr>
            <w:tcW w:w="55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2.14</w:t>
            </w:r>
          </w:p>
        </w:tc>
        <w:tc>
          <w:tcPr>
            <w:tcW w:w="546"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0.06</w:t>
            </w:r>
          </w:p>
        </w:tc>
        <w:tc>
          <w:tcPr>
            <w:tcW w:w="541"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0.05</w:t>
            </w:r>
          </w:p>
        </w:tc>
        <w:tc>
          <w:tcPr>
            <w:tcW w:w="62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1.77</w:t>
            </w:r>
          </w:p>
        </w:tc>
        <w:tc>
          <w:tcPr>
            <w:tcW w:w="602"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2.32</w:t>
            </w:r>
          </w:p>
        </w:tc>
      </w:tr>
      <w:tr w:rsidR="002E2A5D" w:rsidRPr="002E2A5D" w:rsidTr="002E2A5D">
        <w:trPr>
          <w:trHeight w:val="223"/>
          <w:jc w:val="right"/>
        </w:trPr>
        <w:tc>
          <w:tcPr>
            <w:tcW w:w="741" w:type="dxa"/>
            <w:tcBorders>
              <w:top w:val="nil"/>
              <w:left w:val="single" w:sz="4" w:space="0" w:color="auto"/>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4.40</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5.00</w:t>
            </w:r>
          </w:p>
        </w:tc>
        <w:tc>
          <w:tcPr>
            <w:tcW w:w="869"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0.60</w:t>
            </w:r>
          </w:p>
        </w:tc>
        <w:tc>
          <w:tcPr>
            <w:tcW w:w="1760" w:type="dxa"/>
            <w:tcBorders>
              <w:top w:val="nil"/>
              <w:left w:val="nil"/>
              <w:bottom w:val="single" w:sz="4" w:space="0" w:color="auto"/>
              <w:right w:val="single" w:sz="4" w:space="0" w:color="auto"/>
            </w:tcBorders>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Calcareous Sandstone</w:t>
            </w:r>
          </w:p>
        </w:tc>
        <w:tc>
          <w:tcPr>
            <w:tcW w:w="68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0.65</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74.24</w:t>
            </w:r>
          </w:p>
        </w:tc>
        <w:tc>
          <w:tcPr>
            <w:tcW w:w="59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0.74</w:t>
            </w:r>
          </w:p>
        </w:tc>
        <w:tc>
          <w:tcPr>
            <w:tcW w:w="55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9.16</w:t>
            </w:r>
          </w:p>
        </w:tc>
        <w:tc>
          <w:tcPr>
            <w:tcW w:w="546"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0.04</w:t>
            </w:r>
          </w:p>
        </w:tc>
        <w:tc>
          <w:tcPr>
            <w:tcW w:w="541"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0.03</w:t>
            </w:r>
          </w:p>
        </w:tc>
        <w:tc>
          <w:tcPr>
            <w:tcW w:w="62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1.54</w:t>
            </w:r>
          </w:p>
        </w:tc>
        <w:tc>
          <w:tcPr>
            <w:tcW w:w="602"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6.46</w:t>
            </w:r>
          </w:p>
        </w:tc>
      </w:tr>
      <w:tr w:rsidR="002E2A5D" w:rsidRPr="002E2A5D" w:rsidTr="002E2A5D">
        <w:trPr>
          <w:trHeight w:val="223"/>
          <w:jc w:val="right"/>
        </w:trPr>
        <w:tc>
          <w:tcPr>
            <w:tcW w:w="741" w:type="dxa"/>
            <w:tcBorders>
              <w:top w:val="nil"/>
              <w:left w:val="single" w:sz="4" w:space="0" w:color="auto"/>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5.00</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7.00</w:t>
            </w:r>
          </w:p>
        </w:tc>
        <w:tc>
          <w:tcPr>
            <w:tcW w:w="869"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2.00</w:t>
            </w:r>
          </w:p>
        </w:tc>
        <w:tc>
          <w:tcPr>
            <w:tcW w:w="1760" w:type="dxa"/>
            <w:tcBorders>
              <w:top w:val="nil"/>
              <w:left w:val="nil"/>
              <w:bottom w:val="single" w:sz="4" w:space="0" w:color="auto"/>
              <w:right w:val="single" w:sz="4" w:space="0" w:color="auto"/>
            </w:tcBorders>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 xml:space="preserve">Glauconitic Sandstone </w:t>
            </w:r>
          </w:p>
        </w:tc>
        <w:tc>
          <w:tcPr>
            <w:tcW w:w="68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3.12</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67.96</w:t>
            </w:r>
          </w:p>
        </w:tc>
        <w:tc>
          <w:tcPr>
            <w:tcW w:w="59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0.53</w:t>
            </w:r>
          </w:p>
        </w:tc>
        <w:tc>
          <w:tcPr>
            <w:tcW w:w="55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0.44</w:t>
            </w:r>
          </w:p>
        </w:tc>
        <w:tc>
          <w:tcPr>
            <w:tcW w:w="546"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0.24</w:t>
            </w:r>
          </w:p>
        </w:tc>
        <w:tc>
          <w:tcPr>
            <w:tcW w:w="541"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0.07</w:t>
            </w:r>
          </w:p>
        </w:tc>
        <w:tc>
          <w:tcPr>
            <w:tcW w:w="62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14.70</w:t>
            </w:r>
          </w:p>
        </w:tc>
        <w:tc>
          <w:tcPr>
            <w:tcW w:w="602"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6.73</w:t>
            </w:r>
          </w:p>
        </w:tc>
      </w:tr>
      <w:tr w:rsidR="002E2A5D" w:rsidRPr="002E2A5D" w:rsidTr="002E2A5D">
        <w:trPr>
          <w:trHeight w:val="223"/>
          <w:jc w:val="right"/>
        </w:trPr>
        <w:tc>
          <w:tcPr>
            <w:tcW w:w="741" w:type="dxa"/>
            <w:tcBorders>
              <w:top w:val="nil"/>
              <w:left w:val="single" w:sz="4" w:space="0" w:color="auto"/>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7.00</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9.00</w:t>
            </w:r>
          </w:p>
        </w:tc>
        <w:tc>
          <w:tcPr>
            <w:tcW w:w="869"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2.00</w:t>
            </w:r>
          </w:p>
        </w:tc>
        <w:tc>
          <w:tcPr>
            <w:tcW w:w="1760" w:type="dxa"/>
            <w:tcBorders>
              <w:top w:val="nil"/>
              <w:left w:val="nil"/>
              <w:bottom w:val="single" w:sz="4" w:space="0" w:color="auto"/>
              <w:right w:val="single" w:sz="4" w:space="0" w:color="auto"/>
            </w:tcBorders>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Calcareous Sandstone</w:t>
            </w:r>
          </w:p>
        </w:tc>
        <w:tc>
          <w:tcPr>
            <w:tcW w:w="68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2.14</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43.23</w:t>
            </w:r>
          </w:p>
        </w:tc>
        <w:tc>
          <w:tcPr>
            <w:tcW w:w="59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2.50</w:t>
            </w:r>
          </w:p>
        </w:tc>
        <w:tc>
          <w:tcPr>
            <w:tcW w:w="55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7.26</w:t>
            </w:r>
          </w:p>
        </w:tc>
        <w:tc>
          <w:tcPr>
            <w:tcW w:w="546"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0.24</w:t>
            </w:r>
          </w:p>
        </w:tc>
        <w:tc>
          <w:tcPr>
            <w:tcW w:w="541"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0.33</w:t>
            </w:r>
          </w:p>
        </w:tc>
        <w:tc>
          <w:tcPr>
            <w:tcW w:w="62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13.80</w:t>
            </w:r>
          </w:p>
        </w:tc>
        <w:tc>
          <w:tcPr>
            <w:tcW w:w="602"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13.52</w:t>
            </w:r>
          </w:p>
        </w:tc>
      </w:tr>
      <w:tr w:rsidR="002E2A5D" w:rsidRPr="002E2A5D" w:rsidTr="002E2A5D">
        <w:trPr>
          <w:trHeight w:val="223"/>
          <w:jc w:val="right"/>
        </w:trPr>
        <w:tc>
          <w:tcPr>
            <w:tcW w:w="741" w:type="dxa"/>
            <w:tcBorders>
              <w:top w:val="nil"/>
              <w:left w:val="single" w:sz="4" w:space="0" w:color="auto"/>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9.00</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12.00</w:t>
            </w:r>
          </w:p>
        </w:tc>
        <w:tc>
          <w:tcPr>
            <w:tcW w:w="869"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3.00</w:t>
            </w:r>
          </w:p>
        </w:tc>
        <w:tc>
          <w:tcPr>
            <w:tcW w:w="1760" w:type="dxa"/>
            <w:tcBorders>
              <w:top w:val="nil"/>
              <w:left w:val="nil"/>
              <w:bottom w:val="single" w:sz="4" w:space="0" w:color="auto"/>
              <w:right w:val="single" w:sz="4" w:space="0" w:color="auto"/>
            </w:tcBorders>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Shaly Sandstone</w:t>
            </w:r>
          </w:p>
        </w:tc>
        <w:tc>
          <w:tcPr>
            <w:tcW w:w="68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2.83</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51.51</w:t>
            </w:r>
          </w:p>
        </w:tc>
        <w:tc>
          <w:tcPr>
            <w:tcW w:w="59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2.40</w:t>
            </w:r>
          </w:p>
        </w:tc>
        <w:tc>
          <w:tcPr>
            <w:tcW w:w="55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7.18</w:t>
            </w:r>
          </w:p>
        </w:tc>
        <w:tc>
          <w:tcPr>
            <w:tcW w:w="546"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0.27</w:t>
            </w:r>
          </w:p>
        </w:tc>
        <w:tc>
          <w:tcPr>
            <w:tcW w:w="541"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0.16</w:t>
            </w:r>
          </w:p>
        </w:tc>
        <w:tc>
          <w:tcPr>
            <w:tcW w:w="62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13.19</w:t>
            </w:r>
          </w:p>
        </w:tc>
        <w:tc>
          <w:tcPr>
            <w:tcW w:w="602"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9.32</w:t>
            </w:r>
          </w:p>
        </w:tc>
      </w:tr>
      <w:tr w:rsidR="002E2A5D" w:rsidRPr="002E2A5D" w:rsidTr="002E2A5D">
        <w:trPr>
          <w:trHeight w:val="223"/>
          <w:jc w:val="right"/>
        </w:trPr>
        <w:tc>
          <w:tcPr>
            <w:tcW w:w="741" w:type="dxa"/>
            <w:tcBorders>
              <w:top w:val="nil"/>
              <w:left w:val="single" w:sz="4" w:space="0" w:color="auto"/>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12.00</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13.00</w:t>
            </w:r>
          </w:p>
        </w:tc>
        <w:tc>
          <w:tcPr>
            <w:tcW w:w="869"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1.00</w:t>
            </w:r>
          </w:p>
        </w:tc>
        <w:tc>
          <w:tcPr>
            <w:tcW w:w="1760" w:type="dxa"/>
            <w:tcBorders>
              <w:top w:val="nil"/>
              <w:left w:val="nil"/>
              <w:bottom w:val="single" w:sz="4" w:space="0" w:color="auto"/>
              <w:right w:val="single" w:sz="4" w:space="0" w:color="auto"/>
            </w:tcBorders>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Calcareous Sandstone</w:t>
            </w:r>
          </w:p>
        </w:tc>
        <w:tc>
          <w:tcPr>
            <w:tcW w:w="68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2.83</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51.51</w:t>
            </w:r>
          </w:p>
        </w:tc>
        <w:tc>
          <w:tcPr>
            <w:tcW w:w="59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2.40</w:t>
            </w:r>
          </w:p>
        </w:tc>
        <w:tc>
          <w:tcPr>
            <w:tcW w:w="55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7.18</w:t>
            </w:r>
          </w:p>
        </w:tc>
        <w:tc>
          <w:tcPr>
            <w:tcW w:w="546"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0.27</w:t>
            </w:r>
          </w:p>
        </w:tc>
        <w:tc>
          <w:tcPr>
            <w:tcW w:w="541"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0.16</w:t>
            </w:r>
          </w:p>
        </w:tc>
        <w:tc>
          <w:tcPr>
            <w:tcW w:w="62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13.19</w:t>
            </w:r>
          </w:p>
        </w:tc>
        <w:tc>
          <w:tcPr>
            <w:tcW w:w="602"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9.32</w:t>
            </w:r>
          </w:p>
        </w:tc>
      </w:tr>
      <w:tr w:rsidR="002E2A5D" w:rsidRPr="002E2A5D" w:rsidTr="002E2A5D">
        <w:trPr>
          <w:trHeight w:val="223"/>
          <w:jc w:val="right"/>
        </w:trPr>
        <w:tc>
          <w:tcPr>
            <w:tcW w:w="741" w:type="dxa"/>
            <w:tcBorders>
              <w:top w:val="nil"/>
              <w:left w:val="single" w:sz="4" w:space="0" w:color="auto"/>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13.00</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15.00</w:t>
            </w:r>
          </w:p>
        </w:tc>
        <w:tc>
          <w:tcPr>
            <w:tcW w:w="869"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2.00</w:t>
            </w:r>
          </w:p>
        </w:tc>
        <w:tc>
          <w:tcPr>
            <w:tcW w:w="1760"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 xml:space="preserve">Glauconitic Sandstone </w:t>
            </w:r>
          </w:p>
        </w:tc>
        <w:tc>
          <w:tcPr>
            <w:tcW w:w="68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3.74</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52.71</w:t>
            </w:r>
          </w:p>
        </w:tc>
        <w:tc>
          <w:tcPr>
            <w:tcW w:w="59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2.28</w:t>
            </w:r>
          </w:p>
        </w:tc>
        <w:tc>
          <w:tcPr>
            <w:tcW w:w="55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4.65</w:t>
            </w:r>
          </w:p>
        </w:tc>
        <w:tc>
          <w:tcPr>
            <w:tcW w:w="546"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0.30</w:t>
            </w:r>
          </w:p>
        </w:tc>
        <w:tc>
          <w:tcPr>
            <w:tcW w:w="541"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0.05</w:t>
            </w:r>
          </w:p>
        </w:tc>
        <w:tc>
          <w:tcPr>
            <w:tcW w:w="62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16.91</w:t>
            </w:r>
          </w:p>
        </w:tc>
        <w:tc>
          <w:tcPr>
            <w:tcW w:w="602"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8.48</w:t>
            </w:r>
          </w:p>
        </w:tc>
      </w:tr>
      <w:tr w:rsidR="002E2A5D" w:rsidRPr="002E2A5D" w:rsidTr="002E2A5D">
        <w:trPr>
          <w:trHeight w:val="223"/>
          <w:jc w:val="right"/>
        </w:trPr>
        <w:tc>
          <w:tcPr>
            <w:tcW w:w="741" w:type="dxa"/>
            <w:tcBorders>
              <w:top w:val="nil"/>
              <w:left w:val="single" w:sz="4" w:space="0" w:color="auto"/>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15.00</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40.00</w:t>
            </w:r>
          </w:p>
        </w:tc>
        <w:tc>
          <w:tcPr>
            <w:tcW w:w="869"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25.00</w:t>
            </w:r>
          </w:p>
        </w:tc>
        <w:tc>
          <w:tcPr>
            <w:tcW w:w="1760"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Shaly Sandstone</w:t>
            </w:r>
          </w:p>
        </w:tc>
        <w:tc>
          <w:tcPr>
            <w:tcW w:w="68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3.32</w:t>
            </w:r>
          </w:p>
        </w:tc>
        <w:tc>
          <w:tcPr>
            <w:tcW w:w="59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50.92</w:t>
            </w:r>
          </w:p>
        </w:tc>
        <w:tc>
          <w:tcPr>
            <w:tcW w:w="594"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2.21</w:t>
            </w:r>
          </w:p>
        </w:tc>
        <w:tc>
          <w:tcPr>
            <w:tcW w:w="55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4.03</w:t>
            </w:r>
          </w:p>
        </w:tc>
        <w:tc>
          <w:tcPr>
            <w:tcW w:w="546"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0.30</w:t>
            </w:r>
          </w:p>
        </w:tc>
        <w:tc>
          <w:tcPr>
            <w:tcW w:w="541"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0.17</w:t>
            </w:r>
          </w:p>
        </w:tc>
        <w:tc>
          <w:tcPr>
            <w:tcW w:w="627"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17.08</w:t>
            </w:r>
          </w:p>
        </w:tc>
        <w:tc>
          <w:tcPr>
            <w:tcW w:w="602" w:type="dxa"/>
            <w:tcBorders>
              <w:top w:val="nil"/>
              <w:left w:val="nil"/>
              <w:bottom w:val="single" w:sz="4" w:space="0" w:color="auto"/>
              <w:right w:val="single" w:sz="4" w:space="0" w:color="auto"/>
            </w:tcBorders>
            <w:noWrap/>
            <w:vAlign w:val="center"/>
            <w:hideMark/>
          </w:tcPr>
          <w:p w:rsidR="002E2A5D" w:rsidRPr="002E2A5D" w:rsidRDefault="002E2A5D" w:rsidP="002E2A5D">
            <w:pPr>
              <w:spacing w:after="0" w:line="240" w:lineRule="auto"/>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9.03</w:t>
            </w:r>
          </w:p>
        </w:tc>
      </w:tr>
    </w:tbl>
    <w:p w:rsidR="002E2A5D" w:rsidRDefault="002E2A5D" w:rsidP="00735CC6">
      <w:pPr>
        <w:autoSpaceDE w:val="0"/>
        <w:autoSpaceDN w:val="0"/>
        <w:adjustRightInd w:val="0"/>
        <w:ind w:left="600"/>
        <w:jc w:val="center"/>
        <w:rPr>
          <w:rFonts w:ascii="Times New Roman" w:hAnsi="Times New Roman"/>
          <w:b/>
          <w:bCs/>
          <w:sz w:val="24"/>
          <w:szCs w:val="24"/>
        </w:rPr>
      </w:pPr>
    </w:p>
    <w:tbl>
      <w:tblPr>
        <w:tblW w:w="867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8"/>
        <w:gridCol w:w="598"/>
        <w:gridCol w:w="692"/>
        <w:gridCol w:w="1783"/>
        <w:gridCol w:w="582"/>
        <w:gridCol w:w="544"/>
        <w:gridCol w:w="619"/>
        <w:gridCol w:w="583"/>
        <w:gridCol w:w="678"/>
        <w:gridCol w:w="678"/>
        <w:gridCol w:w="718"/>
        <w:gridCol w:w="635"/>
        <w:gridCol w:w="94"/>
      </w:tblGrid>
      <w:tr w:rsidR="002E2A5D" w:rsidRPr="002E2A5D" w:rsidTr="00EE7A59">
        <w:trPr>
          <w:gridAfter w:val="1"/>
          <w:wAfter w:w="94" w:type="dxa"/>
          <w:trHeight w:val="256"/>
          <w:jc w:val="right"/>
        </w:trPr>
        <w:tc>
          <w:tcPr>
            <w:tcW w:w="8582" w:type="dxa"/>
            <w:gridSpan w:val="12"/>
            <w:noWrap/>
            <w:vAlign w:val="center"/>
            <w:hideMark/>
          </w:tcPr>
          <w:p w:rsidR="002E2A5D" w:rsidRPr="002E2A5D" w:rsidRDefault="002E2A5D" w:rsidP="002E2A5D">
            <w:pPr>
              <w:spacing w:after="0" w:line="240" w:lineRule="auto"/>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BH No-MAMB-02</w:t>
            </w:r>
          </w:p>
        </w:tc>
      </w:tr>
      <w:tr w:rsidR="00EE7A59" w:rsidRPr="002E2A5D" w:rsidTr="00EE7A59">
        <w:trPr>
          <w:trHeight w:val="449"/>
          <w:jc w:val="right"/>
        </w:trPr>
        <w:tc>
          <w:tcPr>
            <w:tcW w:w="598" w:type="dxa"/>
            <w:vAlign w:val="center"/>
            <w:hideMark/>
          </w:tcPr>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From</w:t>
            </w:r>
            <w:r w:rsidRPr="002E2A5D">
              <w:rPr>
                <w:rFonts w:ascii="Times New Roman" w:hAnsi="Times New Roman"/>
                <w:b/>
                <w:bCs/>
                <w:color w:val="000000"/>
                <w:sz w:val="16"/>
                <w:szCs w:val="16"/>
                <w:lang w:val="en-IN" w:eastAsia="en-IN" w:bidi="hi-IN"/>
              </w:rPr>
              <w:br/>
              <w:t>(m)</w:t>
            </w:r>
          </w:p>
        </w:tc>
        <w:tc>
          <w:tcPr>
            <w:tcW w:w="598" w:type="dxa"/>
            <w:vAlign w:val="center"/>
            <w:hideMark/>
          </w:tcPr>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To</w:t>
            </w:r>
            <w:r w:rsidRPr="002E2A5D">
              <w:rPr>
                <w:rFonts w:ascii="Times New Roman" w:hAnsi="Times New Roman"/>
                <w:b/>
                <w:bCs/>
                <w:color w:val="000000"/>
                <w:sz w:val="16"/>
                <w:szCs w:val="16"/>
                <w:lang w:val="en-IN" w:eastAsia="en-IN" w:bidi="hi-IN"/>
              </w:rPr>
              <w:br/>
              <w:t>(m)</w:t>
            </w:r>
          </w:p>
        </w:tc>
        <w:tc>
          <w:tcPr>
            <w:tcW w:w="692" w:type="dxa"/>
            <w:vAlign w:val="center"/>
            <w:hideMark/>
          </w:tcPr>
          <w:p w:rsidR="002E2A5D" w:rsidRPr="002E2A5D" w:rsidRDefault="002E2A5D" w:rsidP="002E2A5D">
            <w:pPr>
              <w:spacing w:after="0" w:line="240" w:lineRule="auto"/>
              <w:ind w:left="-106" w:right="-142"/>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Thickness</w:t>
            </w:r>
            <w:r w:rsidRPr="002E2A5D">
              <w:rPr>
                <w:rFonts w:ascii="Times New Roman" w:hAnsi="Times New Roman"/>
                <w:b/>
                <w:bCs/>
                <w:color w:val="000000"/>
                <w:sz w:val="16"/>
                <w:szCs w:val="16"/>
                <w:lang w:val="en-IN" w:eastAsia="en-IN" w:bidi="hi-IN"/>
              </w:rPr>
              <w:br/>
              <w:t>(m)</w:t>
            </w:r>
          </w:p>
        </w:tc>
        <w:tc>
          <w:tcPr>
            <w:tcW w:w="1783" w:type="dxa"/>
            <w:vAlign w:val="center"/>
            <w:hideMark/>
          </w:tcPr>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Lithology</w:t>
            </w:r>
          </w:p>
        </w:tc>
        <w:tc>
          <w:tcPr>
            <w:tcW w:w="582" w:type="dxa"/>
            <w:vAlign w:val="center"/>
            <w:hideMark/>
          </w:tcPr>
          <w:p w:rsid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K2O</w:t>
            </w:r>
          </w:p>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w:t>
            </w:r>
          </w:p>
        </w:tc>
        <w:tc>
          <w:tcPr>
            <w:tcW w:w="544" w:type="dxa"/>
            <w:vAlign w:val="center"/>
            <w:hideMark/>
          </w:tcPr>
          <w:p w:rsidR="002E2A5D" w:rsidRDefault="002E2A5D" w:rsidP="002E2A5D">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SiO2</w:t>
            </w:r>
          </w:p>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w:t>
            </w:r>
          </w:p>
        </w:tc>
        <w:tc>
          <w:tcPr>
            <w:tcW w:w="536" w:type="dxa"/>
            <w:vAlign w:val="center"/>
            <w:hideMark/>
          </w:tcPr>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MgO%</w:t>
            </w:r>
          </w:p>
        </w:tc>
        <w:tc>
          <w:tcPr>
            <w:tcW w:w="540" w:type="dxa"/>
            <w:vAlign w:val="center"/>
            <w:hideMark/>
          </w:tcPr>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CaO%</w:t>
            </w:r>
          </w:p>
        </w:tc>
        <w:tc>
          <w:tcPr>
            <w:tcW w:w="678" w:type="dxa"/>
            <w:vAlign w:val="center"/>
            <w:hideMark/>
          </w:tcPr>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Na2O%</w:t>
            </w:r>
          </w:p>
        </w:tc>
        <w:tc>
          <w:tcPr>
            <w:tcW w:w="678" w:type="dxa"/>
            <w:vAlign w:val="center"/>
            <w:hideMark/>
          </w:tcPr>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P2O5%</w:t>
            </w:r>
          </w:p>
        </w:tc>
        <w:tc>
          <w:tcPr>
            <w:tcW w:w="718" w:type="dxa"/>
            <w:vAlign w:val="center"/>
            <w:hideMark/>
          </w:tcPr>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Al2O3%</w:t>
            </w:r>
          </w:p>
        </w:tc>
        <w:tc>
          <w:tcPr>
            <w:tcW w:w="729" w:type="dxa"/>
            <w:gridSpan w:val="2"/>
            <w:vAlign w:val="center"/>
            <w:hideMark/>
          </w:tcPr>
          <w:p w:rsidR="002E2A5D" w:rsidRPr="002E2A5D" w:rsidRDefault="002E2A5D" w:rsidP="002E2A5D">
            <w:pPr>
              <w:spacing w:after="0" w:line="240" w:lineRule="auto"/>
              <w:ind w:left="-23" w:right="-9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Fe2O3%</w:t>
            </w:r>
          </w:p>
        </w:tc>
      </w:tr>
      <w:tr w:rsidR="00EE7A59" w:rsidRPr="002E2A5D" w:rsidTr="00EE7A59">
        <w:trPr>
          <w:trHeight w:val="224"/>
          <w:jc w:val="right"/>
        </w:trPr>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0.00</w:t>
            </w:r>
          </w:p>
        </w:tc>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10.00</w:t>
            </w:r>
          </w:p>
        </w:tc>
        <w:tc>
          <w:tcPr>
            <w:tcW w:w="692" w:type="dxa"/>
            <w:noWrap/>
            <w:vAlign w:val="center"/>
            <w:hideMark/>
          </w:tcPr>
          <w:p w:rsidR="002E2A5D" w:rsidRPr="002E2A5D" w:rsidRDefault="002E2A5D" w:rsidP="002E2A5D">
            <w:pPr>
              <w:spacing w:after="0" w:line="240" w:lineRule="auto"/>
              <w:ind w:left="-106" w:right="-142"/>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10.00</w:t>
            </w:r>
          </w:p>
        </w:tc>
        <w:tc>
          <w:tcPr>
            <w:tcW w:w="1783"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 xml:space="preserve">Glauconitic Sandstone </w:t>
            </w:r>
          </w:p>
        </w:tc>
        <w:tc>
          <w:tcPr>
            <w:tcW w:w="582"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2.90</w:t>
            </w:r>
          </w:p>
        </w:tc>
        <w:tc>
          <w:tcPr>
            <w:tcW w:w="544"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49.20</w:t>
            </w:r>
          </w:p>
        </w:tc>
        <w:tc>
          <w:tcPr>
            <w:tcW w:w="536"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1.93</w:t>
            </w:r>
          </w:p>
        </w:tc>
        <w:tc>
          <w:tcPr>
            <w:tcW w:w="540"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2.47</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0.52</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0.33</w:t>
            </w:r>
          </w:p>
        </w:tc>
        <w:tc>
          <w:tcPr>
            <w:tcW w:w="71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21.47</w:t>
            </w:r>
          </w:p>
        </w:tc>
        <w:tc>
          <w:tcPr>
            <w:tcW w:w="729" w:type="dxa"/>
            <w:gridSpan w:val="2"/>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8.78</w:t>
            </w:r>
          </w:p>
        </w:tc>
      </w:tr>
      <w:tr w:rsidR="00EE7A59" w:rsidRPr="002E2A5D" w:rsidTr="00EE7A59">
        <w:trPr>
          <w:trHeight w:val="224"/>
          <w:jc w:val="right"/>
        </w:trPr>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10.00</w:t>
            </w:r>
          </w:p>
        </w:tc>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18.00</w:t>
            </w:r>
          </w:p>
        </w:tc>
        <w:tc>
          <w:tcPr>
            <w:tcW w:w="692" w:type="dxa"/>
            <w:noWrap/>
            <w:vAlign w:val="center"/>
            <w:hideMark/>
          </w:tcPr>
          <w:p w:rsidR="002E2A5D" w:rsidRPr="002E2A5D" w:rsidRDefault="002E2A5D" w:rsidP="002E2A5D">
            <w:pPr>
              <w:spacing w:after="0" w:line="240" w:lineRule="auto"/>
              <w:ind w:left="-106" w:right="-142"/>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8.00</w:t>
            </w:r>
          </w:p>
        </w:tc>
        <w:tc>
          <w:tcPr>
            <w:tcW w:w="1783" w:type="dxa"/>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 xml:space="preserve">Shaly Sandstone </w:t>
            </w:r>
          </w:p>
        </w:tc>
        <w:tc>
          <w:tcPr>
            <w:tcW w:w="582"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2.79</w:t>
            </w:r>
          </w:p>
        </w:tc>
        <w:tc>
          <w:tcPr>
            <w:tcW w:w="544"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50.26</w:t>
            </w:r>
          </w:p>
        </w:tc>
        <w:tc>
          <w:tcPr>
            <w:tcW w:w="536"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1.97</w:t>
            </w:r>
          </w:p>
        </w:tc>
        <w:tc>
          <w:tcPr>
            <w:tcW w:w="540"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1.36</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0.24</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0.09</w:t>
            </w:r>
          </w:p>
        </w:tc>
        <w:tc>
          <w:tcPr>
            <w:tcW w:w="71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22.14</w:t>
            </w:r>
          </w:p>
        </w:tc>
        <w:tc>
          <w:tcPr>
            <w:tcW w:w="729" w:type="dxa"/>
            <w:gridSpan w:val="2"/>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8.24</w:t>
            </w:r>
          </w:p>
        </w:tc>
      </w:tr>
      <w:tr w:rsidR="00EE7A59" w:rsidRPr="002E2A5D" w:rsidTr="00EE7A59">
        <w:trPr>
          <w:trHeight w:val="224"/>
          <w:jc w:val="right"/>
        </w:trPr>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18.00</w:t>
            </w:r>
          </w:p>
        </w:tc>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20.00</w:t>
            </w:r>
          </w:p>
        </w:tc>
        <w:tc>
          <w:tcPr>
            <w:tcW w:w="692" w:type="dxa"/>
            <w:noWrap/>
            <w:vAlign w:val="center"/>
            <w:hideMark/>
          </w:tcPr>
          <w:p w:rsidR="002E2A5D" w:rsidRPr="002E2A5D" w:rsidRDefault="002E2A5D" w:rsidP="002E2A5D">
            <w:pPr>
              <w:spacing w:after="0" w:line="240" w:lineRule="auto"/>
              <w:ind w:left="-106" w:right="-142"/>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2.00</w:t>
            </w:r>
          </w:p>
        </w:tc>
        <w:tc>
          <w:tcPr>
            <w:tcW w:w="1783" w:type="dxa"/>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 xml:space="preserve">Glauconitic Sandstone </w:t>
            </w:r>
          </w:p>
        </w:tc>
        <w:tc>
          <w:tcPr>
            <w:tcW w:w="582"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3.01</w:t>
            </w:r>
          </w:p>
        </w:tc>
        <w:tc>
          <w:tcPr>
            <w:tcW w:w="544"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52.39</w:t>
            </w:r>
          </w:p>
        </w:tc>
        <w:tc>
          <w:tcPr>
            <w:tcW w:w="536"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1.79</w:t>
            </w:r>
          </w:p>
        </w:tc>
        <w:tc>
          <w:tcPr>
            <w:tcW w:w="540"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1.24</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0.23</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0.47</w:t>
            </w:r>
          </w:p>
        </w:tc>
        <w:tc>
          <w:tcPr>
            <w:tcW w:w="71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21.13</w:t>
            </w:r>
          </w:p>
        </w:tc>
        <w:tc>
          <w:tcPr>
            <w:tcW w:w="729" w:type="dxa"/>
            <w:gridSpan w:val="2"/>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7.91</w:t>
            </w:r>
          </w:p>
        </w:tc>
      </w:tr>
      <w:tr w:rsidR="00EE7A59" w:rsidRPr="002E2A5D" w:rsidTr="00EE7A59">
        <w:trPr>
          <w:trHeight w:val="224"/>
          <w:jc w:val="right"/>
        </w:trPr>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20.00</w:t>
            </w:r>
          </w:p>
        </w:tc>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24.00</w:t>
            </w:r>
          </w:p>
        </w:tc>
        <w:tc>
          <w:tcPr>
            <w:tcW w:w="692" w:type="dxa"/>
            <w:noWrap/>
            <w:vAlign w:val="center"/>
            <w:hideMark/>
          </w:tcPr>
          <w:p w:rsidR="002E2A5D" w:rsidRPr="002E2A5D" w:rsidRDefault="002E2A5D" w:rsidP="002E2A5D">
            <w:pPr>
              <w:spacing w:after="0" w:line="240" w:lineRule="auto"/>
              <w:ind w:left="-106" w:right="-142"/>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4.00</w:t>
            </w:r>
          </w:p>
        </w:tc>
        <w:tc>
          <w:tcPr>
            <w:tcW w:w="1783" w:type="dxa"/>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 xml:space="preserve">Shaly Sandstone </w:t>
            </w:r>
          </w:p>
        </w:tc>
        <w:tc>
          <w:tcPr>
            <w:tcW w:w="582"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2.95</w:t>
            </w:r>
          </w:p>
        </w:tc>
        <w:tc>
          <w:tcPr>
            <w:tcW w:w="544"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52.48</w:t>
            </w:r>
          </w:p>
        </w:tc>
        <w:tc>
          <w:tcPr>
            <w:tcW w:w="536"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1.85</w:t>
            </w:r>
          </w:p>
        </w:tc>
        <w:tc>
          <w:tcPr>
            <w:tcW w:w="540"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1.51</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0.19</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0.10</w:t>
            </w:r>
          </w:p>
        </w:tc>
        <w:tc>
          <w:tcPr>
            <w:tcW w:w="71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22.36</w:t>
            </w:r>
          </w:p>
        </w:tc>
        <w:tc>
          <w:tcPr>
            <w:tcW w:w="729" w:type="dxa"/>
            <w:gridSpan w:val="2"/>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7.11</w:t>
            </w:r>
          </w:p>
        </w:tc>
      </w:tr>
      <w:tr w:rsidR="00EE7A59" w:rsidRPr="002E2A5D" w:rsidTr="00EE7A59">
        <w:trPr>
          <w:trHeight w:val="224"/>
          <w:jc w:val="right"/>
        </w:trPr>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24.00</w:t>
            </w:r>
          </w:p>
        </w:tc>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26.00</w:t>
            </w:r>
          </w:p>
        </w:tc>
        <w:tc>
          <w:tcPr>
            <w:tcW w:w="692" w:type="dxa"/>
            <w:noWrap/>
            <w:vAlign w:val="center"/>
            <w:hideMark/>
          </w:tcPr>
          <w:p w:rsidR="002E2A5D" w:rsidRPr="002E2A5D" w:rsidRDefault="002E2A5D" w:rsidP="002E2A5D">
            <w:pPr>
              <w:spacing w:after="0" w:line="240" w:lineRule="auto"/>
              <w:ind w:left="-106" w:right="-142"/>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2.00</w:t>
            </w:r>
          </w:p>
        </w:tc>
        <w:tc>
          <w:tcPr>
            <w:tcW w:w="1783" w:type="dxa"/>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 xml:space="preserve">Glauconitic Sandstone </w:t>
            </w:r>
          </w:p>
        </w:tc>
        <w:tc>
          <w:tcPr>
            <w:tcW w:w="582"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3.18</w:t>
            </w:r>
          </w:p>
        </w:tc>
        <w:tc>
          <w:tcPr>
            <w:tcW w:w="544"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54.68</w:t>
            </w:r>
          </w:p>
        </w:tc>
        <w:tc>
          <w:tcPr>
            <w:tcW w:w="536"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1.41</w:t>
            </w:r>
          </w:p>
        </w:tc>
        <w:tc>
          <w:tcPr>
            <w:tcW w:w="540"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0.33</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0.15</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0.09</w:t>
            </w:r>
          </w:p>
        </w:tc>
        <w:tc>
          <w:tcPr>
            <w:tcW w:w="71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24.31</w:t>
            </w:r>
          </w:p>
        </w:tc>
        <w:tc>
          <w:tcPr>
            <w:tcW w:w="729" w:type="dxa"/>
            <w:gridSpan w:val="2"/>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4.90</w:t>
            </w:r>
          </w:p>
        </w:tc>
      </w:tr>
      <w:tr w:rsidR="00EE7A59" w:rsidRPr="002E2A5D" w:rsidTr="00EE7A59">
        <w:trPr>
          <w:trHeight w:val="224"/>
          <w:jc w:val="right"/>
        </w:trPr>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26.00</w:t>
            </w:r>
          </w:p>
        </w:tc>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29.00</w:t>
            </w:r>
          </w:p>
        </w:tc>
        <w:tc>
          <w:tcPr>
            <w:tcW w:w="692" w:type="dxa"/>
            <w:noWrap/>
            <w:vAlign w:val="center"/>
            <w:hideMark/>
          </w:tcPr>
          <w:p w:rsidR="002E2A5D" w:rsidRPr="002E2A5D" w:rsidRDefault="002E2A5D" w:rsidP="002E2A5D">
            <w:pPr>
              <w:spacing w:after="0" w:line="240" w:lineRule="auto"/>
              <w:ind w:left="-106" w:right="-142"/>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3.00</w:t>
            </w:r>
          </w:p>
        </w:tc>
        <w:tc>
          <w:tcPr>
            <w:tcW w:w="1783" w:type="dxa"/>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Calcareous Sandstone</w:t>
            </w:r>
          </w:p>
        </w:tc>
        <w:tc>
          <w:tcPr>
            <w:tcW w:w="582"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2.39</w:t>
            </w:r>
          </w:p>
        </w:tc>
        <w:tc>
          <w:tcPr>
            <w:tcW w:w="544"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47.49</w:t>
            </w:r>
          </w:p>
        </w:tc>
        <w:tc>
          <w:tcPr>
            <w:tcW w:w="536"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4.02</w:t>
            </w:r>
          </w:p>
        </w:tc>
        <w:tc>
          <w:tcPr>
            <w:tcW w:w="540"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9.08</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0.14</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0.08</w:t>
            </w:r>
          </w:p>
        </w:tc>
        <w:tc>
          <w:tcPr>
            <w:tcW w:w="71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13.44</w:t>
            </w:r>
          </w:p>
        </w:tc>
        <w:tc>
          <w:tcPr>
            <w:tcW w:w="729" w:type="dxa"/>
            <w:gridSpan w:val="2"/>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7.40</w:t>
            </w:r>
          </w:p>
        </w:tc>
      </w:tr>
      <w:tr w:rsidR="00EE7A59" w:rsidRPr="002E2A5D" w:rsidTr="00EE7A59">
        <w:trPr>
          <w:trHeight w:val="224"/>
          <w:jc w:val="right"/>
        </w:trPr>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29.00</w:t>
            </w:r>
          </w:p>
        </w:tc>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31.00</w:t>
            </w:r>
          </w:p>
        </w:tc>
        <w:tc>
          <w:tcPr>
            <w:tcW w:w="692" w:type="dxa"/>
            <w:noWrap/>
            <w:vAlign w:val="center"/>
            <w:hideMark/>
          </w:tcPr>
          <w:p w:rsidR="002E2A5D" w:rsidRPr="002E2A5D" w:rsidRDefault="002E2A5D" w:rsidP="002E2A5D">
            <w:pPr>
              <w:spacing w:after="0" w:line="240" w:lineRule="auto"/>
              <w:ind w:left="-106" w:right="-142"/>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2.00</w:t>
            </w:r>
          </w:p>
        </w:tc>
        <w:tc>
          <w:tcPr>
            <w:tcW w:w="1783"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 xml:space="preserve">Shaly Sandstone </w:t>
            </w:r>
          </w:p>
        </w:tc>
        <w:tc>
          <w:tcPr>
            <w:tcW w:w="582"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2.91</w:t>
            </w:r>
          </w:p>
        </w:tc>
        <w:tc>
          <w:tcPr>
            <w:tcW w:w="544"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50.29</w:t>
            </w:r>
          </w:p>
        </w:tc>
        <w:tc>
          <w:tcPr>
            <w:tcW w:w="536"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1.50</w:t>
            </w:r>
          </w:p>
        </w:tc>
        <w:tc>
          <w:tcPr>
            <w:tcW w:w="540"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1.02</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0.17</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0.16</w:t>
            </w:r>
          </w:p>
        </w:tc>
        <w:tc>
          <w:tcPr>
            <w:tcW w:w="71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21.59</w:t>
            </w:r>
          </w:p>
        </w:tc>
        <w:tc>
          <w:tcPr>
            <w:tcW w:w="729" w:type="dxa"/>
            <w:gridSpan w:val="2"/>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7.74</w:t>
            </w:r>
          </w:p>
        </w:tc>
      </w:tr>
      <w:tr w:rsidR="00EE7A59" w:rsidRPr="002E2A5D" w:rsidTr="00EE7A59">
        <w:trPr>
          <w:trHeight w:val="224"/>
          <w:jc w:val="right"/>
        </w:trPr>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31.00</w:t>
            </w:r>
          </w:p>
        </w:tc>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33.00</w:t>
            </w:r>
          </w:p>
        </w:tc>
        <w:tc>
          <w:tcPr>
            <w:tcW w:w="692" w:type="dxa"/>
            <w:noWrap/>
            <w:vAlign w:val="center"/>
            <w:hideMark/>
          </w:tcPr>
          <w:p w:rsidR="002E2A5D" w:rsidRPr="002E2A5D" w:rsidRDefault="002E2A5D" w:rsidP="002E2A5D">
            <w:pPr>
              <w:spacing w:after="0" w:line="240" w:lineRule="auto"/>
              <w:ind w:left="-106" w:right="-142"/>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2.00</w:t>
            </w:r>
          </w:p>
        </w:tc>
        <w:tc>
          <w:tcPr>
            <w:tcW w:w="1783"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Siliceous sandstone</w:t>
            </w:r>
          </w:p>
        </w:tc>
        <w:tc>
          <w:tcPr>
            <w:tcW w:w="582"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1.37</w:t>
            </w:r>
          </w:p>
        </w:tc>
        <w:tc>
          <w:tcPr>
            <w:tcW w:w="544"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84.26</w:t>
            </w:r>
          </w:p>
        </w:tc>
        <w:tc>
          <w:tcPr>
            <w:tcW w:w="536"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0.56</w:t>
            </w:r>
          </w:p>
        </w:tc>
        <w:tc>
          <w:tcPr>
            <w:tcW w:w="540"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1.18</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0.13</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0.07</w:t>
            </w:r>
          </w:p>
        </w:tc>
        <w:tc>
          <w:tcPr>
            <w:tcW w:w="71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5.69</w:t>
            </w:r>
          </w:p>
        </w:tc>
        <w:tc>
          <w:tcPr>
            <w:tcW w:w="729" w:type="dxa"/>
            <w:gridSpan w:val="2"/>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3.43</w:t>
            </w:r>
          </w:p>
        </w:tc>
      </w:tr>
      <w:tr w:rsidR="00EE7A59" w:rsidRPr="002E2A5D" w:rsidTr="00EE7A59">
        <w:trPr>
          <w:trHeight w:val="224"/>
          <w:jc w:val="right"/>
        </w:trPr>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33.00</w:t>
            </w:r>
          </w:p>
        </w:tc>
        <w:tc>
          <w:tcPr>
            <w:tcW w:w="59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40.00</w:t>
            </w:r>
          </w:p>
        </w:tc>
        <w:tc>
          <w:tcPr>
            <w:tcW w:w="692" w:type="dxa"/>
            <w:noWrap/>
            <w:vAlign w:val="center"/>
            <w:hideMark/>
          </w:tcPr>
          <w:p w:rsidR="002E2A5D" w:rsidRPr="002E2A5D" w:rsidRDefault="002E2A5D" w:rsidP="002E2A5D">
            <w:pPr>
              <w:spacing w:after="0" w:line="240" w:lineRule="auto"/>
              <w:ind w:left="-106" w:right="-142"/>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7.00</w:t>
            </w:r>
          </w:p>
        </w:tc>
        <w:tc>
          <w:tcPr>
            <w:tcW w:w="1783"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 xml:space="preserve">Shaly Sandstone </w:t>
            </w:r>
          </w:p>
        </w:tc>
        <w:tc>
          <w:tcPr>
            <w:tcW w:w="582"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2.43</w:t>
            </w:r>
          </w:p>
        </w:tc>
        <w:tc>
          <w:tcPr>
            <w:tcW w:w="544"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50.40</w:t>
            </w:r>
          </w:p>
        </w:tc>
        <w:tc>
          <w:tcPr>
            <w:tcW w:w="536"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2.38</w:t>
            </w:r>
          </w:p>
        </w:tc>
        <w:tc>
          <w:tcPr>
            <w:tcW w:w="540"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4.63</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0.22</w:t>
            </w:r>
          </w:p>
        </w:tc>
        <w:tc>
          <w:tcPr>
            <w:tcW w:w="67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0.11</w:t>
            </w:r>
          </w:p>
        </w:tc>
        <w:tc>
          <w:tcPr>
            <w:tcW w:w="718" w:type="dxa"/>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18.10</w:t>
            </w:r>
          </w:p>
        </w:tc>
        <w:tc>
          <w:tcPr>
            <w:tcW w:w="729" w:type="dxa"/>
            <w:gridSpan w:val="2"/>
            <w:noWrap/>
            <w:vAlign w:val="center"/>
            <w:hideMark/>
          </w:tcPr>
          <w:p w:rsidR="002E2A5D" w:rsidRPr="002E2A5D" w:rsidRDefault="002E2A5D" w:rsidP="002E2A5D">
            <w:pPr>
              <w:spacing w:after="0" w:line="240" w:lineRule="auto"/>
              <w:ind w:left="-23" w:right="-90"/>
              <w:jc w:val="center"/>
              <w:rPr>
                <w:rFonts w:ascii="Times New Roman" w:hAnsi="Times New Roman"/>
                <w:color w:val="000000"/>
                <w:sz w:val="16"/>
                <w:szCs w:val="16"/>
                <w:lang w:val="en-IN" w:eastAsia="en-IN" w:bidi="hi-IN"/>
              </w:rPr>
            </w:pPr>
            <w:r w:rsidRPr="002E2A5D">
              <w:rPr>
                <w:rFonts w:ascii="Times New Roman" w:hAnsi="Times New Roman"/>
                <w:color w:val="000000"/>
                <w:sz w:val="16"/>
                <w:szCs w:val="16"/>
                <w:lang w:val="en-IN" w:eastAsia="en-IN" w:bidi="hi-IN"/>
              </w:rPr>
              <w:t>7.59</w:t>
            </w:r>
          </w:p>
        </w:tc>
      </w:tr>
    </w:tbl>
    <w:p w:rsidR="002E2A5D" w:rsidRDefault="002E2A5D" w:rsidP="00735CC6">
      <w:pPr>
        <w:autoSpaceDE w:val="0"/>
        <w:autoSpaceDN w:val="0"/>
        <w:adjustRightInd w:val="0"/>
        <w:ind w:left="600"/>
        <w:jc w:val="center"/>
        <w:rPr>
          <w:rFonts w:ascii="Times New Roman" w:hAnsi="Times New Roman"/>
          <w:b/>
          <w:bCs/>
          <w:sz w:val="24"/>
          <w:szCs w:val="24"/>
        </w:rPr>
      </w:pPr>
    </w:p>
    <w:tbl>
      <w:tblPr>
        <w:tblW w:w="868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9"/>
        <w:gridCol w:w="549"/>
        <w:gridCol w:w="795"/>
        <w:gridCol w:w="1936"/>
        <w:gridCol w:w="622"/>
        <w:gridCol w:w="622"/>
        <w:gridCol w:w="559"/>
        <w:gridCol w:w="622"/>
        <w:gridCol w:w="622"/>
        <w:gridCol w:w="622"/>
        <w:gridCol w:w="648"/>
        <w:gridCol w:w="657"/>
      </w:tblGrid>
      <w:tr w:rsidR="001A3661" w:rsidRPr="001A3661" w:rsidTr="00523BDC">
        <w:trPr>
          <w:trHeight w:val="269"/>
          <w:tblHeader/>
          <w:jc w:val="right"/>
        </w:trPr>
        <w:tc>
          <w:tcPr>
            <w:tcW w:w="8680" w:type="dxa"/>
            <w:gridSpan w:val="12"/>
            <w:noWrap/>
            <w:vAlign w:val="center"/>
            <w:hideMark/>
          </w:tcPr>
          <w:p w:rsidR="001A3661" w:rsidRPr="001A3661" w:rsidRDefault="001A3661" w:rsidP="001A3661">
            <w:pPr>
              <w:spacing w:after="0" w:line="240" w:lineRule="auto"/>
              <w:jc w:val="center"/>
              <w:rPr>
                <w:rFonts w:ascii="Times New Roman" w:hAnsi="Times New Roman"/>
                <w:b/>
                <w:bCs/>
                <w:color w:val="000000"/>
                <w:sz w:val="16"/>
                <w:szCs w:val="16"/>
                <w:lang w:val="en-IN" w:eastAsia="en-IN" w:bidi="hi-IN"/>
              </w:rPr>
            </w:pPr>
            <w:r w:rsidRPr="001A3661">
              <w:rPr>
                <w:rFonts w:ascii="Times New Roman" w:hAnsi="Times New Roman"/>
                <w:b/>
                <w:bCs/>
                <w:color w:val="000000"/>
                <w:sz w:val="16"/>
                <w:szCs w:val="16"/>
                <w:lang w:val="en-IN" w:eastAsia="en-IN" w:bidi="hi-IN"/>
              </w:rPr>
              <w:t>BH No-MAMB-03</w:t>
            </w:r>
          </w:p>
        </w:tc>
      </w:tr>
      <w:tr w:rsidR="001A3661" w:rsidRPr="001A3661" w:rsidTr="00523BDC">
        <w:trPr>
          <w:trHeight w:val="472"/>
          <w:tblHeader/>
          <w:jc w:val="right"/>
        </w:trPr>
        <w:tc>
          <w:tcPr>
            <w:tcW w:w="549" w:type="dxa"/>
            <w:vAlign w:val="center"/>
            <w:hideMark/>
          </w:tcPr>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1A3661">
              <w:rPr>
                <w:rFonts w:ascii="Times New Roman" w:hAnsi="Times New Roman"/>
                <w:b/>
                <w:bCs/>
                <w:color w:val="000000"/>
                <w:sz w:val="16"/>
                <w:szCs w:val="16"/>
                <w:lang w:val="en-IN" w:eastAsia="en-IN" w:bidi="hi-IN"/>
              </w:rPr>
              <w:t>From</w:t>
            </w:r>
            <w:r w:rsidRPr="001A3661">
              <w:rPr>
                <w:rFonts w:ascii="Times New Roman" w:hAnsi="Times New Roman"/>
                <w:b/>
                <w:bCs/>
                <w:color w:val="000000"/>
                <w:sz w:val="16"/>
                <w:szCs w:val="16"/>
                <w:lang w:val="en-IN" w:eastAsia="en-IN" w:bidi="hi-IN"/>
              </w:rPr>
              <w:br/>
              <w:t>(m)</w:t>
            </w:r>
          </w:p>
        </w:tc>
        <w:tc>
          <w:tcPr>
            <w:tcW w:w="549" w:type="dxa"/>
            <w:vAlign w:val="center"/>
            <w:hideMark/>
          </w:tcPr>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1A3661">
              <w:rPr>
                <w:rFonts w:ascii="Times New Roman" w:hAnsi="Times New Roman"/>
                <w:b/>
                <w:bCs/>
                <w:color w:val="000000"/>
                <w:sz w:val="16"/>
                <w:szCs w:val="16"/>
                <w:lang w:val="en-IN" w:eastAsia="en-IN" w:bidi="hi-IN"/>
              </w:rPr>
              <w:t>To</w:t>
            </w:r>
            <w:r w:rsidRPr="001A3661">
              <w:rPr>
                <w:rFonts w:ascii="Times New Roman" w:hAnsi="Times New Roman"/>
                <w:b/>
                <w:bCs/>
                <w:color w:val="000000"/>
                <w:sz w:val="16"/>
                <w:szCs w:val="16"/>
                <w:lang w:val="en-IN" w:eastAsia="en-IN" w:bidi="hi-IN"/>
              </w:rPr>
              <w:br/>
              <w:t>(m)</w:t>
            </w:r>
          </w:p>
        </w:tc>
        <w:tc>
          <w:tcPr>
            <w:tcW w:w="795" w:type="dxa"/>
            <w:vAlign w:val="center"/>
            <w:hideMark/>
          </w:tcPr>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1A3661">
              <w:rPr>
                <w:rFonts w:ascii="Times New Roman" w:hAnsi="Times New Roman"/>
                <w:b/>
                <w:bCs/>
                <w:color w:val="000000"/>
                <w:sz w:val="16"/>
                <w:szCs w:val="16"/>
                <w:lang w:val="en-IN" w:eastAsia="en-IN" w:bidi="hi-IN"/>
              </w:rPr>
              <w:t>Thickness</w:t>
            </w:r>
            <w:r w:rsidRPr="001A3661">
              <w:rPr>
                <w:rFonts w:ascii="Times New Roman" w:hAnsi="Times New Roman"/>
                <w:b/>
                <w:bCs/>
                <w:color w:val="000000"/>
                <w:sz w:val="16"/>
                <w:szCs w:val="16"/>
                <w:lang w:val="en-IN" w:eastAsia="en-IN" w:bidi="hi-IN"/>
              </w:rPr>
              <w:br/>
              <w:t>(m)</w:t>
            </w:r>
          </w:p>
        </w:tc>
        <w:tc>
          <w:tcPr>
            <w:tcW w:w="1936" w:type="dxa"/>
            <w:vAlign w:val="center"/>
            <w:hideMark/>
          </w:tcPr>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1A3661">
              <w:rPr>
                <w:rFonts w:ascii="Times New Roman" w:hAnsi="Times New Roman"/>
                <w:b/>
                <w:bCs/>
                <w:color w:val="000000"/>
                <w:sz w:val="16"/>
                <w:szCs w:val="16"/>
                <w:lang w:val="en-IN" w:eastAsia="en-IN" w:bidi="hi-IN"/>
              </w:rPr>
              <w:t>Lithology</w:t>
            </w:r>
          </w:p>
        </w:tc>
        <w:tc>
          <w:tcPr>
            <w:tcW w:w="622" w:type="dxa"/>
            <w:vAlign w:val="center"/>
            <w:hideMark/>
          </w:tcPr>
          <w:p w:rsidR="001A3661" w:rsidRDefault="001A3661" w:rsidP="001A3661">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K2O</w:t>
            </w:r>
          </w:p>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w:t>
            </w:r>
          </w:p>
        </w:tc>
        <w:tc>
          <w:tcPr>
            <w:tcW w:w="622" w:type="dxa"/>
            <w:vAlign w:val="center"/>
            <w:hideMark/>
          </w:tcPr>
          <w:p w:rsidR="001A3661" w:rsidRDefault="001A3661" w:rsidP="001A3661">
            <w:pPr>
              <w:spacing w:after="0" w:line="240" w:lineRule="auto"/>
              <w:ind w:left="-113" w:right="-68"/>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SiO2</w:t>
            </w:r>
          </w:p>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w:t>
            </w:r>
          </w:p>
        </w:tc>
        <w:tc>
          <w:tcPr>
            <w:tcW w:w="480" w:type="dxa"/>
            <w:vAlign w:val="center"/>
            <w:hideMark/>
          </w:tcPr>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MgO%</w:t>
            </w:r>
          </w:p>
        </w:tc>
        <w:tc>
          <w:tcPr>
            <w:tcW w:w="622" w:type="dxa"/>
            <w:vAlign w:val="center"/>
            <w:hideMark/>
          </w:tcPr>
          <w:p w:rsid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CaO</w:t>
            </w:r>
          </w:p>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w:t>
            </w:r>
          </w:p>
        </w:tc>
        <w:tc>
          <w:tcPr>
            <w:tcW w:w="622" w:type="dxa"/>
            <w:vAlign w:val="center"/>
            <w:hideMark/>
          </w:tcPr>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Na2O%</w:t>
            </w:r>
          </w:p>
        </w:tc>
        <w:tc>
          <w:tcPr>
            <w:tcW w:w="622" w:type="dxa"/>
            <w:vAlign w:val="center"/>
            <w:hideMark/>
          </w:tcPr>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P2O5%</w:t>
            </w:r>
          </w:p>
        </w:tc>
        <w:tc>
          <w:tcPr>
            <w:tcW w:w="622" w:type="dxa"/>
            <w:vAlign w:val="center"/>
            <w:hideMark/>
          </w:tcPr>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Al2O3%</w:t>
            </w:r>
          </w:p>
        </w:tc>
        <w:tc>
          <w:tcPr>
            <w:tcW w:w="632" w:type="dxa"/>
            <w:vAlign w:val="center"/>
            <w:hideMark/>
          </w:tcPr>
          <w:p w:rsidR="001A3661" w:rsidRPr="001A3661" w:rsidRDefault="001A3661" w:rsidP="001A3661">
            <w:pPr>
              <w:spacing w:after="0" w:line="240" w:lineRule="auto"/>
              <w:ind w:left="-113" w:right="-60"/>
              <w:jc w:val="center"/>
              <w:rPr>
                <w:rFonts w:ascii="Times New Roman" w:hAnsi="Times New Roman"/>
                <w:b/>
                <w:bCs/>
                <w:color w:val="000000"/>
                <w:sz w:val="16"/>
                <w:szCs w:val="16"/>
                <w:lang w:val="en-IN" w:eastAsia="en-IN" w:bidi="hi-IN"/>
              </w:rPr>
            </w:pPr>
            <w:r w:rsidRPr="002E2A5D">
              <w:rPr>
                <w:rFonts w:ascii="Times New Roman" w:hAnsi="Times New Roman"/>
                <w:b/>
                <w:bCs/>
                <w:color w:val="000000"/>
                <w:sz w:val="16"/>
                <w:szCs w:val="16"/>
                <w:lang w:val="en-IN" w:eastAsia="en-IN" w:bidi="hi-IN"/>
              </w:rPr>
              <w:t>Fe2O3%</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4.00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4.00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Glauconitic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2.84</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55.08</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0.99</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6.89</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0.20</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0.17</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10.87</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13.39</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4.00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Ferruginous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2.08</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42.79</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2.98</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14.10</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0.16</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0.43</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6.51</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16.32</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lastRenderedPageBreak/>
              <w:t>5.00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6.00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Glauconitic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3.15</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52.97</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0.91</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1.42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0.39</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0.41</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16.42</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16.09</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6.00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4.00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Ferruginous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2.62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50.87</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1.83</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5.24</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0.22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0.34</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11.78</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16.28</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11.00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Glauconitic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3.14</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58.20</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1.45</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3.70</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0.19</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0.31</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13.69</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10.10</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11.00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14.00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3.00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Ferruginous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2.02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43.43</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3.27</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9.32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0.11</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0.22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8.35</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18.37</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14.00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15.00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Glauconitic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3.02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58.37</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1.06</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0.92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0.15</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0.16</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17.95</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9.30</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15.00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18.00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3.00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Ferruginous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2.42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49.42</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2.22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6.13</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0.28</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12.45</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14.28</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18.00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19.00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Calcareous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2.52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50.41</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2.54</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7.41</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0.13</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0.15</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13.80</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8.34</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19.00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24.50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5.50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Shaly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2.59</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50.67</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1.95</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4.09</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0.18</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0.30</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15.88</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10.52</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24.50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27.00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2.50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Calcareous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2.52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51.36</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2.34</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6.36</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0.26</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0.13</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13.97</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9.62</w:t>
            </w:r>
          </w:p>
        </w:tc>
      </w:tr>
      <w:tr w:rsidR="001A3661" w:rsidRPr="001A3661" w:rsidTr="001A3661">
        <w:trPr>
          <w:trHeight w:val="235"/>
          <w:jc w:val="right"/>
        </w:trPr>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27.00</w:t>
            </w:r>
          </w:p>
        </w:tc>
        <w:tc>
          <w:tcPr>
            <w:tcW w:w="549"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40.00</w:t>
            </w:r>
          </w:p>
        </w:tc>
        <w:tc>
          <w:tcPr>
            <w:tcW w:w="795"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13.00</w:t>
            </w:r>
          </w:p>
        </w:tc>
        <w:tc>
          <w:tcPr>
            <w:tcW w:w="1936"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Shaly Sandstone</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2.46</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50.11</w:t>
            </w:r>
          </w:p>
        </w:tc>
        <w:tc>
          <w:tcPr>
            <w:tcW w:w="480"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1.74</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3.59</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0.32</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0.15</w:t>
            </w:r>
          </w:p>
        </w:tc>
        <w:tc>
          <w:tcPr>
            <w:tcW w:w="62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18.70</w:t>
            </w:r>
          </w:p>
        </w:tc>
        <w:tc>
          <w:tcPr>
            <w:tcW w:w="632" w:type="dxa"/>
            <w:noWrap/>
            <w:vAlign w:val="center"/>
            <w:hideMark/>
          </w:tcPr>
          <w:p w:rsidR="001A3661" w:rsidRPr="001A3661" w:rsidRDefault="001A3661" w:rsidP="001A3661">
            <w:pPr>
              <w:spacing w:after="0" w:line="240" w:lineRule="auto"/>
              <w:ind w:left="-113" w:right="-60"/>
              <w:jc w:val="center"/>
              <w:rPr>
                <w:rFonts w:ascii="Times New Roman" w:hAnsi="Times New Roman"/>
                <w:color w:val="000000"/>
                <w:sz w:val="16"/>
                <w:szCs w:val="16"/>
                <w:lang w:val="en-IN" w:eastAsia="en-IN" w:bidi="hi-IN"/>
              </w:rPr>
            </w:pPr>
            <w:r w:rsidRPr="001A3661">
              <w:rPr>
                <w:rFonts w:ascii="Times New Roman" w:hAnsi="Times New Roman"/>
                <w:color w:val="000000"/>
                <w:sz w:val="16"/>
                <w:szCs w:val="16"/>
                <w:lang w:val="en-IN" w:eastAsia="en-IN" w:bidi="hi-IN"/>
              </w:rPr>
              <w:t>8.91</w:t>
            </w:r>
          </w:p>
        </w:tc>
      </w:tr>
    </w:tbl>
    <w:p w:rsidR="001A3661" w:rsidRDefault="001A3661" w:rsidP="00735CC6">
      <w:pPr>
        <w:autoSpaceDE w:val="0"/>
        <w:autoSpaceDN w:val="0"/>
        <w:adjustRightInd w:val="0"/>
        <w:ind w:left="600"/>
        <w:jc w:val="center"/>
        <w:rPr>
          <w:rFonts w:ascii="Times New Roman" w:hAnsi="Times New Roman"/>
          <w:b/>
          <w:bCs/>
          <w:sz w:val="24"/>
          <w:szCs w:val="24"/>
        </w:rPr>
      </w:pPr>
    </w:p>
    <w:tbl>
      <w:tblPr>
        <w:tblW w:w="86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5"/>
        <w:gridCol w:w="575"/>
        <w:gridCol w:w="683"/>
        <w:gridCol w:w="1615"/>
        <w:gridCol w:w="652"/>
        <w:gridCol w:w="652"/>
        <w:gridCol w:w="652"/>
        <w:gridCol w:w="652"/>
        <w:gridCol w:w="652"/>
        <w:gridCol w:w="652"/>
        <w:gridCol w:w="652"/>
        <w:gridCol w:w="673"/>
      </w:tblGrid>
      <w:tr w:rsidR="002F45BB" w:rsidRPr="002F45BB" w:rsidTr="00523BDC">
        <w:trPr>
          <w:trHeight w:val="280"/>
          <w:jc w:val="right"/>
        </w:trPr>
        <w:tc>
          <w:tcPr>
            <w:tcW w:w="8685" w:type="dxa"/>
            <w:gridSpan w:val="12"/>
            <w:noWrap/>
            <w:vAlign w:val="center"/>
            <w:hideMark/>
          </w:tcPr>
          <w:p w:rsidR="002F45BB" w:rsidRPr="002F45BB" w:rsidRDefault="002F45BB" w:rsidP="002F45BB">
            <w:pPr>
              <w:spacing w:after="0" w:line="240" w:lineRule="auto"/>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BH No-MAMB-04</w:t>
            </w:r>
          </w:p>
        </w:tc>
      </w:tr>
      <w:tr w:rsidR="00523BDC" w:rsidRPr="002F45BB" w:rsidTr="00523BDC">
        <w:trPr>
          <w:trHeight w:val="490"/>
          <w:jc w:val="right"/>
        </w:trPr>
        <w:tc>
          <w:tcPr>
            <w:tcW w:w="575"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From</w:t>
            </w:r>
            <w:r w:rsidRPr="002F45BB">
              <w:rPr>
                <w:rFonts w:ascii="Times New Roman" w:hAnsi="Times New Roman"/>
                <w:b/>
                <w:bCs/>
                <w:color w:val="000000"/>
                <w:sz w:val="16"/>
                <w:szCs w:val="16"/>
                <w:lang w:val="en-IN" w:eastAsia="en-IN" w:bidi="hi-IN"/>
              </w:rPr>
              <w:br/>
              <w:t>(m)</w:t>
            </w:r>
          </w:p>
        </w:tc>
        <w:tc>
          <w:tcPr>
            <w:tcW w:w="575"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To</w:t>
            </w:r>
            <w:r w:rsidRPr="002F45BB">
              <w:rPr>
                <w:rFonts w:ascii="Times New Roman" w:hAnsi="Times New Roman"/>
                <w:b/>
                <w:bCs/>
                <w:color w:val="000000"/>
                <w:sz w:val="16"/>
                <w:szCs w:val="16"/>
                <w:lang w:val="en-IN" w:eastAsia="en-IN" w:bidi="hi-IN"/>
              </w:rPr>
              <w:br/>
              <w:t>(m)</w:t>
            </w:r>
          </w:p>
        </w:tc>
        <w:tc>
          <w:tcPr>
            <w:tcW w:w="683"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Thickness</w:t>
            </w:r>
            <w:r w:rsidRPr="002F45BB">
              <w:rPr>
                <w:rFonts w:ascii="Times New Roman" w:hAnsi="Times New Roman"/>
                <w:b/>
                <w:bCs/>
                <w:color w:val="000000"/>
                <w:sz w:val="16"/>
                <w:szCs w:val="16"/>
                <w:lang w:val="en-IN" w:eastAsia="en-IN" w:bidi="hi-IN"/>
              </w:rPr>
              <w:br/>
              <w:t>(m)</w:t>
            </w:r>
          </w:p>
        </w:tc>
        <w:tc>
          <w:tcPr>
            <w:tcW w:w="1615"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Lithology</w:t>
            </w:r>
          </w:p>
        </w:tc>
        <w:tc>
          <w:tcPr>
            <w:tcW w:w="652"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K2O%</w:t>
            </w:r>
          </w:p>
        </w:tc>
        <w:tc>
          <w:tcPr>
            <w:tcW w:w="652"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SiO2%</w:t>
            </w:r>
          </w:p>
        </w:tc>
        <w:tc>
          <w:tcPr>
            <w:tcW w:w="652"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MgO%</w:t>
            </w:r>
          </w:p>
        </w:tc>
        <w:tc>
          <w:tcPr>
            <w:tcW w:w="652"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CaO%</w:t>
            </w:r>
          </w:p>
        </w:tc>
        <w:tc>
          <w:tcPr>
            <w:tcW w:w="652"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Na2O%</w:t>
            </w:r>
          </w:p>
        </w:tc>
        <w:tc>
          <w:tcPr>
            <w:tcW w:w="652"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P2O5%</w:t>
            </w:r>
          </w:p>
        </w:tc>
        <w:tc>
          <w:tcPr>
            <w:tcW w:w="652"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Al2O3%</w:t>
            </w:r>
          </w:p>
        </w:tc>
        <w:tc>
          <w:tcPr>
            <w:tcW w:w="657" w:type="dxa"/>
            <w:vAlign w:val="center"/>
            <w:hideMark/>
          </w:tcPr>
          <w:p w:rsidR="002F45BB" w:rsidRPr="002F45BB" w:rsidRDefault="002F45BB" w:rsidP="002F45BB">
            <w:pPr>
              <w:spacing w:after="0" w:line="240" w:lineRule="auto"/>
              <w:ind w:left="-113" w:right="-105"/>
              <w:jc w:val="center"/>
              <w:rPr>
                <w:rFonts w:ascii="Times New Roman" w:hAnsi="Times New Roman"/>
                <w:b/>
                <w:bCs/>
                <w:color w:val="000000"/>
                <w:sz w:val="16"/>
                <w:szCs w:val="16"/>
                <w:lang w:val="en-IN" w:eastAsia="en-IN" w:bidi="hi-IN"/>
              </w:rPr>
            </w:pPr>
            <w:r w:rsidRPr="002F45BB">
              <w:rPr>
                <w:rFonts w:ascii="Times New Roman" w:hAnsi="Times New Roman"/>
                <w:b/>
                <w:bCs/>
                <w:color w:val="000000"/>
                <w:sz w:val="16"/>
                <w:szCs w:val="16"/>
                <w:lang w:val="en-IN" w:eastAsia="en-IN" w:bidi="hi-IN"/>
              </w:rPr>
              <w:t>Fe2O3%</w:t>
            </w:r>
          </w:p>
        </w:tc>
      </w:tr>
      <w:tr w:rsidR="00523BDC" w:rsidRPr="002F45BB" w:rsidTr="00523BDC">
        <w:trPr>
          <w:trHeight w:val="243"/>
          <w:jc w:val="right"/>
        </w:trPr>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0.00</w:t>
            </w:r>
          </w:p>
        </w:tc>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5.00</w:t>
            </w:r>
          </w:p>
        </w:tc>
        <w:tc>
          <w:tcPr>
            <w:tcW w:w="683"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5.00</w:t>
            </w:r>
          </w:p>
        </w:tc>
        <w:tc>
          <w:tcPr>
            <w:tcW w:w="161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Glauconitic Sandstone</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2.60</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66.74</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0.51</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6.64</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0.13</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0.06</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9.05</w:t>
            </w:r>
          </w:p>
        </w:tc>
        <w:tc>
          <w:tcPr>
            <w:tcW w:w="657"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7.72</w:t>
            </w:r>
          </w:p>
        </w:tc>
      </w:tr>
      <w:tr w:rsidR="00523BDC" w:rsidRPr="002F45BB" w:rsidTr="00523BDC">
        <w:trPr>
          <w:trHeight w:val="243"/>
          <w:jc w:val="right"/>
        </w:trPr>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5.00</w:t>
            </w:r>
          </w:p>
        </w:tc>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7.00</w:t>
            </w:r>
          </w:p>
        </w:tc>
        <w:tc>
          <w:tcPr>
            <w:tcW w:w="683"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2.00</w:t>
            </w:r>
          </w:p>
        </w:tc>
        <w:tc>
          <w:tcPr>
            <w:tcW w:w="161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Calcareous Sandstone</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2.32</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62.38</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0.49</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10.30</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0.09</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0.04</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7.02</w:t>
            </w:r>
          </w:p>
        </w:tc>
        <w:tc>
          <w:tcPr>
            <w:tcW w:w="657"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9.01</w:t>
            </w:r>
          </w:p>
        </w:tc>
      </w:tr>
      <w:tr w:rsidR="00523BDC" w:rsidRPr="002F45BB" w:rsidTr="00523BDC">
        <w:trPr>
          <w:trHeight w:val="243"/>
          <w:jc w:val="right"/>
        </w:trPr>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7.00</w:t>
            </w:r>
          </w:p>
        </w:tc>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9.00</w:t>
            </w:r>
          </w:p>
        </w:tc>
        <w:tc>
          <w:tcPr>
            <w:tcW w:w="683"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2.00</w:t>
            </w:r>
          </w:p>
        </w:tc>
        <w:tc>
          <w:tcPr>
            <w:tcW w:w="161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Glauconitic Sandstone</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3.19</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74.93</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0.25</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0.22</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0.23</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0.10</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9.00</w:t>
            </w:r>
          </w:p>
        </w:tc>
        <w:tc>
          <w:tcPr>
            <w:tcW w:w="657"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8.10</w:t>
            </w:r>
          </w:p>
        </w:tc>
      </w:tr>
      <w:tr w:rsidR="00523BDC" w:rsidRPr="002F45BB" w:rsidTr="00523BDC">
        <w:trPr>
          <w:trHeight w:val="243"/>
          <w:jc w:val="right"/>
        </w:trPr>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9.00</w:t>
            </w:r>
          </w:p>
        </w:tc>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12.00</w:t>
            </w:r>
          </w:p>
        </w:tc>
        <w:tc>
          <w:tcPr>
            <w:tcW w:w="683"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3.00</w:t>
            </w:r>
          </w:p>
        </w:tc>
        <w:tc>
          <w:tcPr>
            <w:tcW w:w="161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Ferruginous sandstone</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2.62</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52.33</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2.61</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11.43</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0.14</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0.39</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8.28</w:t>
            </w:r>
          </w:p>
        </w:tc>
        <w:tc>
          <w:tcPr>
            <w:tcW w:w="657"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10.44</w:t>
            </w:r>
          </w:p>
        </w:tc>
      </w:tr>
      <w:tr w:rsidR="00523BDC" w:rsidRPr="002F45BB" w:rsidTr="00523BDC">
        <w:trPr>
          <w:trHeight w:val="243"/>
          <w:jc w:val="right"/>
        </w:trPr>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12.00</w:t>
            </w:r>
          </w:p>
        </w:tc>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14.00</w:t>
            </w:r>
          </w:p>
        </w:tc>
        <w:tc>
          <w:tcPr>
            <w:tcW w:w="683"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2.00</w:t>
            </w:r>
          </w:p>
        </w:tc>
        <w:tc>
          <w:tcPr>
            <w:tcW w:w="161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Glauconitic Sandstone</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3.55</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56.08</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1.87</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5.53</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0.20</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0.12</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14.10</w:t>
            </w:r>
          </w:p>
        </w:tc>
        <w:tc>
          <w:tcPr>
            <w:tcW w:w="657"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9.24</w:t>
            </w:r>
          </w:p>
        </w:tc>
      </w:tr>
      <w:tr w:rsidR="00523BDC" w:rsidRPr="002F45BB" w:rsidTr="00523BDC">
        <w:trPr>
          <w:trHeight w:val="243"/>
          <w:jc w:val="right"/>
        </w:trPr>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14.00</w:t>
            </w:r>
          </w:p>
        </w:tc>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22.00</w:t>
            </w:r>
          </w:p>
        </w:tc>
        <w:tc>
          <w:tcPr>
            <w:tcW w:w="683"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8.00</w:t>
            </w:r>
          </w:p>
        </w:tc>
        <w:tc>
          <w:tcPr>
            <w:tcW w:w="161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Shaly Sandstone</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2.87</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52.67</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1.89</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2.92</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0.16</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0.12</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18.36</w:t>
            </w:r>
          </w:p>
        </w:tc>
        <w:tc>
          <w:tcPr>
            <w:tcW w:w="657"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9.04</w:t>
            </w:r>
          </w:p>
        </w:tc>
      </w:tr>
      <w:tr w:rsidR="00523BDC" w:rsidRPr="002F45BB" w:rsidTr="00523BDC">
        <w:trPr>
          <w:trHeight w:val="243"/>
          <w:jc w:val="right"/>
        </w:trPr>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22.00</w:t>
            </w:r>
          </w:p>
        </w:tc>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26.00</w:t>
            </w:r>
          </w:p>
        </w:tc>
        <w:tc>
          <w:tcPr>
            <w:tcW w:w="683"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4.00</w:t>
            </w:r>
          </w:p>
        </w:tc>
        <w:tc>
          <w:tcPr>
            <w:tcW w:w="161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Siliceous Sandstone</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2.88</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70.79</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1.25</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1.73</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0.21</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0.08</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10.44</w:t>
            </w:r>
          </w:p>
        </w:tc>
        <w:tc>
          <w:tcPr>
            <w:tcW w:w="657"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5.75</w:t>
            </w:r>
          </w:p>
        </w:tc>
      </w:tr>
      <w:tr w:rsidR="00523BDC" w:rsidRPr="002F45BB" w:rsidTr="00523BDC">
        <w:trPr>
          <w:trHeight w:val="243"/>
          <w:jc w:val="right"/>
        </w:trPr>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26.00</w:t>
            </w:r>
          </w:p>
        </w:tc>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28.00</w:t>
            </w:r>
          </w:p>
        </w:tc>
        <w:tc>
          <w:tcPr>
            <w:tcW w:w="683"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2.00</w:t>
            </w:r>
          </w:p>
        </w:tc>
        <w:tc>
          <w:tcPr>
            <w:tcW w:w="161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Glauconitic Sandstone</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4.24</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61.00</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1.45</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0.61</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0.26</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0.06</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17.27</w:t>
            </w:r>
          </w:p>
        </w:tc>
        <w:tc>
          <w:tcPr>
            <w:tcW w:w="657"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6.55</w:t>
            </w:r>
          </w:p>
        </w:tc>
      </w:tr>
      <w:tr w:rsidR="00523BDC" w:rsidRPr="002F45BB" w:rsidTr="00523BDC">
        <w:trPr>
          <w:trHeight w:val="243"/>
          <w:jc w:val="right"/>
        </w:trPr>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28.00</w:t>
            </w:r>
          </w:p>
        </w:tc>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31.00</w:t>
            </w:r>
          </w:p>
        </w:tc>
        <w:tc>
          <w:tcPr>
            <w:tcW w:w="683"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3.00</w:t>
            </w:r>
          </w:p>
        </w:tc>
        <w:tc>
          <w:tcPr>
            <w:tcW w:w="161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Calcareous Sandstone</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2.42</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46.81</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2.94</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8.18</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0.18</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0.23</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12.66</w:t>
            </w:r>
          </w:p>
        </w:tc>
        <w:tc>
          <w:tcPr>
            <w:tcW w:w="657"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13.74</w:t>
            </w:r>
          </w:p>
        </w:tc>
      </w:tr>
      <w:tr w:rsidR="00523BDC" w:rsidRPr="002F45BB" w:rsidTr="00523BDC">
        <w:trPr>
          <w:trHeight w:val="243"/>
          <w:jc w:val="right"/>
        </w:trPr>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31.00</w:t>
            </w:r>
          </w:p>
        </w:tc>
        <w:tc>
          <w:tcPr>
            <w:tcW w:w="57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40.00</w:t>
            </w:r>
          </w:p>
        </w:tc>
        <w:tc>
          <w:tcPr>
            <w:tcW w:w="683"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9.00</w:t>
            </w:r>
          </w:p>
        </w:tc>
        <w:tc>
          <w:tcPr>
            <w:tcW w:w="1615"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Shaly Sandstone</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2.87</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44.53</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2.24</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2.26</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0.30</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0.33</w:t>
            </w:r>
          </w:p>
        </w:tc>
        <w:tc>
          <w:tcPr>
            <w:tcW w:w="652"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21.32</w:t>
            </w:r>
          </w:p>
        </w:tc>
        <w:tc>
          <w:tcPr>
            <w:tcW w:w="657" w:type="dxa"/>
            <w:noWrap/>
            <w:vAlign w:val="center"/>
            <w:hideMark/>
          </w:tcPr>
          <w:p w:rsidR="002F45BB" w:rsidRPr="002F45BB" w:rsidRDefault="002F45BB" w:rsidP="002F45BB">
            <w:pPr>
              <w:spacing w:after="0" w:line="240" w:lineRule="auto"/>
              <w:ind w:left="-113" w:right="-105"/>
              <w:jc w:val="center"/>
              <w:rPr>
                <w:rFonts w:ascii="Times New Roman" w:hAnsi="Times New Roman"/>
                <w:color w:val="000000"/>
                <w:sz w:val="16"/>
                <w:szCs w:val="16"/>
                <w:lang w:val="en-IN" w:eastAsia="en-IN" w:bidi="hi-IN"/>
              </w:rPr>
            </w:pPr>
            <w:r w:rsidRPr="002F45BB">
              <w:rPr>
                <w:rFonts w:ascii="Times New Roman" w:hAnsi="Times New Roman"/>
                <w:color w:val="000000"/>
                <w:sz w:val="16"/>
                <w:szCs w:val="16"/>
                <w:lang w:val="en-IN" w:eastAsia="en-IN" w:bidi="hi-IN"/>
              </w:rPr>
              <w:t>13.24</w:t>
            </w:r>
          </w:p>
        </w:tc>
      </w:tr>
    </w:tbl>
    <w:p w:rsidR="00EE7A59" w:rsidRDefault="00EE7A59" w:rsidP="00735CC6">
      <w:pPr>
        <w:autoSpaceDE w:val="0"/>
        <w:autoSpaceDN w:val="0"/>
        <w:adjustRightInd w:val="0"/>
        <w:ind w:left="600"/>
        <w:jc w:val="center"/>
        <w:rPr>
          <w:rFonts w:ascii="Times New Roman" w:hAnsi="Times New Roman"/>
          <w:b/>
          <w:bCs/>
          <w:sz w:val="24"/>
          <w:szCs w:val="24"/>
        </w:rPr>
      </w:pPr>
    </w:p>
    <w:p w:rsidR="00C6015A" w:rsidRPr="00C6015A" w:rsidRDefault="00C6015A" w:rsidP="00C6015A">
      <w:pPr>
        <w:autoSpaceDE w:val="0"/>
        <w:autoSpaceDN w:val="0"/>
        <w:adjustRightInd w:val="0"/>
        <w:spacing w:line="360" w:lineRule="auto"/>
        <w:ind w:left="810" w:hanging="810"/>
        <w:jc w:val="both"/>
        <w:rPr>
          <w:rFonts w:ascii="Times New Roman" w:hAnsi="Times New Roman"/>
          <w:sz w:val="24"/>
          <w:szCs w:val="24"/>
        </w:rPr>
      </w:pPr>
      <w:r w:rsidRPr="0047735F">
        <w:rPr>
          <w:rFonts w:ascii="Times New Roman" w:hAnsi="Times New Roman"/>
          <w:sz w:val="24"/>
          <w:szCs w:val="24"/>
        </w:rPr>
        <w:t>10.2.2</w:t>
      </w:r>
      <w:r w:rsidR="0047735F" w:rsidRPr="0047735F">
        <w:rPr>
          <w:rFonts w:ascii="Times New Roman" w:hAnsi="Times New Roman"/>
          <w:sz w:val="24"/>
          <w:szCs w:val="24"/>
        </w:rPr>
        <w:t>4</w:t>
      </w:r>
      <w:r>
        <w:rPr>
          <w:rFonts w:ascii="Times New Roman" w:hAnsi="Times New Roman"/>
          <w:b/>
          <w:bCs/>
          <w:sz w:val="24"/>
          <w:szCs w:val="24"/>
        </w:rPr>
        <w:t xml:space="preserve"> </w:t>
      </w:r>
      <w:r>
        <w:rPr>
          <w:rFonts w:ascii="Times New Roman" w:hAnsi="Times New Roman"/>
          <w:b/>
          <w:bCs/>
          <w:sz w:val="24"/>
          <w:szCs w:val="24"/>
        </w:rPr>
        <w:tab/>
      </w:r>
      <w:r w:rsidRPr="00C6015A">
        <w:rPr>
          <w:rFonts w:ascii="Times New Roman" w:hAnsi="Times New Roman"/>
          <w:sz w:val="24"/>
          <w:szCs w:val="24"/>
        </w:rPr>
        <w:t xml:space="preserve">The borehole data from MAMB-01 to MAMB-04 indicate a heterolithic siliciclastic succession comprising glauconitic sandstone, shaly sandstone, calcareous sandstone, ferruginous sandstone and minor siliceous sandstone. Among these, glauconitic sandstone constitutes the principal mineralised horizon, characterized by K₂O values generally ranging from about 2.6% to 4.24%, reflecting the presence of glauconite pellets dispersed within a quartz–clay matrix. Shaly sandstone forms a major part of the sequence and shows moderate K₂O and relatively high Al₂O₃, indicating a significant clay and aluminosilicate component. Calcareous sandstone horizons are distinguished by elevated CaO content, </w:t>
      </w:r>
      <w:r w:rsidR="00AE6733">
        <w:rPr>
          <w:rFonts w:ascii="Times New Roman" w:hAnsi="Times New Roman"/>
          <w:sz w:val="24"/>
          <w:szCs w:val="24"/>
        </w:rPr>
        <w:t>indicate</w:t>
      </w:r>
      <w:r w:rsidRPr="00C6015A">
        <w:rPr>
          <w:rFonts w:ascii="Times New Roman" w:hAnsi="Times New Roman"/>
          <w:sz w:val="24"/>
          <w:szCs w:val="24"/>
        </w:rPr>
        <w:t xml:space="preserve"> carbonate cementation under marine conditions, whereas ferruginous sandstone units show high Fe₂O₃ values associated with iron oxide enrichment and weathering effects. Siliceous sandstone horizons display high SiO₂ values, indicating quartz-dominated mature sediments. Overall, the lithological association and geochemical characteristics indicate deposition within a shallow marine siliciclastic system where glauconite developed authigenically under conditions of slow sedimentation and periodic </w:t>
      </w:r>
      <w:r w:rsidRPr="00C6015A">
        <w:rPr>
          <w:rFonts w:ascii="Times New Roman" w:hAnsi="Times New Roman"/>
          <w:sz w:val="24"/>
          <w:szCs w:val="24"/>
        </w:rPr>
        <w:lastRenderedPageBreak/>
        <w:t>marine influence, resulting in stratabound glauconitic horizons within the sandstone–shale sequence.</w:t>
      </w:r>
    </w:p>
    <w:p w:rsidR="0071071E" w:rsidRPr="009D1C6B" w:rsidRDefault="0071071E" w:rsidP="00CC21B7">
      <w:pPr>
        <w:numPr>
          <w:ilvl w:val="1"/>
          <w:numId w:val="34"/>
        </w:numPr>
        <w:spacing w:before="240" w:after="0" w:line="360" w:lineRule="auto"/>
        <w:ind w:left="851" w:hanging="993"/>
        <w:jc w:val="both"/>
        <w:rPr>
          <w:rFonts w:ascii="Times New Roman" w:hAnsi="Times New Roman"/>
          <w:b/>
          <w:sz w:val="24"/>
          <w:szCs w:val="24"/>
        </w:rPr>
      </w:pPr>
      <w:r w:rsidRPr="009D1C6B">
        <w:rPr>
          <w:rFonts w:ascii="Times New Roman" w:hAnsi="Times New Roman"/>
          <w:b/>
          <w:sz w:val="24"/>
          <w:szCs w:val="24"/>
        </w:rPr>
        <w:t xml:space="preserve">Data spacing for reporting of exploration results: </w:t>
      </w:r>
    </w:p>
    <w:p w:rsidR="00E5473F" w:rsidRPr="009D1C6B" w:rsidRDefault="00804DED" w:rsidP="00CC21B7">
      <w:pPr>
        <w:numPr>
          <w:ilvl w:val="2"/>
          <w:numId w:val="34"/>
        </w:numPr>
        <w:spacing w:before="240" w:after="0" w:line="360" w:lineRule="auto"/>
        <w:ind w:left="851" w:right="-47" w:hanging="851"/>
        <w:contextualSpacing/>
        <w:jc w:val="both"/>
        <w:rPr>
          <w:rFonts w:ascii="Times New Roman" w:hAnsi="Times New Roman"/>
          <w:b/>
          <w:bCs/>
          <w:sz w:val="24"/>
          <w:szCs w:val="24"/>
        </w:rPr>
      </w:pPr>
      <w:r w:rsidRPr="009D1C6B">
        <w:rPr>
          <w:rFonts w:ascii="Times New Roman" w:hAnsi="Times New Roman"/>
          <w:sz w:val="24"/>
          <w:szCs w:val="24"/>
          <w:lang w:val="en-IN"/>
        </w:rPr>
        <w:t xml:space="preserve">The boreholes were spaced at an interval of approximately 1600 m, which is considered adequate for establishing glauconite resources at the G-4 stage (Reconnaissance Exploration) in accordance with the provisions of the Minerals (Evidence of Mineral Content) Rules, 2015. Based on the present level of exploration and the available geological data, the estimated resources of the </w:t>
      </w:r>
      <w:r w:rsidR="002323B2" w:rsidRPr="009D1C6B">
        <w:rPr>
          <w:rFonts w:ascii="Times New Roman" w:hAnsi="Times New Roman"/>
          <w:sz w:val="24"/>
          <w:szCs w:val="24"/>
          <w:lang w:val="en-IN"/>
        </w:rPr>
        <w:t xml:space="preserve">Ambara </w:t>
      </w:r>
      <w:r w:rsidR="00A17F75" w:rsidRPr="009D1C6B">
        <w:rPr>
          <w:rFonts w:ascii="Times New Roman" w:hAnsi="Times New Roman"/>
          <w:sz w:val="24"/>
          <w:szCs w:val="24"/>
          <w:lang w:val="en-IN"/>
        </w:rPr>
        <w:t>Maru</w:t>
      </w:r>
      <w:r w:rsidRPr="009D1C6B">
        <w:rPr>
          <w:rFonts w:ascii="Times New Roman" w:hAnsi="Times New Roman"/>
          <w:sz w:val="24"/>
          <w:szCs w:val="24"/>
          <w:lang w:val="en-IN"/>
        </w:rPr>
        <w:t xml:space="preserve"> Block may be classified under the </w:t>
      </w:r>
      <w:r w:rsidR="001A6D6E" w:rsidRPr="009D1C6B">
        <w:rPr>
          <w:rFonts w:ascii="Times New Roman" w:hAnsi="Times New Roman"/>
          <w:sz w:val="24"/>
          <w:szCs w:val="24"/>
          <w:lang w:val="en-IN"/>
        </w:rPr>
        <w:t>Reconnaissance</w:t>
      </w:r>
      <w:r w:rsidRPr="009D1C6B">
        <w:rPr>
          <w:rFonts w:ascii="Times New Roman" w:hAnsi="Times New Roman"/>
          <w:sz w:val="24"/>
          <w:szCs w:val="24"/>
          <w:lang w:val="en-IN"/>
        </w:rPr>
        <w:t xml:space="preserve"> Mineral Resource </w:t>
      </w:r>
      <w:r w:rsidR="001A6D6E" w:rsidRPr="009D1C6B">
        <w:rPr>
          <w:rFonts w:ascii="Times New Roman" w:hAnsi="Times New Roman"/>
          <w:sz w:val="24"/>
          <w:szCs w:val="24"/>
          <w:lang w:val="en-IN"/>
        </w:rPr>
        <w:t>(</w:t>
      </w:r>
      <w:r w:rsidRPr="009D1C6B">
        <w:rPr>
          <w:rFonts w:ascii="Times New Roman" w:hAnsi="Times New Roman"/>
          <w:sz w:val="24"/>
          <w:szCs w:val="24"/>
          <w:lang w:val="en-IN"/>
        </w:rPr>
        <w:t>UNFC Code: 33</w:t>
      </w:r>
      <w:r w:rsidR="001A6D6E" w:rsidRPr="009D1C6B">
        <w:rPr>
          <w:rFonts w:ascii="Times New Roman" w:hAnsi="Times New Roman"/>
          <w:sz w:val="24"/>
          <w:szCs w:val="24"/>
          <w:lang w:val="en-IN"/>
        </w:rPr>
        <w:t>4)</w:t>
      </w:r>
      <w:r w:rsidRPr="009D1C6B">
        <w:rPr>
          <w:rFonts w:ascii="Times New Roman" w:hAnsi="Times New Roman"/>
          <w:sz w:val="24"/>
          <w:szCs w:val="24"/>
          <w:lang w:val="en-IN"/>
        </w:rPr>
        <w:t xml:space="preserve"> category.</w:t>
      </w:r>
    </w:p>
    <w:p w:rsidR="00E5473F" w:rsidRPr="009D1C6B" w:rsidRDefault="00E5473F" w:rsidP="00E5473F">
      <w:pPr>
        <w:pStyle w:val="BodyText2"/>
        <w:spacing w:before="240" w:line="360" w:lineRule="auto"/>
        <w:ind w:left="851" w:hanging="851"/>
        <w:jc w:val="center"/>
        <w:rPr>
          <w:rFonts w:cs="Times New Roman"/>
          <w:szCs w:val="24"/>
        </w:rPr>
      </w:pPr>
      <w:r w:rsidRPr="009D1C6B">
        <w:rPr>
          <w:rFonts w:cs="Times New Roman"/>
          <w:szCs w:val="24"/>
        </w:rPr>
        <w:br w:type="page"/>
      </w:r>
      <w:r w:rsidRPr="009D1C6B">
        <w:rPr>
          <w:rFonts w:cs="Times New Roman"/>
          <w:b/>
          <w:szCs w:val="24"/>
          <w:u w:val="single"/>
        </w:rPr>
        <w:lastRenderedPageBreak/>
        <w:t>CHAPTER-11</w:t>
      </w:r>
    </w:p>
    <w:p w:rsidR="00E5473F" w:rsidRPr="009D1C6B" w:rsidRDefault="00317993" w:rsidP="0047735F">
      <w:pPr>
        <w:spacing w:before="240" w:line="360" w:lineRule="auto"/>
        <w:ind w:left="851" w:right="-47" w:hanging="851"/>
        <w:contextualSpacing/>
        <w:rPr>
          <w:rFonts w:ascii="Times New Roman" w:hAnsi="Times New Roman"/>
          <w:b/>
          <w:bCs/>
          <w:sz w:val="24"/>
          <w:szCs w:val="24"/>
          <w:u w:val="single"/>
        </w:rPr>
      </w:pPr>
      <w:r w:rsidRPr="009D1C6B">
        <w:rPr>
          <w:rFonts w:ascii="Times New Roman" w:hAnsi="Times New Roman"/>
          <w:b/>
          <w:bCs/>
          <w:sz w:val="24"/>
          <w:szCs w:val="24"/>
        </w:rPr>
        <w:t>11.0.0</w:t>
      </w:r>
      <w:r w:rsidRPr="009D1C6B">
        <w:rPr>
          <w:rFonts w:ascii="Times New Roman" w:hAnsi="Times New Roman"/>
          <w:b/>
          <w:bCs/>
          <w:sz w:val="24"/>
          <w:szCs w:val="24"/>
        </w:rPr>
        <w:tab/>
      </w:r>
      <w:r w:rsidR="00E5473F" w:rsidRPr="009D1C6B">
        <w:rPr>
          <w:rFonts w:ascii="Times New Roman" w:hAnsi="Times New Roman"/>
          <w:b/>
          <w:bCs/>
          <w:sz w:val="24"/>
          <w:szCs w:val="24"/>
          <w:u w:val="single"/>
        </w:rPr>
        <w:t>LOCATION OF DATA POINTS</w:t>
      </w:r>
    </w:p>
    <w:p w:rsidR="0085363D" w:rsidRPr="009D1C6B" w:rsidRDefault="0085363D" w:rsidP="0047735F">
      <w:pPr>
        <w:numPr>
          <w:ilvl w:val="1"/>
          <w:numId w:val="35"/>
        </w:numPr>
        <w:spacing w:before="240" w:line="360" w:lineRule="auto"/>
        <w:ind w:left="851" w:right="-45" w:hanging="851"/>
        <w:jc w:val="both"/>
        <w:rPr>
          <w:rFonts w:ascii="Times New Roman" w:hAnsi="Times New Roman"/>
          <w:b/>
          <w:sz w:val="24"/>
          <w:szCs w:val="24"/>
        </w:rPr>
      </w:pPr>
      <w:r w:rsidRPr="009D1C6B">
        <w:rPr>
          <w:rFonts w:ascii="Times New Roman" w:hAnsi="Times New Roman"/>
          <w:b/>
          <w:sz w:val="24"/>
          <w:szCs w:val="24"/>
        </w:rPr>
        <w:t xml:space="preserve"> ACCURACY AND QUALITY OF SURVE</w:t>
      </w:r>
      <w:r w:rsidR="00374807" w:rsidRPr="009D1C6B">
        <w:rPr>
          <w:rFonts w:ascii="Times New Roman" w:hAnsi="Times New Roman"/>
          <w:b/>
          <w:sz w:val="24"/>
          <w:szCs w:val="24"/>
        </w:rPr>
        <w:t xml:space="preserve">Y </w:t>
      </w:r>
    </w:p>
    <w:p w:rsidR="0085363D" w:rsidRPr="009D1C6B" w:rsidRDefault="0085363D" w:rsidP="0047735F">
      <w:pPr>
        <w:numPr>
          <w:ilvl w:val="2"/>
          <w:numId w:val="35"/>
        </w:numPr>
        <w:spacing w:before="240" w:line="360" w:lineRule="auto"/>
        <w:ind w:left="851" w:right="-45" w:hanging="851"/>
        <w:jc w:val="both"/>
        <w:rPr>
          <w:rFonts w:ascii="Times New Roman" w:hAnsi="Times New Roman"/>
          <w:b/>
          <w:sz w:val="24"/>
          <w:szCs w:val="24"/>
        </w:rPr>
      </w:pPr>
      <w:r w:rsidRPr="009D1C6B">
        <w:rPr>
          <w:rFonts w:ascii="Times New Roman" w:hAnsi="Times New Roman"/>
          <w:bCs/>
          <w:sz w:val="24"/>
          <w:szCs w:val="24"/>
        </w:rPr>
        <w:t xml:space="preserve">The survey of boreholes drilled in the block has been carried out by the </w:t>
      </w:r>
      <w:r w:rsidRPr="009D1C6B">
        <w:rPr>
          <w:rFonts w:ascii="Times New Roman" w:hAnsi="Times New Roman"/>
          <w:sz w:val="24"/>
          <w:szCs w:val="24"/>
        </w:rPr>
        <w:t xml:space="preserve">DGPS </w:t>
      </w:r>
      <w:r w:rsidR="009D5259" w:rsidRPr="009D5259">
        <w:rPr>
          <w:rFonts w:ascii="Times New Roman" w:hAnsi="Times New Roman"/>
          <w:sz w:val="24"/>
          <w:szCs w:val="24"/>
        </w:rPr>
        <w:t>Trimble GNSS</w:t>
      </w:r>
      <w:r w:rsidRPr="009D1C6B">
        <w:rPr>
          <w:rFonts w:ascii="Times New Roman" w:hAnsi="Times New Roman"/>
          <w:sz w:val="24"/>
          <w:szCs w:val="24"/>
        </w:rPr>
        <w:t xml:space="preserve"> (</w:t>
      </w:r>
      <w:r w:rsidRPr="009D1C6B">
        <w:rPr>
          <w:rFonts w:ascii="Times New Roman" w:hAnsi="Times New Roman"/>
          <w:sz w:val="24"/>
          <w:szCs w:val="24"/>
          <w:lang w:bidi="kn-IN"/>
        </w:rPr>
        <w:t>Annexure-IB)</w:t>
      </w:r>
      <w:r w:rsidRPr="009D1C6B">
        <w:rPr>
          <w:rFonts w:ascii="Times New Roman" w:hAnsi="Times New Roman"/>
          <w:bCs/>
          <w:sz w:val="24"/>
          <w:szCs w:val="24"/>
        </w:rPr>
        <w:t>. The photograph of instrument is given in Photo-11.1.</w:t>
      </w:r>
    </w:p>
    <w:p w:rsidR="002E360F" w:rsidRPr="009D1C6B" w:rsidRDefault="00787914" w:rsidP="00B07F1E">
      <w:pPr>
        <w:spacing w:line="360" w:lineRule="auto"/>
        <w:ind w:left="851" w:right="-45" w:hanging="851"/>
        <w:jc w:val="center"/>
        <w:rPr>
          <w:rFonts w:ascii="Times New Roman" w:hAnsi="Times New Roman"/>
          <w:bCs/>
          <w:sz w:val="24"/>
          <w:szCs w:val="24"/>
        </w:rPr>
      </w:pPr>
      <w:r>
        <w:rPr>
          <w:rFonts w:ascii="Times New Roman" w:hAnsi="Times New Roman"/>
          <w:bCs/>
          <w:noProof/>
          <w:sz w:val="24"/>
          <w:szCs w:val="24"/>
          <w:lang w:bidi="hi-IN"/>
        </w:rPr>
        <w:drawing>
          <wp:inline distT="0" distB="0" distL="0" distR="0">
            <wp:extent cx="3449320" cy="344932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49320" cy="3449320"/>
                    </a:xfrm>
                    <a:prstGeom prst="rect">
                      <a:avLst/>
                    </a:prstGeom>
                    <a:noFill/>
                    <a:ln>
                      <a:noFill/>
                    </a:ln>
                  </pic:spPr>
                </pic:pic>
              </a:graphicData>
            </a:graphic>
          </wp:inline>
        </w:drawing>
      </w:r>
    </w:p>
    <w:p w:rsidR="0085363D" w:rsidRPr="009D1C6B" w:rsidRDefault="0085363D" w:rsidP="0047735F">
      <w:pPr>
        <w:spacing w:line="360" w:lineRule="auto"/>
        <w:ind w:right="-45"/>
        <w:jc w:val="center"/>
        <w:rPr>
          <w:rFonts w:ascii="Times New Roman" w:hAnsi="Times New Roman"/>
          <w:b/>
          <w:bCs/>
          <w:sz w:val="24"/>
          <w:szCs w:val="24"/>
        </w:rPr>
      </w:pPr>
      <w:r w:rsidRPr="009D1C6B">
        <w:rPr>
          <w:rFonts w:ascii="Times New Roman" w:hAnsi="Times New Roman"/>
          <w:b/>
          <w:bCs/>
          <w:sz w:val="24"/>
          <w:szCs w:val="24"/>
        </w:rPr>
        <w:t xml:space="preserve">Photo-11.1: DGPS survey in the block using DGPS </w:t>
      </w:r>
      <w:r w:rsidR="005D0A88">
        <w:rPr>
          <w:rFonts w:ascii="Times New Roman" w:hAnsi="Times New Roman"/>
          <w:b/>
          <w:bCs/>
          <w:sz w:val="24"/>
          <w:szCs w:val="24"/>
        </w:rPr>
        <w:t>(</w:t>
      </w:r>
      <w:r w:rsidR="005D0A88" w:rsidRPr="005D0A88">
        <w:rPr>
          <w:rFonts w:ascii="Times New Roman" w:hAnsi="Times New Roman"/>
          <w:b/>
          <w:bCs/>
          <w:sz w:val="24"/>
          <w:szCs w:val="24"/>
        </w:rPr>
        <w:t>Trimble GNSS</w:t>
      </w:r>
      <w:r w:rsidR="005D0A88">
        <w:rPr>
          <w:rFonts w:ascii="Times New Roman" w:hAnsi="Times New Roman"/>
          <w:b/>
          <w:bCs/>
          <w:sz w:val="24"/>
          <w:szCs w:val="24"/>
        </w:rPr>
        <w:t>)</w:t>
      </w:r>
    </w:p>
    <w:p w:rsidR="0085363D" w:rsidRPr="009D1C6B" w:rsidRDefault="0085363D" w:rsidP="0047735F">
      <w:pPr>
        <w:numPr>
          <w:ilvl w:val="2"/>
          <w:numId w:val="35"/>
        </w:numPr>
        <w:spacing w:after="0" w:line="360" w:lineRule="auto"/>
        <w:ind w:left="851" w:hanging="851"/>
        <w:rPr>
          <w:rFonts w:ascii="Times New Roman" w:hAnsi="Times New Roman"/>
          <w:sz w:val="24"/>
          <w:szCs w:val="24"/>
          <w:lang w:bidi="hi-IN"/>
        </w:rPr>
      </w:pPr>
      <w:r w:rsidRPr="009D1C6B">
        <w:rPr>
          <w:rFonts w:ascii="Times New Roman" w:hAnsi="Times New Roman"/>
          <w:sz w:val="24"/>
          <w:szCs w:val="24"/>
          <w:lang w:bidi="hi-IN"/>
        </w:rPr>
        <w:t>The SOI base station was utilised for fixing the borehole positions on the ground as well as for obtaining the reduced levels of the boreholes. The base station used from the SOI India CORS network</w:t>
      </w:r>
      <w:r w:rsidR="00BB379F">
        <w:rPr>
          <w:rFonts w:ascii="Times New Roman" w:hAnsi="Times New Roman"/>
          <w:sz w:val="24"/>
          <w:szCs w:val="24"/>
          <w:lang w:bidi="hi-IN"/>
        </w:rPr>
        <w:t xml:space="preserve">. </w:t>
      </w:r>
      <w:r w:rsidRPr="009D1C6B">
        <w:rPr>
          <w:rFonts w:ascii="Times New Roman" w:hAnsi="Times New Roman"/>
          <w:sz w:val="24"/>
          <w:szCs w:val="24"/>
          <w:lang w:bidi="hi-IN"/>
        </w:rPr>
        <w:t>The coordinates of the SOI base station are provided in Table-11.1.</w:t>
      </w:r>
    </w:p>
    <w:p w:rsidR="0047735F" w:rsidRDefault="0047735F">
      <w:pPr>
        <w:spacing w:after="0" w:line="240" w:lineRule="auto"/>
        <w:rPr>
          <w:rFonts w:ascii="Times New Roman" w:hAnsi="Times New Roman"/>
          <w:b/>
          <w:bCs/>
          <w:sz w:val="24"/>
          <w:szCs w:val="24"/>
          <w:lang w:bidi="hi-IN"/>
        </w:rPr>
      </w:pPr>
      <w:r>
        <w:rPr>
          <w:rFonts w:ascii="Times New Roman" w:hAnsi="Times New Roman"/>
          <w:b/>
          <w:bCs/>
          <w:sz w:val="24"/>
          <w:szCs w:val="24"/>
          <w:lang w:bidi="hi-IN"/>
        </w:rPr>
        <w:br w:type="page"/>
      </w:r>
    </w:p>
    <w:p w:rsidR="009D5259" w:rsidRPr="009D5259" w:rsidRDefault="0085363D" w:rsidP="009D5259">
      <w:pPr>
        <w:spacing w:before="100" w:beforeAutospacing="1" w:after="100" w:afterAutospacing="1" w:line="240" w:lineRule="auto"/>
        <w:jc w:val="center"/>
        <w:rPr>
          <w:rFonts w:ascii="Times New Roman" w:hAnsi="Times New Roman"/>
          <w:sz w:val="24"/>
          <w:szCs w:val="24"/>
          <w:lang w:bidi="hi-IN"/>
        </w:rPr>
      </w:pPr>
      <w:r w:rsidRPr="009D1C6B">
        <w:rPr>
          <w:rFonts w:ascii="Times New Roman" w:hAnsi="Times New Roman"/>
          <w:b/>
          <w:bCs/>
          <w:sz w:val="24"/>
          <w:szCs w:val="24"/>
          <w:lang w:bidi="hi-IN"/>
        </w:rPr>
        <w:lastRenderedPageBreak/>
        <w:t>Table-11.1</w:t>
      </w:r>
      <w:r w:rsidRPr="009D1C6B">
        <w:rPr>
          <w:rFonts w:ascii="Times New Roman" w:hAnsi="Times New Roman"/>
          <w:sz w:val="24"/>
          <w:szCs w:val="24"/>
          <w:lang w:bidi="hi-IN"/>
        </w:rPr>
        <w:br/>
        <w:t xml:space="preserve">Coordinates of the SOI CORS Base Point for DGPS Survey of </w:t>
      </w:r>
      <w:r w:rsidR="000961E1" w:rsidRPr="009D1C6B">
        <w:rPr>
          <w:rFonts w:ascii="Times New Roman" w:hAnsi="Times New Roman"/>
          <w:sz w:val="24"/>
          <w:szCs w:val="24"/>
          <w:lang w:bidi="hi-IN"/>
        </w:rPr>
        <w:t xml:space="preserve">Ambara </w:t>
      </w:r>
      <w:r w:rsidR="00EB0471" w:rsidRPr="009D1C6B">
        <w:rPr>
          <w:rFonts w:ascii="Times New Roman" w:hAnsi="Times New Roman"/>
          <w:sz w:val="24"/>
          <w:szCs w:val="24"/>
          <w:lang w:bidi="hi-IN"/>
        </w:rPr>
        <w:t>Maru</w:t>
      </w:r>
      <w:r w:rsidR="008106B7" w:rsidRPr="009D1C6B">
        <w:rPr>
          <w:rFonts w:ascii="Times New Roman" w:hAnsi="Times New Roman"/>
          <w:sz w:val="24"/>
          <w:szCs w:val="24"/>
          <w:lang w:bidi="hi-IN"/>
        </w:rPr>
        <w:t xml:space="preserve"> Block for Glauconite</w:t>
      </w:r>
      <w:r w:rsidR="00EB0471" w:rsidRPr="009D1C6B">
        <w:rPr>
          <w:rFonts w:ascii="Times New Roman" w:hAnsi="Times New Roman"/>
          <w:sz w:val="24"/>
          <w:szCs w:val="24"/>
          <w:lang w:bidi="hi-IN"/>
        </w:rPr>
        <w:t>, Phosphorite and REE</w:t>
      </w:r>
      <w:r w:rsidR="008106B7" w:rsidRPr="009D1C6B">
        <w:rPr>
          <w:rFonts w:ascii="Times New Roman" w:hAnsi="Times New Roman"/>
          <w:sz w:val="24"/>
          <w:szCs w:val="24"/>
          <w:lang w:bidi="hi-IN"/>
        </w:rPr>
        <w:t xml:space="preserve"> in Tehsil-</w:t>
      </w:r>
      <w:r w:rsidR="002C2100" w:rsidRPr="009D1C6B">
        <w:rPr>
          <w:rFonts w:ascii="Times New Roman" w:hAnsi="Times New Roman"/>
          <w:sz w:val="24"/>
          <w:szCs w:val="24"/>
          <w:lang w:bidi="hi-IN"/>
        </w:rPr>
        <w:t>Nakhatrana</w:t>
      </w:r>
      <w:r w:rsidR="008106B7" w:rsidRPr="009D1C6B">
        <w:rPr>
          <w:rFonts w:ascii="Times New Roman" w:hAnsi="Times New Roman"/>
          <w:sz w:val="24"/>
          <w:szCs w:val="24"/>
          <w:lang w:bidi="hi-IN"/>
        </w:rPr>
        <w:t>, District- Kachchh, Gujarat</w:t>
      </w:r>
    </w:p>
    <w:tbl>
      <w:tblPr>
        <w:tblW w:w="953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42"/>
        <w:gridCol w:w="1934"/>
        <w:gridCol w:w="1860"/>
        <w:gridCol w:w="1412"/>
        <w:gridCol w:w="1476"/>
        <w:gridCol w:w="906"/>
      </w:tblGrid>
      <w:tr w:rsidR="009D5259" w:rsidRPr="009D5259" w:rsidTr="00BB379F">
        <w:trPr>
          <w:trHeight w:val="37"/>
        </w:trPr>
        <w:tc>
          <w:tcPr>
            <w:tcW w:w="1942" w:type="dxa"/>
            <w:vAlign w:val="center"/>
            <w:hideMark/>
          </w:tcPr>
          <w:p w:rsidR="009D5259" w:rsidRPr="009D5259" w:rsidRDefault="009D5259" w:rsidP="00BB379F">
            <w:pPr>
              <w:ind w:left="-116" w:right="-47"/>
              <w:jc w:val="center"/>
              <w:rPr>
                <w:rFonts w:ascii="Times New Roman" w:hAnsi="Times New Roman"/>
                <w:b/>
                <w:bCs/>
                <w:color w:val="000000"/>
              </w:rPr>
            </w:pPr>
            <w:r w:rsidRPr="009D5259">
              <w:rPr>
                <w:rFonts w:ascii="Times New Roman" w:hAnsi="Times New Roman"/>
                <w:b/>
                <w:bCs/>
                <w:color w:val="000000"/>
              </w:rPr>
              <w:t>Base Station</w:t>
            </w:r>
          </w:p>
        </w:tc>
        <w:tc>
          <w:tcPr>
            <w:tcW w:w="1934" w:type="dxa"/>
            <w:vAlign w:val="center"/>
            <w:hideMark/>
          </w:tcPr>
          <w:p w:rsidR="009D5259" w:rsidRPr="009D5259" w:rsidRDefault="009D5259" w:rsidP="00BB379F">
            <w:pPr>
              <w:ind w:left="-116" w:right="-47"/>
              <w:jc w:val="center"/>
              <w:rPr>
                <w:rFonts w:ascii="Times New Roman" w:hAnsi="Times New Roman"/>
                <w:b/>
                <w:bCs/>
                <w:color w:val="000000"/>
              </w:rPr>
            </w:pPr>
            <w:r w:rsidRPr="009D5259">
              <w:rPr>
                <w:rFonts w:ascii="Times New Roman" w:hAnsi="Times New Roman"/>
                <w:b/>
                <w:bCs/>
                <w:color w:val="000000"/>
              </w:rPr>
              <w:t>Latitude</w:t>
            </w:r>
          </w:p>
        </w:tc>
        <w:tc>
          <w:tcPr>
            <w:tcW w:w="1860" w:type="dxa"/>
            <w:vAlign w:val="center"/>
            <w:hideMark/>
          </w:tcPr>
          <w:p w:rsidR="009D5259" w:rsidRPr="009D5259" w:rsidRDefault="009D5259" w:rsidP="00BB379F">
            <w:pPr>
              <w:ind w:left="-116" w:right="-47"/>
              <w:jc w:val="center"/>
              <w:rPr>
                <w:rFonts w:ascii="Times New Roman" w:hAnsi="Times New Roman"/>
                <w:b/>
                <w:bCs/>
                <w:color w:val="000000"/>
              </w:rPr>
            </w:pPr>
            <w:r w:rsidRPr="009D5259">
              <w:rPr>
                <w:rFonts w:ascii="Times New Roman" w:hAnsi="Times New Roman"/>
                <w:b/>
                <w:bCs/>
                <w:color w:val="000000"/>
              </w:rPr>
              <w:t>Longitude</w:t>
            </w:r>
          </w:p>
        </w:tc>
        <w:tc>
          <w:tcPr>
            <w:tcW w:w="1412" w:type="dxa"/>
            <w:vAlign w:val="center"/>
            <w:hideMark/>
          </w:tcPr>
          <w:p w:rsidR="009D5259" w:rsidRPr="009D5259" w:rsidRDefault="009D5259" w:rsidP="00BB379F">
            <w:pPr>
              <w:ind w:left="-116" w:right="-47"/>
              <w:jc w:val="center"/>
              <w:rPr>
                <w:rFonts w:ascii="Times New Roman" w:hAnsi="Times New Roman"/>
                <w:b/>
                <w:bCs/>
                <w:color w:val="000000"/>
              </w:rPr>
            </w:pPr>
            <w:r w:rsidRPr="009D5259">
              <w:rPr>
                <w:rFonts w:ascii="Times New Roman" w:hAnsi="Times New Roman"/>
                <w:b/>
                <w:bCs/>
                <w:color w:val="000000"/>
              </w:rPr>
              <w:t>Easting (m)</w:t>
            </w:r>
          </w:p>
        </w:tc>
        <w:tc>
          <w:tcPr>
            <w:tcW w:w="1476" w:type="dxa"/>
            <w:vAlign w:val="center"/>
            <w:hideMark/>
          </w:tcPr>
          <w:p w:rsidR="009D5259" w:rsidRPr="009D5259" w:rsidRDefault="009D5259" w:rsidP="00BB379F">
            <w:pPr>
              <w:ind w:left="-116" w:right="-47"/>
              <w:jc w:val="center"/>
              <w:rPr>
                <w:rFonts w:ascii="Times New Roman" w:hAnsi="Times New Roman"/>
                <w:b/>
                <w:bCs/>
                <w:color w:val="000000"/>
              </w:rPr>
            </w:pPr>
            <w:r w:rsidRPr="009D5259">
              <w:rPr>
                <w:rFonts w:ascii="Times New Roman" w:hAnsi="Times New Roman"/>
                <w:b/>
                <w:bCs/>
                <w:color w:val="000000"/>
              </w:rPr>
              <w:t>Northing (m)</w:t>
            </w:r>
          </w:p>
        </w:tc>
        <w:tc>
          <w:tcPr>
            <w:tcW w:w="906" w:type="dxa"/>
            <w:vAlign w:val="center"/>
            <w:hideMark/>
          </w:tcPr>
          <w:p w:rsidR="009D5259" w:rsidRPr="009D5259" w:rsidRDefault="009D5259" w:rsidP="00BB379F">
            <w:pPr>
              <w:ind w:left="-116" w:right="-47"/>
              <w:jc w:val="center"/>
              <w:rPr>
                <w:rFonts w:ascii="Times New Roman" w:hAnsi="Times New Roman"/>
                <w:b/>
                <w:bCs/>
                <w:color w:val="000000"/>
              </w:rPr>
            </w:pPr>
            <w:r w:rsidRPr="009D5259">
              <w:rPr>
                <w:rFonts w:ascii="Times New Roman" w:hAnsi="Times New Roman"/>
                <w:b/>
                <w:bCs/>
                <w:color w:val="000000"/>
              </w:rPr>
              <w:t>RL (m)</w:t>
            </w:r>
          </w:p>
        </w:tc>
      </w:tr>
      <w:tr w:rsidR="009D5259" w:rsidRPr="009D5259" w:rsidTr="00BB379F">
        <w:trPr>
          <w:trHeight w:val="948"/>
        </w:trPr>
        <w:tc>
          <w:tcPr>
            <w:tcW w:w="1942" w:type="dxa"/>
            <w:vAlign w:val="center"/>
            <w:hideMark/>
          </w:tcPr>
          <w:p w:rsidR="009D5259" w:rsidRPr="009D5259" w:rsidRDefault="00BB379F" w:rsidP="009D5259">
            <w:pPr>
              <w:ind w:left="-116" w:right="-47"/>
              <w:jc w:val="center"/>
              <w:rPr>
                <w:rFonts w:ascii="Times New Roman" w:hAnsi="Times New Roman"/>
                <w:color w:val="000000"/>
              </w:rPr>
            </w:pPr>
            <w:r w:rsidRPr="009D5259">
              <w:rPr>
                <w:rFonts w:ascii="Times New Roman" w:hAnsi="Times New Roman"/>
                <w:color w:val="000000"/>
              </w:rPr>
              <w:t xml:space="preserve">Survey </w:t>
            </w:r>
            <w:r>
              <w:rPr>
                <w:rFonts w:ascii="Times New Roman" w:hAnsi="Times New Roman"/>
                <w:color w:val="000000"/>
              </w:rPr>
              <w:t>o</w:t>
            </w:r>
            <w:r w:rsidRPr="009D5259">
              <w:rPr>
                <w:rFonts w:ascii="Times New Roman" w:hAnsi="Times New Roman"/>
                <w:color w:val="000000"/>
              </w:rPr>
              <w:t>f India (Bhrindiyara)</w:t>
            </w:r>
          </w:p>
        </w:tc>
        <w:tc>
          <w:tcPr>
            <w:tcW w:w="1934" w:type="dxa"/>
            <w:vAlign w:val="center"/>
            <w:hideMark/>
          </w:tcPr>
          <w:p w:rsidR="009D5259" w:rsidRPr="009D5259" w:rsidRDefault="009D5259" w:rsidP="00BB379F">
            <w:pPr>
              <w:ind w:left="-116" w:right="-90"/>
              <w:jc w:val="center"/>
              <w:rPr>
                <w:rFonts w:ascii="Times New Roman" w:hAnsi="Times New Roman"/>
                <w:color w:val="000000"/>
              </w:rPr>
            </w:pPr>
            <w:r w:rsidRPr="009D5259">
              <w:rPr>
                <w:rFonts w:ascii="Times New Roman" w:hAnsi="Times New Roman"/>
                <w:color w:val="000000"/>
              </w:rPr>
              <w:t>N23°39'43.70026"</w:t>
            </w:r>
          </w:p>
        </w:tc>
        <w:tc>
          <w:tcPr>
            <w:tcW w:w="1860" w:type="dxa"/>
            <w:vAlign w:val="center"/>
            <w:hideMark/>
          </w:tcPr>
          <w:p w:rsidR="009D5259" w:rsidRPr="009D5259" w:rsidRDefault="009D5259" w:rsidP="00BB379F">
            <w:pPr>
              <w:ind w:left="-116" w:right="-90"/>
              <w:jc w:val="center"/>
              <w:rPr>
                <w:rFonts w:ascii="Times New Roman" w:hAnsi="Times New Roman"/>
                <w:color w:val="000000"/>
              </w:rPr>
            </w:pPr>
            <w:r w:rsidRPr="009D5259">
              <w:rPr>
                <w:rFonts w:ascii="Times New Roman" w:hAnsi="Times New Roman"/>
                <w:color w:val="000000"/>
              </w:rPr>
              <w:t>E69°42'27.97850"</w:t>
            </w:r>
          </w:p>
        </w:tc>
        <w:tc>
          <w:tcPr>
            <w:tcW w:w="1412" w:type="dxa"/>
            <w:vAlign w:val="center"/>
            <w:hideMark/>
          </w:tcPr>
          <w:p w:rsidR="009D5259" w:rsidRPr="009D5259" w:rsidRDefault="009D5259" w:rsidP="00BB379F">
            <w:pPr>
              <w:ind w:left="-116" w:right="-90"/>
              <w:jc w:val="center"/>
              <w:rPr>
                <w:rFonts w:ascii="Times New Roman" w:hAnsi="Times New Roman"/>
                <w:color w:val="000000"/>
              </w:rPr>
            </w:pPr>
            <w:r w:rsidRPr="009D5259">
              <w:rPr>
                <w:rFonts w:ascii="Times New Roman" w:hAnsi="Times New Roman"/>
                <w:color w:val="000000"/>
              </w:rPr>
              <w:t>572176.176 m</w:t>
            </w:r>
          </w:p>
        </w:tc>
        <w:tc>
          <w:tcPr>
            <w:tcW w:w="1476" w:type="dxa"/>
            <w:vAlign w:val="center"/>
            <w:hideMark/>
          </w:tcPr>
          <w:p w:rsidR="009D5259" w:rsidRPr="009D5259" w:rsidRDefault="009D5259" w:rsidP="00BB379F">
            <w:pPr>
              <w:ind w:left="-116" w:right="-90"/>
              <w:jc w:val="center"/>
              <w:rPr>
                <w:rFonts w:ascii="Times New Roman" w:hAnsi="Times New Roman"/>
                <w:color w:val="000000"/>
              </w:rPr>
            </w:pPr>
            <w:r w:rsidRPr="009D5259">
              <w:rPr>
                <w:rFonts w:ascii="Times New Roman" w:hAnsi="Times New Roman"/>
                <w:color w:val="000000"/>
              </w:rPr>
              <w:t>2617000.363 m</w:t>
            </w:r>
          </w:p>
        </w:tc>
        <w:tc>
          <w:tcPr>
            <w:tcW w:w="906" w:type="dxa"/>
            <w:vAlign w:val="center"/>
            <w:hideMark/>
          </w:tcPr>
          <w:p w:rsidR="009D5259" w:rsidRPr="009D5259" w:rsidRDefault="009D5259" w:rsidP="00BB379F">
            <w:pPr>
              <w:ind w:left="-116" w:right="-90"/>
              <w:jc w:val="center"/>
              <w:rPr>
                <w:rFonts w:ascii="Times New Roman" w:hAnsi="Times New Roman"/>
                <w:color w:val="000000"/>
              </w:rPr>
            </w:pPr>
            <w:r w:rsidRPr="009D5259">
              <w:rPr>
                <w:rFonts w:ascii="Times New Roman" w:hAnsi="Times New Roman"/>
                <w:color w:val="000000"/>
              </w:rPr>
              <w:t>7.717 m</w:t>
            </w:r>
          </w:p>
        </w:tc>
      </w:tr>
    </w:tbl>
    <w:p w:rsidR="006D7656" w:rsidRPr="00016717" w:rsidRDefault="00BB379F" w:rsidP="00CC21B7">
      <w:pPr>
        <w:numPr>
          <w:ilvl w:val="2"/>
          <w:numId w:val="35"/>
        </w:numPr>
        <w:spacing w:before="100" w:beforeAutospacing="1" w:after="100" w:afterAutospacing="1" w:line="240" w:lineRule="auto"/>
        <w:rPr>
          <w:rFonts w:ascii="Times New Roman" w:hAnsi="Times New Roman"/>
          <w:b/>
          <w:bCs/>
          <w:sz w:val="24"/>
          <w:szCs w:val="24"/>
          <w:lang w:bidi="hi-IN"/>
        </w:rPr>
      </w:pPr>
      <w:r w:rsidRPr="00016717">
        <w:rPr>
          <w:rFonts w:ascii="Times New Roman" w:hAnsi="Times New Roman"/>
          <w:b/>
          <w:bCs/>
          <w:sz w:val="24"/>
          <w:szCs w:val="24"/>
          <w:lang w:bidi="hi-IN"/>
        </w:rPr>
        <w:t>Technical Specifications of DGPS</w:t>
      </w:r>
      <w:r w:rsidR="0085363D" w:rsidRPr="00016717">
        <w:rPr>
          <w:rFonts w:ascii="Times New Roman" w:hAnsi="Times New Roman"/>
          <w:b/>
          <w:bCs/>
          <w:sz w:val="24"/>
          <w:szCs w:val="24"/>
          <w:lang w:bidi="hi-IN"/>
        </w:rPr>
        <w:t> </w:t>
      </w:r>
    </w:p>
    <w:p w:rsidR="0085363D" w:rsidRPr="00016717" w:rsidRDefault="0085363D" w:rsidP="000E5D35">
      <w:pPr>
        <w:spacing w:after="0" w:line="360" w:lineRule="auto"/>
        <w:ind w:firstLine="720"/>
        <w:rPr>
          <w:rFonts w:ascii="Times New Roman" w:hAnsi="Times New Roman"/>
          <w:sz w:val="24"/>
          <w:szCs w:val="24"/>
          <w:lang w:bidi="hi-IN"/>
        </w:rPr>
      </w:pPr>
      <w:r w:rsidRPr="00016717">
        <w:rPr>
          <w:rFonts w:ascii="Times New Roman" w:hAnsi="Times New Roman"/>
          <w:b/>
          <w:bCs/>
          <w:sz w:val="24"/>
          <w:szCs w:val="24"/>
          <w:lang w:bidi="hi-IN"/>
        </w:rPr>
        <w:t>Make:</w:t>
      </w:r>
      <w:r w:rsidR="009D5259" w:rsidRPr="00016717">
        <w:rPr>
          <w:rFonts w:ascii="Times New Roman" w:hAnsi="Times New Roman"/>
          <w:sz w:val="24"/>
          <w:szCs w:val="24"/>
          <w:lang w:bidi="hi-IN"/>
        </w:rPr>
        <w:t>Trimble GNSS</w:t>
      </w:r>
    </w:p>
    <w:p w:rsidR="0085363D" w:rsidRPr="00016717" w:rsidRDefault="0085363D" w:rsidP="00CC21B7">
      <w:pPr>
        <w:numPr>
          <w:ilvl w:val="0"/>
          <w:numId w:val="32"/>
        </w:numPr>
        <w:spacing w:after="0" w:line="360" w:lineRule="auto"/>
        <w:rPr>
          <w:rFonts w:ascii="Times New Roman" w:hAnsi="Times New Roman"/>
          <w:sz w:val="24"/>
          <w:szCs w:val="24"/>
          <w:lang w:bidi="hi-IN"/>
        </w:rPr>
      </w:pPr>
      <w:r w:rsidRPr="00016717">
        <w:rPr>
          <w:rFonts w:ascii="Times New Roman" w:hAnsi="Times New Roman"/>
          <w:b/>
          <w:bCs/>
          <w:sz w:val="24"/>
          <w:szCs w:val="24"/>
          <w:lang w:bidi="hi-IN"/>
        </w:rPr>
        <w:t>Model:</w:t>
      </w:r>
      <w:r w:rsidR="009D5259" w:rsidRPr="00016717">
        <w:rPr>
          <w:rFonts w:ascii="Times New Roman" w:hAnsi="Times New Roman"/>
          <w:sz w:val="24"/>
          <w:szCs w:val="24"/>
          <w:lang w:bidi="hi-IN"/>
        </w:rPr>
        <w:t>DA-2 Catalyst</w:t>
      </w:r>
    </w:p>
    <w:p w:rsidR="0085363D" w:rsidRPr="00016717" w:rsidRDefault="0085363D" w:rsidP="00CC21B7">
      <w:pPr>
        <w:numPr>
          <w:ilvl w:val="0"/>
          <w:numId w:val="32"/>
        </w:numPr>
        <w:spacing w:after="0" w:line="360" w:lineRule="auto"/>
        <w:rPr>
          <w:rFonts w:ascii="Times New Roman" w:hAnsi="Times New Roman"/>
          <w:sz w:val="24"/>
          <w:szCs w:val="24"/>
          <w:lang w:bidi="hi-IN"/>
        </w:rPr>
      </w:pPr>
      <w:r w:rsidRPr="00016717">
        <w:rPr>
          <w:rFonts w:ascii="Times New Roman" w:hAnsi="Times New Roman"/>
          <w:b/>
          <w:bCs/>
          <w:sz w:val="24"/>
          <w:szCs w:val="24"/>
          <w:lang w:bidi="hi-IN"/>
        </w:rPr>
        <w:t>Year:</w:t>
      </w:r>
      <w:r w:rsidR="009D5259" w:rsidRPr="00016717">
        <w:rPr>
          <w:rFonts w:ascii="Times New Roman" w:hAnsi="Times New Roman"/>
          <w:sz w:val="24"/>
          <w:szCs w:val="24"/>
          <w:lang w:bidi="hi-IN"/>
        </w:rPr>
        <w:t>2025</w:t>
      </w:r>
    </w:p>
    <w:p w:rsidR="0085363D" w:rsidRPr="00016717" w:rsidRDefault="0085363D" w:rsidP="0047735F">
      <w:pPr>
        <w:spacing w:after="0" w:line="240" w:lineRule="auto"/>
        <w:ind w:left="709" w:hanging="283"/>
        <w:rPr>
          <w:rFonts w:ascii="Times New Roman" w:hAnsi="Times New Roman"/>
          <w:sz w:val="24"/>
          <w:szCs w:val="24"/>
          <w:lang w:bidi="hi-IN"/>
        </w:rPr>
      </w:pPr>
      <w:r w:rsidRPr="00016717">
        <w:rPr>
          <w:rFonts w:ascii="Times New Roman" w:hAnsi="Times New Roman"/>
          <w:b/>
          <w:bCs/>
          <w:sz w:val="24"/>
          <w:szCs w:val="24"/>
          <w:lang w:bidi="hi-IN"/>
        </w:rPr>
        <w:t xml:space="preserve">a) </w:t>
      </w:r>
      <w:r w:rsidR="006D7656" w:rsidRPr="00016717">
        <w:rPr>
          <w:rFonts w:ascii="Times New Roman" w:hAnsi="Times New Roman"/>
          <w:b/>
          <w:bCs/>
          <w:sz w:val="24"/>
          <w:szCs w:val="24"/>
          <w:lang w:bidi="hi-IN"/>
        </w:rPr>
        <w:tab/>
      </w:r>
      <w:r w:rsidRPr="00016717">
        <w:rPr>
          <w:rFonts w:ascii="Times New Roman" w:hAnsi="Times New Roman"/>
          <w:b/>
          <w:bCs/>
          <w:sz w:val="24"/>
          <w:szCs w:val="24"/>
          <w:lang w:bidi="hi-IN"/>
        </w:rPr>
        <w:t>Measurement Accuracy:</w:t>
      </w:r>
    </w:p>
    <w:p w:rsidR="0085363D" w:rsidRPr="00016717" w:rsidRDefault="0085363D" w:rsidP="0047735F">
      <w:pPr>
        <w:numPr>
          <w:ilvl w:val="0"/>
          <w:numId w:val="33"/>
        </w:numPr>
        <w:spacing w:before="100" w:beforeAutospacing="1" w:after="100" w:afterAutospacing="1"/>
        <w:ind w:left="709" w:hanging="283"/>
        <w:rPr>
          <w:rFonts w:ascii="Times New Roman" w:hAnsi="Times New Roman"/>
          <w:sz w:val="24"/>
          <w:szCs w:val="24"/>
          <w:lang w:bidi="hi-IN"/>
        </w:rPr>
      </w:pPr>
      <w:r w:rsidRPr="00016717">
        <w:rPr>
          <w:rFonts w:ascii="Times New Roman" w:hAnsi="Times New Roman"/>
          <w:sz w:val="24"/>
          <w:szCs w:val="24"/>
          <w:lang w:bidi="hi-IN"/>
        </w:rPr>
        <w:t>Static Mode</w:t>
      </w:r>
    </w:p>
    <w:p w:rsidR="009D5259" w:rsidRPr="00016717" w:rsidRDefault="009D5259" w:rsidP="0047735F">
      <w:pPr>
        <w:numPr>
          <w:ilvl w:val="1"/>
          <w:numId w:val="33"/>
        </w:numPr>
        <w:spacing w:before="100" w:beforeAutospacing="1" w:after="100" w:afterAutospacing="1"/>
        <w:ind w:left="709" w:hanging="283"/>
        <w:rPr>
          <w:rFonts w:ascii="Times New Roman" w:hAnsi="Times New Roman"/>
          <w:sz w:val="24"/>
          <w:szCs w:val="24"/>
        </w:rPr>
      </w:pPr>
      <w:r w:rsidRPr="00016717">
        <w:rPr>
          <w:rFonts w:ascii="Times New Roman" w:hAnsi="Times New Roman"/>
          <w:sz w:val="24"/>
          <w:szCs w:val="24"/>
        </w:rPr>
        <w:t>Horizontal: 10 mm + 0.1 ppm or better</w:t>
      </w:r>
    </w:p>
    <w:p w:rsidR="009D5259" w:rsidRPr="00016717" w:rsidRDefault="009D5259" w:rsidP="0047735F">
      <w:pPr>
        <w:numPr>
          <w:ilvl w:val="1"/>
          <w:numId w:val="33"/>
        </w:numPr>
        <w:spacing w:before="100" w:beforeAutospacing="1" w:after="100" w:afterAutospacing="1"/>
        <w:ind w:left="709" w:hanging="283"/>
        <w:rPr>
          <w:rFonts w:ascii="Times New Roman" w:hAnsi="Times New Roman"/>
          <w:sz w:val="24"/>
          <w:szCs w:val="24"/>
        </w:rPr>
      </w:pPr>
      <w:r w:rsidRPr="00016717">
        <w:rPr>
          <w:rFonts w:ascii="Times New Roman" w:hAnsi="Times New Roman"/>
          <w:sz w:val="24"/>
          <w:szCs w:val="24"/>
        </w:rPr>
        <w:t>Vertical: 20 mm + 0.4 ppm or better</w:t>
      </w:r>
    </w:p>
    <w:p w:rsidR="0085363D" w:rsidRPr="00016717" w:rsidRDefault="0085363D" w:rsidP="0047735F">
      <w:pPr>
        <w:spacing w:after="0" w:line="360" w:lineRule="auto"/>
        <w:ind w:left="709" w:hanging="283"/>
        <w:jc w:val="both"/>
        <w:rPr>
          <w:rFonts w:ascii="Times New Roman" w:hAnsi="Times New Roman"/>
          <w:sz w:val="24"/>
          <w:szCs w:val="24"/>
          <w:lang w:bidi="hi-IN"/>
        </w:rPr>
      </w:pPr>
      <w:r w:rsidRPr="00016717">
        <w:rPr>
          <w:rFonts w:ascii="Times New Roman" w:hAnsi="Times New Roman"/>
          <w:b/>
          <w:bCs/>
          <w:sz w:val="24"/>
          <w:szCs w:val="24"/>
          <w:lang w:bidi="hi-IN"/>
        </w:rPr>
        <w:t>b)</w:t>
      </w:r>
      <w:r w:rsidR="006D7656" w:rsidRPr="00016717">
        <w:rPr>
          <w:rFonts w:ascii="Times New Roman" w:hAnsi="Times New Roman"/>
          <w:b/>
          <w:bCs/>
          <w:sz w:val="24"/>
          <w:szCs w:val="24"/>
          <w:lang w:bidi="hi-IN"/>
        </w:rPr>
        <w:tab/>
      </w:r>
      <w:r w:rsidRPr="00016717">
        <w:rPr>
          <w:rFonts w:ascii="Times New Roman" w:hAnsi="Times New Roman"/>
          <w:b/>
          <w:bCs/>
          <w:sz w:val="24"/>
          <w:szCs w:val="24"/>
          <w:lang w:bidi="hi-IN"/>
        </w:rPr>
        <w:t>Baseline Processing Results</w:t>
      </w:r>
    </w:p>
    <w:p w:rsidR="00E5473F" w:rsidRPr="00016717" w:rsidRDefault="00127B94" w:rsidP="0047735F">
      <w:pPr>
        <w:spacing w:after="0" w:line="360" w:lineRule="auto"/>
        <w:ind w:left="709" w:right="-45"/>
        <w:jc w:val="both"/>
        <w:rPr>
          <w:rFonts w:ascii="Times New Roman" w:hAnsi="Times New Roman"/>
          <w:b/>
          <w:bCs/>
          <w:sz w:val="24"/>
          <w:szCs w:val="24"/>
        </w:rPr>
      </w:pPr>
      <w:r w:rsidRPr="00016717">
        <w:rPr>
          <w:rFonts w:ascii="Times New Roman" w:hAnsi="Times New Roman"/>
          <w:sz w:val="24"/>
          <w:szCs w:val="24"/>
          <w:lang w:bidi="hi-IN"/>
        </w:rPr>
        <w:t>Total 4 boreholes were drilled in the block by MECL as part of present G4 stage exploration have been fixed by DGPS survey instrument. Borehole locational co-ordinates &amp; Reduced level (RL) of the borehole are given in Annexure-</w:t>
      </w:r>
      <w:r w:rsidR="00D21A3E">
        <w:rPr>
          <w:rFonts w:ascii="Times New Roman" w:hAnsi="Times New Roman"/>
          <w:sz w:val="24"/>
          <w:szCs w:val="24"/>
          <w:lang w:bidi="hi-IN"/>
        </w:rPr>
        <w:t>IB</w:t>
      </w:r>
      <w:r w:rsidRPr="00016717">
        <w:rPr>
          <w:rFonts w:ascii="Times New Roman" w:hAnsi="Times New Roman"/>
          <w:sz w:val="24"/>
          <w:szCs w:val="24"/>
          <w:lang w:bidi="hi-IN"/>
        </w:rPr>
        <w:t xml:space="preserve"> and also shown in Plate-III</w:t>
      </w:r>
      <w:r w:rsidR="00A61D6E">
        <w:rPr>
          <w:rFonts w:ascii="Times New Roman" w:hAnsi="Times New Roman"/>
          <w:sz w:val="24"/>
          <w:szCs w:val="24"/>
          <w:lang w:bidi="hi-IN"/>
        </w:rPr>
        <w:t xml:space="preserve"> and IV</w:t>
      </w:r>
      <w:r w:rsidRPr="00016717">
        <w:rPr>
          <w:rFonts w:ascii="Times New Roman" w:hAnsi="Times New Roman"/>
          <w:sz w:val="24"/>
          <w:szCs w:val="24"/>
          <w:lang w:bidi="hi-IN"/>
        </w:rPr>
        <w:t>.</w:t>
      </w:r>
    </w:p>
    <w:p w:rsidR="00127B94" w:rsidRPr="00016717" w:rsidRDefault="00127B94" w:rsidP="0047735F">
      <w:pPr>
        <w:spacing w:after="0"/>
        <w:ind w:left="709" w:right="-45" w:hanging="709"/>
        <w:jc w:val="both"/>
        <w:rPr>
          <w:rFonts w:ascii="Times New Roman" w:hAnsi="Times New Roman"/>
          <w:b/>
          <w:bCs/>
          <w:sz w:val="24"/>
          <w:szCs w:val="24"/>
        </w:rPr>
      </w:pPr>
      <w:r w:rsidRPr="00016717">
        <w:rPr>
          <w:rFonts w:ascii="Times New Roman" w:hAnsi="Times New Roman"/>
          <w:sz w:val="24"/>
          <w:szCs w:val="24"/>
        </w:rPr>
        <w:t>11.2.0</w:t>
      </w:r>
      <w:r w:rsidRPr="00016717">
        <w:rPr>
          <w:rFonts w:ascii="Times New Roman" w:hAnsi="Times New Roman"/>
          <w:b/>
          <w:bCs/>
          <w:sz w:val="24"/>
          <w:szCs w:val="24"/>
        </w:rPr>
        <w:tab/>
        <w:t>QUALITY AND ADEQUACY OF TOPOGRAPHIC CONTROL</w:t>
      </w:r>
    </w:p>
    <w:p w:rsidR="00127B94" w:rsidRPr="00016717" w:rsidRDefault="00127B94" w:rsidP="0047735F">
      <w:pPr>
        <w:spacing w:before="100" w:beforeAutospacing="1" w:after="100" w:afterAutospacing="1" w:line="360" w:lineRule="auto"/>
        <w:ind w:left="709"/>
        <w:jc w:val="both"/>
        <w:rPr>
          <w:rFonts w:ascii="Times New Roman" w:hAnsi="Times New Roman"/>
          <w:sz w:val="24"/>
          <w:szCs w:val="24"/>
        </w:rPr>
      </w:pPr>
      <w:r w:rsidRPr="00016717">
        <w:rPr>
          <w:rFonts w:ascii="Times New Roman" w:hAnsi="Times New Roman"/>
          <w:bCs/>
          <w:sz w:val="24"/>
          <w:szCs w:val="24"/>
        </w:rPr>
        <w:t xml:space="preserve">The survey work has been carried out with the help of </w:t>
      </w:r>
      <w:r w:rsidRPr="00016717">
        <w:rPr>
          <w:rFonts w:ascii="Times New Roman" w:hAnsi="Times New Roman"/>
          <w:sz w:val="24"/>
          <w:szCs w:val="24"/>
        </w:rPr>
        <w:t xml:space="preserve">DGPS(GNSS) </w:t>
      </w:r>
      <w:r w:rsidRPr="00016717">
        <w:rPr>
          <w:rFonts w:ascii="Times New Roman" w:hAnsi="Times New Roman"/>
          <w:bCs/>
          <w:sz w:val="24"/>
          <w:szCs w:val="24"/>
        </w:rPr>
        <w:t xml:space="preserve">for higher level measurement accuracy. </w:t>
      </w:r>
      <w:r w:rsidRPr="00016717">
        <w:rPr>
          <w:rFonts w:ascii="Times New Roman" w:hAnsi="Times New Roman"/>
          <w:sz w:val="24"/>
          <w:szCs w:val="24"/>
        </w:rPr>
        <w:t xml:space="preserve"> A point list was then generated as .csv file for topographical points and summary was attached along with report. The baseline processing results are also enclosed with this report. </w:t>
      </w:r>
      <w:r w:rsidRPr="00016717">
        <w:rPr>
          <w:rFonts w:ascii="Times New Roman" w:hAnsi="Times New Roman"/>
          <w:bCs/>
          <w:sz w:val="24"/>
          <w:szCs w:val="24"/>
        </w:rPr>
        <w:t>Survey work carried out by the experienced qualified surveyor as per the prevailing standard procedures.</w:t>
      </w:r>
    </w:p>
    <w:p w:rsidR="00E5473F" w:rsidRPr="009D1C6B" w:rsidRDefault="00E5473F" w:rsidP="00127B94">
      <w:pPr>
        <w:spacing w:before="240" w:line="360" w:lineRule="auto"/>
        <w:ind w:left="851" w:right="-45" w:hanging="851"/>
        <w:jc w:val="both"/>
        <w:rPr>
          <w:rFonts w:ascii="Times New Roman" w:hAnsi="Times New Roman"/>
          <w:b/>
          <w:bCs/>
          <w:sz w:val="24"/>
          <w:szCs w:val="24"/>
        </w:rPr>
      </w:pPr>
    </w:p>
    <w:p w:rsidR="00E5473F" w:rsidRPr="009D1C6B" w:rsidRDefault="00E5473F" w:rsidP="00E5473F">
      <w:pPr>
        <w:spacing w:before="240" w:line="360" w:lineRule="auto"/>
        <w:ind w:left="851" w:right="-45" w:hanging="851"/>
        <w:jc w:val="both"/>
        <w:rPr>
          <w:rFonts w:ascii="Times New Roman" w:hAnsi="Times New Roman"/>
          <w:b/>
          <w:bCs/>
          <w:sz w:val="24"/>
          <w:szCs w:val="24"/>
        </w:rPr>
      </w:pPr>
    </w:p>
    <w:p w:rsidR="00E5473F" w:rsidRPr="009D1C6B" w:rsidRDefault="00E5473F" w:rsidP="00E5473F">
      <w:pPr>
        <w:spacing w:before="240" w:line="360" w:lineRule="auto"/>
        <w:ind w:left="851" w:right="-47" w:hanging="851"/>
        <w:contextualSpacing/>
        <w:jc w:val="both"/>
        <w:rPr>
          <w:rFonts w:ascii="Times New Roman" w:hAnsi="Times New Roman"/>
          <w:sz w:val="24"/>
          <w:szCs w:val="24"/>
        </w:rPr>
      </w:pPr>
    </w:p>
    <w:p w:rsidR="00E5473F" w:rsidRPr="009D1C6B" w:rsidRDefault="00E5473F" w:rsidP="00E5473F">
      <w:pPr>
        <w:spacing w:before="240" w:line="360" w:lineRule="auto"/>
        <w:ind w:left="851" w:right="-47" w:hanging="851"/>
        <w:contextualSpacing/>
        <w:jc w:val="both"/>
        <w:rPr>
          <w:rFonts w:ascii="Times New Roman" w:hAnsi="Times New Roman"/>
          <w:sz w:val="24"/>
          <w:szCs w:val="24"/>
        </w:rPr>
        <w:sectPr w:rsidR="00E5473F" w:rsidRPr="009D1C6B" w:rsidSect="00FB2CF9">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9D1C6B" w:rsidRDefault="00E5473F" w:rsidP="00E5473F">
      <w:pPr>
        <w:spacing w:before="24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CHAPTER-12</w:t>
      </w:r>
    </w:p>
    <w:p w:rsidR="00E5473F" w:rsidRPr="009D1C6B" w:rsidRDefault="00317993" w:rsidP="00317993">
      <w:pPr>
        <w:spacing w:before="240" w:line="360" w:lineRule="auto"/>
        <w:ind w:right="-46"/>
        <w:rPr>
          <w:rFonts w:ascii="Times New Roman" w:hAnsi="Times New Roman"/>
          <w:b/>
          <w:sz w:val="24"/>
          <w:szCs w:val="24"/>
          <w:u w:val="single"/>
        </w:rPr>
      </w:pPr>
      <w:r w:rsidRPr="009D1C6B">
        <w:rPr>
          <w:rFonts w:ascii="Times New Roman" w:hAnsi="Times New Roman"/>
          <w:b/>
          <w:sz w:val="24"/>
          <w:szCs w:val="24"/>
        </w:rPr>
        <w:t>12.0.0</w:t>
      </w:r>
      <w:r w:rsidRPr="009D1C6B">
        <w:rPr>
          <w:rFonts w:ascii="Times New Roman" w:hAnsi="Times New Roman"/>
          <w:b/>
          <w:sz w:val="24"/>
          <w:szCs w:val="24"/>
        </w:rPr>
        <w:tab/>
      </w:r>
      <w:r w:rsidR="00E5473F" w:rsidRPr="009D1C6B">
        <w:rPr>
          <w:rFonts w:ascii="Times New Roman" w:hAnsi="Times New Roman"/>
          <w:b/>
          <w:sz w:val="24"/>
          <w:szCs w:val="24"/>
          <w:u w:val="single"/>
        </w:rPr>
        <w:t>SAMPLING TECHNIQUE</w:t>
      </w:r>
    </w:p>
    <w:p w:rsidR="00E5473F" w:rsidRPr="009D1C6B" w:rsidRDefault="00E5473F" w:rsidP="00CC21B7">
      <w:pPr>
        <w:numPr>
          <w:ilvl w:val="1"/>
          <w:numId w:val="36"/>
        </w:numPr>
        <w:spacing w:before="240" w:line="360" w:lineRule="auto"/>
        <w:ind w:right="-45"/>
        <w:jc w:val="both"/>
        <w:rPr>
          <w:rFonts w:ascii="Times New Roman" w:hAnsi="Times New Roman"/>
          <w:b/>
          <w:bCs/>
          <w:sz w:val="24"/>
          <w:szCs w:val="24"/>
        </w:rPr>
      </w:pPr>
      <w:r w:rsidRPr="009D1C6B">
        <w:rPr>
          <w:rFonts w:ascii="Times New Roman" w:hAnsi="Times New Roman"/>
          <w:b/>
          <w:bCs/>
          <w:sz w:val="24"/>
          <w:szCs w:val="24"/>
        </w:rPr>
        <w:t>NATURE AND QUALITY OF SAMPLING AND MEASURES TAKEN TO ENSURE SAMPLE REPRESENTATIVITY</w:t>
      </w:r>
    </w:p>
    <w:p w:rsidR="00A478A6" w:rsidRPr="009D1C6B" w:rsidRDefault="00A478A6" w:rsidP="00CC21B7">
      <w:pPr>
        <w:numPr>
          <w:ilvl w:val="2"/>
          <w:numId w:val="36"/>
        </w:numPr>
        <w:spacing w:before="240" w:line="360" w:lineRule="auto"/>
        <w:ind w:right="-45"/>
        <w:jc w:val="both"/>
        <w:rPr>
          <w:rFonts w:ascii="Times New Roman" w:hAnsi="Times New Roman"/>
          <w:sz w:val="24"/>
          <w:szCs w:val="24"/>
        </w:rPr>
      </w:pPr>
      <w:r w:rsidRPr="009D1C6B">
        <w:rPr>
          <w:rFonts w:ascii="Times New Roman" w:hAnsi="Times New Roman"/>
          <w:sz w:val="24"/>
          <w:szCs w:val="24"/>
        </w:rPr>
        <w:t>Drill core samples were collected systematically from glauconite-bearing zones intersected in boreholes. Care was taken to avoid weathered or altered portions, and only fresh, unoxidised core segments were sampled. Each core was split lengthwise into two halves using a core splitter: one half was preserved for record, while the other half was used for sampling. Individual samples weighed about 1.0–1.5 kg and were placed in clean cotton bags, securely tied and labelled to ensure proper identification and traceability.</w:t>
      </w:r>
    </w:p>
    <w:p w:rsidR="00A478A6" w:rsidRPr="009D1C6B" w:rsidRDefault="004C2458" w:rsidP="00CC21B7">
      <w:pPr>
        <w:numPr>
          <w:ilvl w:val="2"/>
          <w:numId w:val="36"/>
        </w:numPr>
        <w:spacing w:before="240" w:line="360" w:lineRule="auto"/>
        <w:ind w:right="-45"/>
        <w:jc w:val="both"/>
        <w:rPr>
          <w:rFonts w:ascii="Times New Roman" w:hAnsi="Times New Roman"/>
          <w:sz w:val="24"/>
          <w:szCs w:val="24"/>
        </w:rPr>
      </w:pPr>
      <w:r w:rsidRPr="009D1C6B">
        <w:rPr>
          <w:rFonts w:ascii="Times New Roman" w:hAnsi="Times New Roman"/>
          <w:sz w:val="24"/>
          <w:szCs w:val="24"/>
        </w:rPr>
        <w:t>Sample preparation followed standard geological protocols to maintain accuracy. The collected core samples were first crushed, then ground in a pulveriser, and finally homogenised with mortar and pestle to achieve a fine powder of -200 mesh size. After each sample, all equipment—including crusher, pulveriser, trays, and tools—was thoroughly cleaned to prevent contamination.</w:t>
      </w:r>
    </w:p>
    <w:p w:rsidR="004C2458" w:rsidRPr="009D1C6B" w:rsidRDefault="00BE162B" w:rsidP="00CC21B7">
      <w:pPr>
        <w:numPr>
          <w:ilvl w:val="2"/>
          <w:numId w:val="36"/>
        </w:numPr>
        <w:spacing w:before="240" w:line="360" w:lineRule="auto"/>
        <w:ind w:right="-45"/>
        <w:jc w:val="both"/>
        <w:rPr>
          <w:rFonts w:ascii="Times New Roman" w:hAnsi="Times New Roman"/>
          <w:sz w:val="24"/>
          <w:szCs w:val="24"/>
        </w:rPr>
      </w:pPr>
      <w:r w:rsidRPr="009D1C6B">
        <w:rPr>
          <w:rFonts w:ascii="Times New Roman" w:hAnsi="Times New Roman"/>
          <w:sz w:val="24"/>
          <w:szCs w:val="24"/>
        </w:rPr>
        <w:t>Representative portions were obtained using the coning and quartering method. The powdered sample was heaped, flattened, and divided into four quadrants; two opposite quadrants were retained and the process repeated until the required weight was achieved. About 300 g of homogenised powder was prepared and split into three packets of 100 g each: one for primary analysis, one for check analysis, and one for laboratory reference. Remaining material was stored in sealed, labelled containers under controlled conditions.</w:t>
      </w:r>
    </w:p>
    <w:p w:rsidR="00BE162B" w:rsidRPr="009D1C6B" w:rsidRDefault="00BE162B" w:rsidP="00CC21B7">
      <w:pPr>
        <w:numPr>
          <w:ilvl w:val="2"/>
          <w:numId w:val="36"/>
        </w:numPr>
        <w:spacing w:before="240" w:line="360" w:lineRule="auto"/>
        <w:ind w:right="-45"/>
        <w:jc w:val="both"/>
        <w:rPr>
          <w:rFonts w:ascii="Times New Roman" w:hAnsi="Times New Roman"/>
          <w:sz w:val="24"/>
          <w:szCs w:val="24"/>
        </w:rPr>
      </w:pPr>
      <w:r w:rsidRPr="009D1C6B">
        <w:rPr>
          <w:rFonts w:ascii="Times New Roman" w:hAnsi="Times New Roman"/>
          <w:sz w:val="24"/>
          <w:szCs w:val="24"/>
        </w:rPr>
        <w:t>These procedures ensured that the samples were representative of the glauconite-bearing zones. Avoidance of altered material preserved geological integrity, systematic splitting maintained archival record, fine grinding ensured uniform particle size, and coning and quartering provided statistical representativity. Triplicate division of samples supported analytical reliability, while strict cleaning and secure packaging eliminated risks of contamination and ensured traceability.</w:t>
      </w:r>
    </w:p>
    <w:p w:rsidR="00BE162B" w:rsidRPr="009D1C6B" w:rsidRDefault="00BE162B">
      <w:pPr>
        <w:spacing w:after="0" w:line="360" w:lineRule="auto"/>
        <w:jc w:val="center"/>
      </w:pPr>
    </w:p>
    <w:tbl>
      <w:tblPr>
        <w:tblW w:w="9468" w:type="dxa"/>
        <w:tblLook w:val="04A0"/>
      </w:tblPr>
      <w:tblGrid>
        <w:gridCol w:w="4910"/>
        <w:gridCol w:w="4558"/>
      </w:tblGrid>
      <w:tr w:rsidR="00BE162B" w:rsidRPr="009D1C6B">
        <w:tc>
          <w:tcPr>
            <w:tcW w:w="4910" w:type="dxa"/>
          </w:tcPr>
          <w:p w:rsidR="00BE162B" w:rsidRPr="009D1C6B" w:rsidRDefault="00787914">
            <w:pPr>
              <w:spacing w:after="0" w:line="240" w:lineRule="auto"/>
              <w:jc w:val="center"/>
              <w:rPr>
                <w:rFonts w:ascii="Times New Roman" w:hAnsi="Times New Roman"/>
                <w:noProof/>
                <w:sz w:val="24"/>
                <w:szCs w:val="24"/>
              </w:rPr>
            </w:pPr>
            <w:r w:rsidRPr="009D1C6B">
              <w:rPr>
                <w:rFonts w:ascii="Times New Roman" w:hAnsi="Times New Roman"/>
                <w:noProof/>
                <w:sz w:val="24"/>
                <w:szCs w:val="24"/>
                <w:lang w:bidi="hi-IN"/>
              </w:rPr>
              <w:lastRenderedPageBreak/>
              <w:drawing>
                <wp:inline distT="0" distB="0" distL="0" distR="0">
                  <wp:extent cx="2606675" cy="3585210"/>
                  <wp:effectExtent l="0" t="0" r="0" b="0"/>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4529" r="20767"/>
                          <a:stretch>
                            <a:fillRect/>
                          </a:stretch>
                        </pic:blipFill>
                        <pic:spPr bwMode="auto">
                          <a:xfrm>
                            <a:off x="0" y="0"/>
                            <a:ext cx="2606675" cy="3585210"/>
                          </a:xfrm>
                          <a:prstGeom prst="rect">
                            <a:avLst/>
                          </a:prstGeom>
                          <a:noFill/>
                          <a:ln>
                            <a:noFill/>
                          </a:ln>
                        </pic:spPr>
                      </pic:pic>
                    </a:graphicData>
                  </a:graphic>
                </wp:inline>
              </w:drawing>
            </w:r>
          </w:p>
          <w:p w:rsidR="00BE162B" w:rsidRPr="009D1C6B" w:rsidRDefault="00BE162B">
            <w:pPr>
              <w:spacing w:after="0" w:line="240" w:lineRule="auto"/>
              <w:jc w:val="center"/>
              <w:rPr>
                <w:rFonts w:ascii="Times New Roman" w:hAnsi="Times New Roman"/>
                <w:sz w:val="24"/>
                <w:szCs w:val="24"/>
              </w:rPr>
            </w:pPr>
            <w:r w:rsidRPr="009D1C6B">
              <w:rPr>
                <w:rFonts w:ascii="Times New Roman" w:hAnsi="Times New Roman"/>
                <w:sz w:val="24"/>
                <w:szCs w:val="24"/>
              </w:rPr>
              <w:t xml:space="preserve">Photo-12.1 </w:t>
            </w:r>
            <w:r w:rsidRPr="009D1C6B">
              <w:rPr>
                <w:rFonts w:ascii="Times New Roman" w:hAnsi="Times New Roman"/>
                <w:bCs/>
                <w:sz w:val="24"/>
                <w:szCs w:val="24"/>
              </w:rPr>
              <w:t>Photograph showing sample</w:t>
            </w:r>
            <w:r w:rsidRPr="009D1C6B">
              <w:rPr>
                <w:rFonts w:ascii="Times New Roman" w:hAnsi="Times New Roman"/>
                <w:sz w:val="24"/>
                <w:szCs w:val="24"/>
              </w:rPr>
              <w:t>sample crusher used in sample processing</w:t>
            </w:r>
          </w:p>
        </w:tc>
        <w:tc>
          <w:tcPr>
            <w:tcW w:w="4558" w:type="dxa"/>
          </w:tcPr>
          <w:p w:rsidR="00BE162B" w:rsidRPr="009D1C6B" w:rsidRDefault="00787914">
            <w:pPr>
              <w:spacing w:after="0" w:line="240" w:lineRule="auto"/>
              <w:jc w:val="center"/>
              <w:rPr>
                <w:rFonts w:ascii="Times New Roman" w:hAnsi="Times New Roman"/>
                <w:noProof/>
                <w:sz w:val="24"/>
                <w:szCs w:val="24"/>
              </w:rPr>
            </w:pPr>
            <w:r w:rsidRPr="009D1C6B">
              <w:rPr>
                <w:rFonts w:ascii="Times New Roman" w:hAnsi="Times New Roman"/>
                <w:noProof/>
                <w:sz w:val="24"/>
                <w:szCs w:val="24"/>
                <w:lang w:bidi="hi-IN"/>
              </w:rPr>
              <w:drawing>
                <wp:inline distT="0" distB="0" distL="0" distR="0">
                  <wp:extent cx="2438400" cy="3617595"/>
                  <wp:effectExtent l="0" t="0" r="0" b="0"/>
                  <wp:docPr id="42" name="Picture 2" descr="C:\Users\USER\Downloads\WhatsApp Image 2022-12-26 at 15.1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hatsApp Image 2022-12-26 at 15.16.12.jpeg"/>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9006" r="7645" b="31007"/>
                          <a:stretch>
                            <a:fillRect/>
                          </a:stretch>
                        </pic:blipFill>
                        <pic:spPr bwMode="auto">
                          <a:xfrm>
                            <a:off x="0" y="0"/>
                            <a:ext cx="2438400" cy="3617595"/>
                          </a:xfrm>
                          <a:prstGeom prst="rect">
                            <a:avLst/>
                          </a:prstGeom>
                          <a:noFill/>
                          <a:ln>
                            <a:noFill/>
                          </a:ln>
                        </pic:spPr>
                      </pic:pic>
                    </a:graphicData>
                  </a:graphic>
                </wp:inline>
              </w:drawing>
            </w:r>
          </w:p>
          <w:p w:rsidR="00BE162B" w:rsidRPr="009D1C6B" w:rsidRDefault="00BE162B">
            <w:pPr>
              <w:spacing w:line="240" w:lineRule="auto"/>
              <w:jc w:val="center"/>
              <w:rPr>
                <w:rFonts w:ascii="Times New Roman" w:hAnsi="Times New Roman"/>
                <w:bCs/>
                <w:sz w:val="24"/>
                <w:szCs w:val="24"/>
              </w:rPr>
            </w:pPr>
            <w:r w:rsidRPr="009D1C6B">
              <w:rPr>
                <w:rFonts w:ascii="Times New Roman" w:hAnsi="Times New Roman"/>
                <w:bCs/>
                <w:sz w:val="24"/>
                <w:szCs w:val="24"/>
              </w:rPr>
              <w:t>Photo-12.2: Photograph showing pulveriser used in sample processing</w:t>
            </w:r>
          </w:p>
          <w:p w:rsidR="00BE162B" w:rsidRPr="009D1C6B" w:rsidRDefault="00BE162B">
            <w:pPr>
              <w:spacing w:after="0" w:line="240" w:lineRule="auto"/>
              <w:jc w:val="center"/>
              <w:rPr>
                <w:rFonts w:ascii="Times New Roman" w:hAnsi="Times New Roman"/>
                <w:noProof/>
                <w:sz w:val="24"/>
                <w:szCs w:val="24"/>
              </w:rPr>
            </w:pPr>
          </w:p>
        </w:tc>
      </w:tr>
      <w:tr w:rsidR="00BE162B" w:rsidRPr="009D1C6B">
        <w:tc>
          <w:tcPr>
            <w:tcW w:w="9468" w:type="dxa"/>
            <w:gridSpan w:val="2"/>
          </w:tcPr>
          <w:p w:rsidR="00BE162B" w:rsidRPr="009D1C6B" w:rsidRDefault="00787914">
            <w:pPr>
              <w:spacing w:after="0" w:line="240" w:lineRule="auto"/>
              <w:jc w:val="center"/>
              <w:rPr>
                <w:rFonts w:ascii="Times New Roman" w:hAnsi="Times New Roman"/>
                <w:noProof/>
                <w:sz w:val="24"/>
                <w:szCs w:val="24"/>
              </w:rPr>
            </w:pPr>
            <w:r w:rsidRPr="009D1C6B">
              <w:rPr>
                <w:rFonts w:ascii="Times New Roman" w:hAnsi="Times New Roman"/>
                <w:noProof/>
                <w:sz w:val="24"/>
                <w:szCs w:val="24"/>
                <w:lang w:bidi="hi-IN"/>
              </w:rPr>
              <w:drawing>
                <wp:inline distT="0" distB="0" distL="0" distR="0">
                  <wp:extent cx="2751455" cy="3657600"/>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51455" cy="3657600"/>
                          </a:xfrm>
                          <a:prstGeom prst="rect">
                            <a:avLst/>
                          </a:prstGeom>
                          <a:noFill/>
                          <a:ln>
                            <a:noFill/>
                          </a:ln>
                        </pic:spPr>
                      </pic:pic>
                    </a:graphicData>
                  </a:graphic>
                </wp:inline>
              </w:drawing>
            </w:r>
          </w:p>
          <w:p w:rsidR="00BE162B" w:rsidRPr="009D1C6B" w:rsidRDefault="00BE162B">
            <w:pPr>
              <w:spacing w:after="0" w:line="240" w:lineRule="auto"/>
              <w:jc w:val="center"/>
              <w:rPr>
                <w:rFonts w:ascii="Times New Roman" w:hAnsi="Times New Roman"/>
                <w:noProof/>
                <w:sz w:val="24"/>
                <w:szCs w:val="24"/>
              </w:rPr>
            </w:pPr>
            <w:r w:rsidRPr="009D1C6B">
              <w:rPr>
                <w:rFonts w:ascii="Times New Roman" w:hAnsi="Times New Roman"/>
                <w:noProof/>
                <w:sz w:val="24"/>
                <w:szCs w:val="24"/>
              </w:rPr>
              <w:t>Photo-12.3: Photograph showing coning-qurtering equipment used in sample processing</w:t>
            </w:r>
          </w:p>
        </w:tc>
      </w:tr>
    </w:tbl>
    <w:p w:rsidR="00BE162B" w:rsidRPr="009D1C6B" w:rsidRDefault="00BE162B" w:rsidP="00BE162B">
      <w:pPr>
        <w:spacing w:after="0" w:line="360" w:lineRule="auto"/>
        <w:jc w:val="center"/>
        <w:rPr>
          <w:rFonts w:ascii="Times New Roman" w:hAnsi="Times New Roman"/>
          <w:noProof/>
          <w:sz w:val="24"/>
          <w:szCs w:val="24"/>
        </w:rPr>
      </w:pPr>
    </w:p>
    <w:p w:rsidR="00BE162B" w:rsidRPr="009D1C6B" w:rsidRDefault="00BE162B" w:rsidP="00BE162B">
      <w:pPr>
        <w:spacing w:after="0" w:line="360" w:lineRule="auto"/>
        <w:jc w:val="center"/>
        <w:rPr>
          <w:rFonts w:ascii="Times New Roman" w:hAnsi="Times New Roman"/>
          <w:noProof/>
          <w:sz w:val="24"/>
          <w:szCs w:val="24"/>
        </w:rPr>
      </w:pPr>
    </w:p>
    <w:p w:rsidR="00BE162B" w:rsidRPr="009D1C6B" w:rsidRDefault="00BE162B" w:rsidP="00BE162B">
      <w:pPr>
        <w:spacing w:after="0" w:line="360" w:lineRule="auto"/>
        <w:jc w:val="center"/>
        <w:rPr>
          <w:rFonts w:ascii="Times New Roman" w:hAnsi="Times New Roman"/>
          <w:noProof/>
          <w:sz w:val="24"/>
          <w:szCs w:val="24"/>
        </w:rPr>
      </w:pPr>
    </w:p>
    <w:p w:rsidR="00E5473F" w:rsidRPr="009D1C6B" w:rsidRDefault="00E5473F" w:rsidP="00CC21B7">
      <w:pPr>
        <w:numPr>
          <w:ilvl w:val="1"/>
          <w:numId w:val="37"/>
        </w:numPr>
        <w:spacing w:before="240" w:line="360" w:lineRule="auto"/>
        <w:ind w:right="-45"/>
        <w:jc w:val="both"/>
        <w:rPr>
          <w:rFonts w:ascii="Times New Roman" w:hAnsi="Times New Roman"/>
          <w:b/>
          <w:bCs/>
          <w:sz w:val="24"/>
          <w:szCs w:val="24"/>
        </w:rPr>
      </w:pPr>
      <w:r w:rsidRPr="009D1C6B">
        <w:rPr>
          <w:rFonts w:ascii="Times New Roman" w:hAnsi="Times New Roman"/>
          <w:b/>
          <w:bCs/>
          <w:sz w:val="24"/>
          <w:szCs w:val="24"/>
        </w:rPr>
        <w:lastRenderedPageBreak/>
        <w:t xml:space="preserve">PRIMARY AND CHECK SAMPLE STUDIES </w:t>
      </w:r>
    </w:p>
    <w:p w:rsidR="00164C8B" w:rsidRPr="009D1C6B" w:rsidRDefault="00164C8B" w:rsidP="00CC21B7">
      <w:pPr>
        <w:numPr>
          <w:ilvl w:val="2"/>
          <w:numId w:val="37"/>
        </w:numPr>
        <w:spacing w:before="240" w:line="360" w:lineRule="auto"/>
        <w:jc w:val="both"/>
        <w:rPr>
          <w:rFonts w:ascii="Times New Roman" w:hAnsi="Times New Roman"/>
          <w:sz w:val="24"/>
          <w:szCs w:val="24"/>
        </w:rPr>
      </w:pPr>
      <w:r w:rsidRPr="009D1C6B">
        <w:rPr>
          <w:rFonts w:ascii="Times New Roman" w:hAnsi="Times New Roman"/>
          <w:sz w:val="24"/>
          <w:szCs w:val="24"/>
        </w:rPr>
        <w:t xml:space="preserve">During the exploration work, a total of </w:t>
      </w:r>
      <w:r w:rsidR="000840A3">
        <w:rPr>
          <w:rFonts w:ascii="Times New Roman" w:hAnsi="Times New Roman"/>
          <w:sz w:val="24"/>
          <w:szCs w:val="24"/>
        </w:rPr>
        <w:t>16</w:t>
      </w:r>
      <w:r w:rsidR="00EB0471" w:rsidRPr="009D1C6B">
        <w:rPr>
          <w:rFonts w:ascii="Times New Roman" w:hAnsi="Times New Roman"/>
          <w:sz w:val="24"/>
          <w:szCs w:val="24"/>
        </w:rPr>
        <w:t>0</w:t>
      </w:r>
      <w:r w:rsidR="00E02483" w:rsidRPr="009D1C6B">
        <w:rPr>
          <w:rFonts w:ascii="Times New Roman" w:hAnsi="Times New Roman"/>
          <w:sz w:val="24"/>
          <w:szCs w:val="24"/>
        </w:rPr>
        <w:t>.00</w:t>
      </w:r>
      <w:r w:rsidRPr="009D1C6B">
        <w:rPr>
          <w:rFonts w:ascii="Times New Roman" w:hAnsi="Times New Roman"/>
          <w:sz w:val="24"/>
          <w:szCs w:val="24"/>
        </w:rPr>
        <w:t xml:space="preserve"> m of core drilling was carried out targeting the glauconitic zones. A total of </w:t>
      </w:r>
      <w:r w:rsidR="001A00D1" w:rsidRPr="009D1C6B">
        <w:rPr>
          <w:rFonts w:ascii="Times New Roman" w:hAnsi="Times New Roman"/>
          <w:sz w:val="24"/>
          <w:szCs w:val="24"/>
        </w:rPr>
        <w:t>119</w:t>
      </w:r>
      <w:r w:rsidRPr="009D1C6B">
        <w:rPr>
          <w:rFonts w:ascii="Times New Roman" w:hAnsi="Times New Roman"/>
          <w:sz w:val="24"/>
          <w:szCs w:val="24"/>
        </w:rPr>
        <w:t xml:space="preserve"> nos. of borehole samples, </w:t>
      </w:r>
      <w:r w:rsidR="00472F46" w:rsidRPr="001D12B0">
        <w:rPr>
          <w:rFonts w:ascii="Times New Roman" w:hAnsi="Times New Roman"/>
          <w:sz w:val="24"/>
          <w:szCs w:val="24"/>
        </w:rPr>
        <w:t>1</w:t>
      </w:r>
      <w:r w:rsidR="00582947" w:rsidRPr="001D12B0">
        <w:rPr>
          <w:rFonts w:ascii="Times New Roman" w:hAnsi="Times New Roman"/>
          <w:sz w:val="24"/>
          <w:szCs w:val="24"/>
        </w:rPr>
        <w:t>35</w:t>
      </w:r>
      <w:r w:rsidRPr="009D1C6B">
        <w:rPr>
          <w:rFonts w:ascii="Times New Roman" w:hAnsi="Times New Roman"/>
          <w:sz w:val="24"/>
          <w:szCs w:val="24"/>
        </w:rPr>
        <w:t xml:space="preserve"> nos. of bedrock samples, and </w:t>
      </w:r>
      <w:r w:rsidR="009F1062" w:rsidRPr="009D1C6B">
        <w:rPr>
          <w:rFonts w:ascii="Times New Roman" w:hAnsi="Times New Roman"/>
          <w:sz w:val="24"/>
          <w:szCs w:val="24"/>
        </w:rPr>
        <w:t>74</w:t>
      </w:r>
      <w:r w:rsidRPr="009D1C6B">
        <w:rPr>
          <w:rFonts w:ascii="Times New Roman" w:hAnsi="Times New Roman"/>
          <w:sz w:val="24"/>
          <w:szCs w:val="24"/>
        </w:rPr>
        <w:t xml:space="preserve"> nos. of pit samples were collected and analyzed for eight major oxides, namely K₂O, SiO₂, MgO, CaO, Na₂O, P₂O₅, Al₂O₃, and Fe₂O₃ (Annexure-IV</w:t>
      </w:r>
      <w:r w:rsidR="00BE7844">
        <w:rPr>
          <w:rFonts w:ascii="Times New Roman" w:hAnsi="Times New Roman"/>
          <w:sz w:val="24"/>
          <w:szCs w:val="24"/>
        </w:rPr>
        <w:t>A,B,C</w:t>
      </w:r>
      <w:r w:rsidRPr="009D1C6B">
        <w:rPr>
          <w:rFonts w:ascii="Times New Roman" w:hAnsi="Times New Roman"/>
          <w:sz w:val="24"/>
          <w:szCs w:val="24"/>
        </w:rPr>
        <w:t xml:space="preserve">). </w:t>
      </w:r>
      <w:r w:rsidR="00B6650B">
        <w:rPr>
          <w:rFonts w:ascii="Times New Roman" w:hAnsi="Times New Roman"/>
          <w:sz w:val="24"/>
          <w:szCs w:val="24"/>
        </w:rPr>
        <w:t xml:space="preserve">In addition to the </w:t>
      </w:r>
      <w:r w:rsidR="00582947" w:rsidRPr="001D12B0">
        <w:rPr>
          <w:rFonts w:ascii="Times New Roman" w:hAnsi="Times New Roman"/>
          <w:sz w:val="24"/>
          <w:szCs w:val="24"/>
        </w:rPr>
        <w:t>18</w:t>
      </w:r>
      <w:r w:rsidR="006F220E" w:rsidRPr="001D12B0">
        <w:rPr>
          <w:rFonts w:ascii="Times New Roman" w:hAnsi="Times New Roman"/>
          <w:sz w:val="24"/>
          <w:szCs w:val="24"/>
        </w:rPr>
        <w:t xml:space="preserve"> bedrock samples</w:t>
      </w:r>
      <w:r w:rsidR="006B2B35" w:rsidRPr="001D12B0">
        <w:rPr>
          <w:rFonts w:ascii="Times New Roman" w:hAnsi="Times New Roman"/>
          <w:sz w:val="24"/>
          <w:szCs w:val="24"/>
        </w:rPr>
        <w:t>, 5 pit samples, 21 borehole samples</w:t>
      </w:r>
      <w:r w:rsidR="00B6650B" w:rsidRPr="001D12B0">
        <w:rPr>
          <w:rFonts w:ascii="Times New Roman" w:hAnsi="Times New Roman"/>
          <w:sz w:val="24"/>
          <w:szCs w:val="24"/>
        </w:rPr>
        <w:t xml:space="preserve"> were analysed </w:t>
      </w:r>
      <w:r w:rsidR="001D12B0" w:rsidRPr="001D12B0">
        <w:rPr>
          <w:rFonts w:ascii="Times New Roman" w:hAnsi="Times New Roman"/>
          <w:sz w:val="24"/>
          <w:szCs w:val="24"/>
        </w:rPr>
        <w:t>34</w:t>
      </w:r>
      <w:r w:rsidR="006F220E" w:rsidRPr="001D12B0">
        <w:rPr>
          <w:rFonts w:ascii="Times New Roman" w:hAnsi="Times New Roman"/>
          <w:sz w:val="24"/>
          <w:szCs w:val="24"/>
        </w:rPr>
        <w:t xml:space="preserve"> element analysis (</w:t>
      </w:r>
      <w:r w:rsidR="001D12B0" w:rsidRPr="001D12B0">
        <w:rPr>
          <w:rFonts w:ascii="Times New Roman" w:hAnsi="Times New Roman"/>
          <w:sz w:val="24"/>
          <w:szCs w:val="24"/>
        </w:rPr>
        <w:t>trace</w:t>
      </w:r>
      <w:r w:rsidR="006F220E" w:rsidRPr="001D12B0">
        <w:rPr>
          <w:rFonts w:ascii="Times New Roman" w:hAnsi="Times New Roman"/>
          <w:sz w:val="24"/>
          <w:szCs w:val="24"/>
        </w:rPr>
        <w:t xml:space="preserve"> element)</w:t>
      </w:r>
      <w:r w:rsidR="00BE7844">
        <w:rPr>
          <w:rFonts w:ascii="Times New Roman" w:hAnsi="Times New Roman"/>
          <w:sz w:val="24"/>
          <w:szCs w:val="24"/>
        </w:rPr>
        <w:t>-</w:t>
      </w:r>
      <w:r w:rsidR="00BE7844" w:rsidRPr="009D1C6B">
        <w:rPr>
          <w:rFonts w:ascii="Times New Roman" w:hAnsi="Times New Roman"/>
          <w:sz w:val="24"/>
          <w:szCs w:val="24"/>
        </w:rPr>
        <w:t>(Annexure-IV</w:t>
      </w:r>
      <w:r w:rsidR="00BE7844">
        <w:rPr>
          <w:rFonts w:ascii="Times New Roman" w:hAnsi="Times New Roman"/>
          <w:sz w:val="24"/>
          <w:szCs w:val="24"/>
        </w:rPr>
        <w:t>D</w:t>
      </w:r>
      <w:r w:rsidR="00BE7844" w:rsidRPr="009D1C6B">
        <w:rPr>
          <w:rFonts w:ascii="Times New Roman" w:hAnsi="Times New Roman"/>
          <w:sz w:val="24"/>
          <w:szCs w:val="24"/>
        </w:rPr>
        <w:t>).</w:t>
      </w:r>
      <w:r w:rsidR="006F220E" w:rsidRPr="001D12B0">
        <w:rPr>
          <w:rFonts w:ascii="Times New Roman" w:hAnsi="Times New Roman"/>
          <w:sz w:val="24"/>
          <w:szCs w:val="24"/>
        </w:rPr>
        <w:t>.</w:t>
      </w:r>
      <w:r w:rsidRPr="001D12B0">
        <w:rPr>
          <w:rFonts w:ascii="Times New Roman" w:hAnsi="Times New Roman"/>
          <w:sz w:val="24"/>
          <w:szCs w:val="24"/>
        </w:rPr>
        <w:t xml:space="preserve">Further, </w:t>
      </w:r>
      <w:r w:rsidR="001D12B0" w:rsidRPr="001D12B0">
        <w:rPr>
          <w:rFonts w:ascii="Times New Roman" w:hAnsi="Times New Roman"/>
          <w:sz w:val="24"/>
          <w:szCs w:val="24"/>
        </w:rPr>
        <w:t>the</w:t>
      </w:r>
      <w:r w:rsidRPr="009D1C6B">
        <w:rPr>
          <w:rFonts w:ascii="Times New Roman" w:hAnsi="Times New Roman"/>
          <w:sz w:val="24"/>
          <w:szCs w:val="24"/>
        </w:rPr>
        <w:t xml:space="preserve"> primary samples were analyzed at the Chemical Laboratory, MECL, Nagpur, while the external check samples were analyzed at the Jawaharlal Nehru Aluminium Research Development and Design Centre (JNARDDC), Nagpur, a NABL-accredited laboratory. The analytical results of the primary borehole samples and the external check borehole samples are presented in Annexure-IV and Annexure-VI, respectively.</w:t>
      </w:r>
    </w:p>
    <w:p w:rsidR="00CC55D5" w:rsidRPr="002A1539" w:rsidRDefault="001D12B0" w:rsidP="002A1539">
      <w:pPr>
        <w:numPr>
          <w:ilvl w:val="2"/>
          <w:numId w:val="37"/>
        </w:numPr>
        <w:spacing w:before="240" w:line="360" w:lineRule="auto"/>
        <w:jc w:val="both"/>
        <w:rPr>
          <w:rFonts w:ascii="Times New Roman" w:hAnsi="Times New Roman"/>
          <w:sz w:val="24"/>
          <w:szCs w:val="24"/>
        </w:rPr>
      </w:pPr>
      <w:r w:rsidRPr="001D12B0">
        <w:rPr>
          <w:rFonts w:ascii="Times New Roman" w:hAnsi="Times New Roman"/>
          <w:sz w:val="24"/>
          <w:szCs w:val="24"/>
        </w:rPr>
        <w:t xml:space="preserve">A total of three samples were subjected to X-ray Diffraction (XRD) analysis at the MECL Laboratory for the identification and confirmation of constituent mineral phases. </w:t>
      </w:r>
      <w:r w:rsidR="00CC55D5" w:rsidRPr="002A1539">
        <w:rPr>
          <w:rFonts w:ascii="Times New Roman" w:hAnsi="Times New Roman"/>
          <w:sz w:val="24"/>
          <w:szCs w:val="24"/>
        </w:rPr>
        <w:t>The XRD analysis of selected borehole samples from the Ambara Maru Block indicates that the rocks are predominantly composed of quartz and feldspar (microcline, orthoclase) with associated clay minerals such as kaolinite, illite, and dickite, along with minor muscovite, dolomite, and siderite. The presence of clay minerals and mica suggests diagenetic alteration of glauconitic material within the sandstone matrix. Accessory minerals such as pyrite, magnetite, and biotite indicate deposition under reducing marine conditions, which are favourable for glauconite formation. Overall, the mineral assemblage supports the occurrence of glauconite-bearing siliciclastic sediments with partial alteration to clay minerals.</w:t>
      </w:r>
      <w:r w:rsidR="002A1539" w:rsidRPr="002A1539">
        <w:rPr>
          <w:rFonts w:ascii="Times New Roman" w:hAnsi="Times New Roman"/>
          <w:sz w:val="24"/>
          <w:szCs w:val="24"/>
        </w:rPr>
        <w:t xml:space="preserve"> The details of the analysis report </w:t>
      </w:r>
      <w:r w:rsidR="00E10B44" w:rsidRPr="002A1539">
        <w:rPr>
          <w:rFonts w:ascii="Times New Roman" w:hAnsi="Times New Roman"/>
          <w:sz w:val="24"/>
          <w:szCs w:val="24"/>
        </w:rPr>
        <w:t>are</w:t>
      </w:r>
      <w:r w:rsidR="002A1539" w:rsidRPr="002A1539">
        <w:rPr>
          <w:rFonts w:ascii="Times New Roman" w:hAnsi="Times New Roman"/>
          <w:sz w:val="24"/>
          <w:szCs w:val="24"/>
        </w:rPr>
        <w:t xml:space="preserve"> attached as Annexure-V.</w:t>
      </w:r>
    </w:p>
    <w:p w:rsidR="00BE7844" w:rsidRPr="009D1C6B" w:rsidRDefault="00BE7844" w:rsidP="00BE7844">
      <w:pPr>
        <w:spacing w:before="240" w:line="360" w:lineRule="auto"/>
        <w:ind w:left="720"/>
        <w:jc w:val="both"/>
        <w:rPr>
          <w:rFonts w:ascii="Times New Roman" w:hAnsi="Times New Roman"/>
          <w:sz w:val="24"/>
          <w:szCs w:val="24"/>
        </w:rPr>
      </w:pPr>
    </w:p>
    <w:p w:rsidR="004F0011" w:rsidRPr="009D1C6B" w:rsidRDefault="004F0011" w:rsidP="001D12B0">
      <w:pPr>
        <w:spacing w:after="0" w:line="240" w:lineRule="auto"/>
        <w:jc w:val="both"/>
        <w:rPr>
          <w:rFonts w:ascii="Times New Roman" w:hAnsi="Times New Roman"/>
          <w:sz w:val="24"/>
          <w:szCs w:val="24"/>
        </w:rPr>
      </w:pPr>
    </w:p>
    <w:p w:rsidR="00E5473F" w:rsidRPr="009D1C6B" w:rsidRDefault="00573B1A" w:rsidP="001D12B0">
      <w:pPr>
        <w:spacing w:after="0" w:line="240" w:lineRule="auto"/>
        <w:ind w:left="851" w:hanging="851"/>
        <w:jc w:val="center"/>
        <w:rPr>
          <w:rFonts w:ascii="Times New Roman" w:hAnsi="Times New Roman"/>
          <w:b/>
          <w:sz w:val="24"/>
          <w:szCs w:val="24"/>
          <w:u w:val="single"/>
        </w:rPr>
      </w:pPr>
      <w:r w:rsidRPr="009D1C6B">
        <w:rPr>
          <w:rFonts w:ascii="Times New Roman" w:hAnsi="Times New Roman"/>
          <w:b/>
          <w:sz w:val="24"/>
          <w:szCs w:val="24"/>
          <w:u w:val="single"/>
        </w:rPr>
        <w:br w:type="page"/>
      </w:r>
      <w:r w:rsidR="00E5473F" w:rsidRPr="009D1C6B">
        <w:rPr>
          <w:rFonts w:ascii="Times New Roman" w:hAnsi="Times New Roman"/>
          <w:b/>
          <w:sz w:val="24"/>
          <w:szCs w:val="24"/>
          <w:u w:val="single"/>
        </w:rPr>
        <w:lastRenderedPageBreak/>
        <w:t>CHAPTER-13</w:t>
      </w:r>
    </w:p>
    <w:p w:rsidR="00E5473F" w:rsidRPr="009D1C6B" w:rsidRDefault="00317993" w:rsidP="002C11A6">
      <w:pPr>
        <w:spacing w:before="240" w:after="0" w:line="360" w:lineRule="auto"/>
        <w:ind w:left="709" w:right="-188" w:hanging="709"/>
        <w:rPr>
          <w:rFonts w:ascii="Times New Roman" w:hAnsi="Times New Roman"/>
          <w:b/>
          <w:sz w:val="24"/>
          <w:szCs w:val="24"/>
          <w:u w:val="single"/>
        </w:rPr>
      </w:pPr>
      <w:r w:rsidRPr="009D1C6B">
        <w:rPr>
          <w:rFonts w:ascii="Times New Roman" w:hAnsi="Times New Roman"/>
          <w:b/>
          <w:sz w:val="24"/>
          <w:szCs w:val="24"/>
        </w:rPr>
        <w:t>13.0.0</w:t>
      </w:r>
      <w:r w:rsidRPr="009D1C6B">
        <w:rPr>
          <w:rFonts w:ascii="Times New Roman" w:hAnsi="Times New Roman"/>
          <w:b/>
          <w:sz w:val="24"/>
          <w:szCs w:val="24"/>
        </w:rPr>
        <w:tab/>
      </w:r>
      <w:r w:rsidR="00E5473F" w:rsidRPr="009D1C6B">
        <w:rPr>
          <w:rFonts w:ascii="Times New Roman" w:hAnsi="Times New Roman"/>
          <w:b/>
          <w:sz w:val="24"/>
          <w:szCs w:val="24"/>
          <w:u w:val="single"/>
        </w:rPr>
        <w:t>DRILLING TECHNIQUES AND DRILL SAMPLING EMPLOYED</w:t>
      </w:r>
    </w:p>
    <w:p w:rsidR="001C67FF" w:rsidRPr="009D1C6B" w:rsidRDefault="00E5473F" w:rsidP="00CC21B7">
      <w:pPr>
        <w:numPr>
          <w:ilvl w:val="0"/>
          <w:numId w:val="18"/>
        </w:numPr>
        <w:spacing w:before="240" w:after="0" w:line="360" w:lineRule="auto"/>
        <w:jc w:val="both"/>
        <w:rPr>
          <w:rFonts w:ascii="Times New Roman" w:eastAsia="Batang" w:hAnsi="Times New Roman"/>
          <w:sz w:val="24"/>
          <w:szCs w:val="24"/>
        </w:rPr>
      </w:pPr>
      <w:r w:rsidRPr="009D1C6B">
        <w:rPr>
          <w:rFonts w:ascii="Times New Roman" w:hAnsi="Times New Roman"/>
          <w:b/>
          <w:bCs/>
          <w:sz w:val="24"/>
          <w:szCs w:val="24"/>
        </w:rPr>
        <w:t>DRILLING TYPES AND DETAILS</w:t>
      </w:r>
    </w:p>
    <w:p w:rsidR="00850990" w:rsidRDefault="00FC64CC" w:rsidP="00850990">
      <w:pPr>
        <w:numPr>
          <w:ilvl w:val="2"/>
          <w:numId w:val="27"/>
        </w:numPr>
        <w:spacing w:before="240" w:after="0" w:line="360" w:lineRule="auto"/>
        <w:ind w:left="709" w:hanging="709"/>
        <w:jc w:val="both"/>
        <w:rPr>
          <w:rFonts w:ascii="Times New Roman" w:eastAsia="Batang" w:hAnsi="Times New Roman"/>
          <w:sz w:val="24"/>
          <w:szCs w:val="24"/>
        </w:rPr>
      </w:pPr>
      <w:r w:rsidRPr="009D1C6B">
        <w:rPr>
          <w:rFonts w:ascii="Times New Roman" w:eastAsia="Batang" w:hAnsi="Times New Roman"/>
          <w:sz w:val="24"/>
          <w:szCs w:val="24"/>
        </w:rPr>
        <w:t xml:space="preserve">During the present investigation, MECL drilled a total of </w:t>
      </w:r>
      <w:r w:rsidR="00863EBF" w:rsidRPr="009D1C6B">
        <w:rPr>
          <w:rFonts w:ascii="Times New Roman" w:eastAsia="Batang" w:hAnsi="Times New Roman"/>
          <w:sz w:val="24"/>
          <w:szCs w:val="24"/>
        </w:rPr>
        <w:t>4</w:t>
      </w:r>
      <w:r w:rsidRPr="009D1C6B">
        <w:rPr>
          <w:rFonts w:ascii="Times New Roman" w:eastAsia="Batang" w:hAnsi="Times New Roman"/>
          <w:sz w:val="24"/>
          <w:szCs w:val="24"/>
        </w:rPr>
        <w:t xml:space="preserve"> boreholes aggregating to </w:t>
      </w:r>
      <w:r w:rsidR="00863EBF" w:rsidRPr="009D1C6B">
        <w:rPr>
          <w:rFonts w:ascii="Times New Roman" w:eastAsia="Batang" w:hAnsi="Times New Roman"/>
          <w:sz w:val="24"/>
          <w:szCs w:val="24"/>
        </w:rPr>
        <w:t>120</w:t>
      </w:r>
      <w:r w:rsidRPr="009D1C6B">
        <w:rPr>
          <w:rFonts w:ascii="Times New Roman" w:eastAsia="Batang" w:hAnsi="Times New Roman"/>
          <w:sz w:val="24"/>
          <w:szCs w:val="24"/>
        </w:rPr>
        <w:t xml:space="preserve"> m of core drilling and carried out other associated geological and laboratory analytical works in the study area. The exploration programme was executed to evaluate the lithological characteristics, mineralization pattern, and subsurface continuity of the targeted horizons. Detailed information on the boreholes drilled by MECL, including their locations, depths, coordinates, and drilling particulars, is provided in Annexure-I</w:t>
      </w:r>
      <w:r w:rsidR="003327E6">
        <w:rPr>
          <w:rFonts w:ascii="Times New Roman" w:eastAsia="Batang" w:hAnsi="Times New Roman"/>
          <w:sz w:val="24"/>
          <w:szCs w:val="24"/>
        </w:rPr>
        <w:t>B</w:t>
      </w:r>
      <w:r w:rsidRPr="009D1C6B">
        <w:rPr>
          <w:rFonts w:ascii="Times New Roman" w:eastAsia="Batang" w:hAnsi="Times New Roman"/>
          <w:sz w:val="24"/>
          <w:szCs w:val="24"/>
        </w:rPr>
        <w:t>. A consolidated summary of the borehole data, highlighting key parameters and drilling outcomes, is presented in Table-10.2</w:t>
      </w:r>
      <w:r w:rsidR="00850990">
        <w:rPr>
          <w:rFonts w:ascii="Times New Roman" w:eastAsia="Batang" w:hAnsi="Times New Roman"/>
          <w:sz w:val="24"/>
          <w:szCs w:val="24"/>
        </w:rPr>
        <w:t xml:space="preserve"> and Table-10.4</w:t>
      </w:r>
      <w:r w:rsidRPr="009D1C6B">
        <w:rPr>
          <w:rFonts w:ascii="Times New Roman" w:eastAsia="Batang" w:hAnsi="Times New Roman"/>
          <w:sz w:val="24"/>
          <w:szCs w:val="24"/>
        </w:rPr>
        <w:t>.</w:t>
      </w:r>
    </w:p>
    <w:p w:rsidR="00850990" w:rsidRPr="00850990" w:rsidRDefault="00850990" w:rsidP="00850990">
      <w:pPr>
        <w:numPr>
          <w:ilvl w:val="2"/>
          <w:numId w:val="27"/>
        </w:numPr>
        <w:spacing w:before="240" w:after="0" w:line="360" w:lineRule="auto"/>
        <w:ind w:left="709" w:hanging="709"/>
        <w:jc w:val="both"/>
        <w:rPr>
          <w:rFonts w:ascii="Times New Roman" w:eastAsia="Batang" w:hAnsi="Times New Roman"/>
          <w:sz w:val="24"/>
          <w:szCs w:val="24"/>
        </w:rPr>
      </w:pPr>
      <w:r w:rsidRPr="00850990">
        <w:rPr>
          <w:rFonts w:ascii="Times New Roman" w:eastAsia="Batang" w:hAnsi="Times New Roman"/>
          <w:sz w:val="24"/>
          <w:szCs w:val="24"/>
        </w:rPr>
        <w:t xml:space="preserve">Core drilling was carried out using two conventional wireline drill rigs, RD-100 (Rig Nos. MEC-364, MEC-333, and MEC-349). All boreholes in the block were drilled in NQ size using the single barrel wireline wet core drilling method. During drilling operations, diamond impregnated NQ bits (outer diameter 75.7 mm and inner diameter 47.6 mm) and TC bits were used.At the initial depths, HW and NW casing were inserted in all boreholes to prevent the collapse of soil cover and loose, friable weathered formations. Polymer-based drilling fluid was used to flush out drill cuttings and stabilize the borehole walls. The drilling fluid also acted as a coolant to prevent overheating and burning of drill bits.All necessary precautions were taken to maintain the quality of drilling operations and to achieve maximum core recovery. </w:t>
      </w:r>
    </w:p>
    <w:p w:rsidR="001C67FF" w:rsidRPr="009D1C6B" w:rsidRDefault="001C67FF" w:rsidP="00CC21B7">
      <w:pPr>
        <w:numPr>
          <w:ilvl w:val="2"/>
          <w:numId w:val="27"/>
        </w:numPr>
        <w:spacing w:before="240" w:after="0" w:line="360" w:lineRule="auto"/>
        <w:ind w:left="709" w:hanging="709"/>
        <w:jc w:val="both"/>
        <w:rPr>
          <w:rFonts w:ascii="Times New Roman" w:eastAsia="Batang" w:hAnsi="Times New Roman"/>
          <w:sz w:val="24"/>
          <w:szCs w:val="24"/>
        </w:rPr>
      </w:pPr>
      <w:r w:rsidRPr="009D1C6B">
        <w:rPr>
          <w:rFonts w:ascii="Times New Roman" w:eastAsia="Batang" w:hAnsi="Times New Roman"/>
          <w:sz w:val="24"/>
          <w:szCs w:val="24"/>
          <w:lang w:val="en-IN"/>
        </w:rPr>
        <w:t>The quality of drilling was ensured during the operation. After closure, all the boreholes have been properly sealed with cement pillars.</w:t>
      </w:r>
    </w:p>
    <w:p w:rsidR="001C67FF" w:rsidRPr="009D1C6B" w:rsidRDefault="001C67FF" w:rsidP="00CC21B7">
      <w:pPr>
        <w:numPr>
          <w:ilvl w:val="0"/>
          <w:numId w:val="26"/>
        </w:numPr>
        <w:spacing w:before="240" w:after="0" w:line="360" w:lineRule="auto"/>
        <w:jc w:val="both"/>
        <w:rPr>
          <w:rFonts w:ascii="Times New Roman" w:eastAsia="Batang" w:hAnsi="Times New Roman"/>
          <w:b/>
          <w:vanish/>
          <w:sz w:val="24"/>
          <w:szCs w:val="24"/>
        </w:rPr>
      </w:pPr>
    </w:p>
    <w:p w:rsidR="001C67FF" w:rsidRPr="009D1C6B" w:rsidRDefault="001C67FF" w:rsidP="00CC21B7">
      <w:pPr>
        <w:numPr>
          <w:ilvl w:val="0"/>
          <w:numId w:val="26"/>
        </w:numPr>
        <w:spacing w:before="240" w:after="0" w:line="360" w:lineRule="auto"/>
        <w:jc w:val="both"/>
        <w:rPr>
          <w:rFonts w:ascii="Times New Roman" w:eastAsia="Batang" w:hAnsi="Times New Roman"/>
          <w:b/>
          <w:vanish/>
          <w:sz w:val="24"/>
          <w:szCs w:val="24"/>
        </w:rPr>
      </w:pPr>
    </w:p>
    <w:p w:rsidR="001C67FF" w:rsidRPr="009D1C6B" w:rsidRDefault="001C67FF" w:rsidP="00CC21B7">
      <w:pPr>
        <w:numPr>
          <w:ilvl w:val="0"/>
          <w:numId w:val="26"/>
        </w:numPr>
        <w:spacing w:before="240" w:after="0" w:line="360" w:lineRule="auto"/>
        <w:jc w:val="both"/>
        <w:rPr>
          <w:rFonts w:ascii="Times New Roman" w:eastAsia="Batang" w:hAnsi="Times New Roman"/>
          <w:b/>
          <w:vanish/>
          <w:sz w:val="24"/>
          <w:szCs w:val="24"/>
        </w:rPr>
      </w:pPr>
    </w:p>
    <w:p w:rsidR="001C67FF" w:rsidRPr="009D1C6B" w:rsidRDefault="001C67FF" w:rsidP="00CC21B7">
      <w:pPr>
        <w:numPr>
          <w:ilvl w:val="1"/>
          <w:numId w:val="26"/>
        </w:numPr>
        <w:spacing w:before="240" w:after="0" w:line="360" w:lineRule="auto"/>
        <w:jc w:val="both"/>
        <w:rPr>
          <w:rFonts w:ascii="Times New Roman" w:eastAsia="Batang" w:hAnsi="Times New Roman"/>
          <w:b/>
          <w:vanish/>
          <w:sz w:val="24"/>
          <w:szCs w:val="24"/>
        </w:rPr>
      </w:pPr>
    </w:p>
    <w:p w:rsidR="00D23995" w:rsidRPr="009D1C6B" w:rsidRDefault="001C67FF" w:rsidP="00CC21B7">
      <w:pPr>
        <w:numPr>
          <w:ilvl w:val="2"/>
          <w:numId w:val="25"/>
        </w:numPr>
        <w:spacing w:before="240" w:after="0" w:line="360" w:lineRule="auto"/>
        <w:jc w:val="both"/>
        <w:rPr>
          <w:rFonts w:ascii="Times New Roman" w:eastAsia="Batang" w:hAnsi="Times New Roman"/>
          <w:sz w:val="24"/>
          <w:szCs w:val="24"/>
          <w:lang w:val="en-IN"/>
        </w:rPr>
      </w:pPr>
      <w:r w:rsidRPr="009D1C6B">
        <w:rPr>
          <w:rFonts w:ascii="Times New Roman" w:eastAsia="Batang" w:hAnsi="Times New Roman"/>
          <w:b/>
          <w:bCs/>
          <w:sz w:val="24"/>
          <w:szCs w:val="24"/>
          <w:lang w:val="en-IN"/>
        </w:rPr>
        <w:t>EXPLORATORY DRILLING</w:t>
      </w:r>
    </w:p>
    <w:p w:rsidR="005B5F48" w:rsidRDefault="005B5F48" w:rsidP="00CC21B7">
      <w:pPr>
        <w:numPr>
          <w:ilvl w:val="2"/>
          <w:numId w:val="25"/>
        </w:numPr>
        <w:spacing w:before="240" w:after="0" w:line="360" w:lineRule="auto"/>
        <w:jc w:val="both"/>
        <w:rPr>
          <w:rFonts w:ascii="Times New Roman" w:eastAsia="Batang" w:hAnsi="Times New Roman"/>
          <w:sz w:val="24"/>
          <w:szCs w:val="24"/>
          <w:lang w:val="en-IN"/>
        </w:rPr>
      </w:pPr>
      <w:r w:rsidRPr="009D1C6B">
        <w:rPr>
          <w:rFonts w:ascii="Times New Roman" w:eastAsia="Batang" w:hAnsi="Times New Roman"/>
          <w:sz w:val="24"/>
          <w:szCs w:val="24"/>
          <w:lang w:val="en-IN"/>
        </w:rPr>
        <w:t xml:space="preserve">Owing to the bedded nature of the deposit, the drilling programme was planned with vertical boreholes. Accordingly, </w:t>
      </w:r>
      <w:r w:rsidR="00863EBF" w:rsidRPr="009D1C6B">
        <w:rPr>
          <w:rFonts w:ascii="Times New Roman" w:eastAsia="Batang" w:hAnsi="Times New Roman"/>
          <w:sz w:val="24"/>
          <w:szCs w:val="24"/>
          <w:lang w:val="en-IN"/>
        </w:rPr>
        <w:t>4</w:t>
      </w:r>
      <w:r w:rsidRPr="009D1C6B">
        <w:rPr>
          <w:rFonts w:ascii="Times New Roman" w:eastAsia="Batang" w:hAnsi="Times New Roman"/>
          <w:sz w:val="24"/>
          <w:szCs w:val="24"/>
          <w:lang w:val="en-IN"/>
        </w:rPr>
        <w:t xml:space="preserve"> boreholes were laid out on a</w:t>
      </w:r>
      <w:r w:rsidR="00850990">
        <w:rPr>
          <w:rFonts w:ascii="Times New Roman" w:eastAsia="Batang" w:hAnsi="Times New Roman"/>
          <w:sz w:val="24"/>
          <w:szCs w:val="24"/>
          <w:lang w:val="en-IN"/>
        </w:rPr>
        <w:t>pproximately</w:t>
      </w:r>
      <w:r w:rsidRPr="009D1C6B">
        <w:rPr>
          <w:rFonts w:ascii="Times New Roman" w:eastAsia="Batang" w:hAnsi="Times New Roman"/>
          <w:sz w:val="24"/>
          <w:szCs w:val="24"/>
          <w:lang w:val="en-IN"/>
        </w:rPr>
        <w:t xml:space="preserve"> 1600 m × 1600 m grid pattern along </w:t>
      </w:r>
      <w:r w:rsidR="004C4CD7">
        <w:rPr>
          <w:rFonts w:ascii="Times New Roman" w:eastAsia="Batang" w:hAnsi="Times New Roman"/>
          <w:sz w:val="24"/>
          <w:szCs w:val="24"/>
          <w:lang w:val="en-IN"/>
        </w:rPr>
        <w:t>4</w:t>
      </w:r>
      <w:r w:rsidRPr="009D1C6B">
        <w:rPr>
          <w:rFonts w:ascii="Times New Roman" w:eastAsia="Batang" w:hAnsi="Times New Roman"/>
          <w:sz w:val="24"/>
          <w:szCs w:val="24"/>
          <w:lang w:val="en-IN"/>
        </w:rPr>
        <w:t xml:space="preserve">nos. of </w:t>
      </w:r>
      <w:r w:rsidRPr="004C4CD7">
        <w:rPr>
          <w:rFonts w:ascii="Times New Roman" w:eastAsia="Batang" w:hAnsi="Times New Roman"/>
          <w:sz w:val="24"/>
          <w:szCs w:val="24"/>
          <w:lang w:val="en-IN"/>
        </w:rPr>
        <w:t>NE–SW</w:t>
      </w:r>
      <w:r w:rsidRPr="009D1C6B">
        <w:rPr>
          <w:rFonts w:ascii="Times New Roman" w:eastAsia="Batang" w:hAnsi="Times New Roman"/>
          <w:sz w:val="24"/>
          <w:szCs w:val="24"/>
          <w:lang w:val="en-IN"/>
        </w:rPr>
        <w:t xml:space="preserve"> trending section lines, spaced at </w:t>
      </w:r>
      <w:r w:rsidR="00F70B6E" w:rsidRPr="009D1C6B">
        <w:rPr>
          <w:rFonts w:ascii="Times New Roman" w:eastAsia="Batang" w:hAnsi="Times New Roman"/>
          <w:sz w:val="24"/>
          <w:szCs w:val="24"/>
          <w:lang w:val="en-IN"/>
        </w:rPr>
        <w:t xml:space="preserve">800m to </w:t>
      </w:r>
      <w:r w:rsidRPr="009D1C6B">
        <w:rPr>
          <w:rFonts w:ascii="Times New Roman" w:eastAsia="Batang" w:hAnsi="Times New Roman"/>
          <w:sz w:val="24"/>
          <w:szCs w:val="24"/>
          <w:lang w:val="en-IN"/>
        </w:rPr>
        <w:t>1600 m intervals, to evaluate the lateral continuity, depth persistence, and thickness of the mineralized horizons.</w:t>
      </w:r>
    </w:p>
    <w:p w:rsidR="00A03FED" w:rsidRPr="00A03FED" w:rsidRDefault="00787914" w:rsidP="00A03FED">
      <w:pPr>
        <w:spacing w:before="240" w:after="0" w:line="240" w:lineRule="auto"/>
        <w:ind w:left="720"/>
        <w:jc w:val="center"/>
        <w:rPr>
          <w:rFonts w:ascii="Times New Roman" w:hAnsi="Times New Roman"/>
          <w:noProof/>
          <w:sz w:val="24"/>
          <w:szCs w:val="24"/>
        </w:rPr>
      </w:pPr>
      <w:r w:rsidRPr="00A03FED">
        <w:rPr>
          <w:rFonts w:ascii="Times New Roman" w:hAnsi="Times New Roman"/>
          <w:noProof/>
          <w:sz w:val="24"/>
          <w:szCs w:val="24"/>
          <w:lang w:bidi="hi-IN"/>
        </w:rPr>
        <w:lastRenderedPageBreak/>
        <w:drawing>
          <wp:inline distT="0" distB="0" distL="0" distR="0">
            <wp:extent cx="3015615" cy="4026535"/>
            <wp:effectExtent l="0" t="0" r="0" b="0"/>
            <wp:docPr id="44" name="Picture 1" descr="WhatsApp Image 2026-03-11 at 09.5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App Image 2026-03-11 at 09.57.32.jpe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15615" cy="4026535"/>
                    </a:xfrm>
                    <a:prstGeom prst="rect">
                      <a:avLst/>
                    </a:prstGeom>
                    <a:noFill/>
                    <a:ln>
                      <a:noFill/>
                    </a:ln>
                  </pic:spPr>
                </pic:pic>
              </a:graphicData>
            </a:graphic>
          </wp:inline>
        </w:drawing>
      </w:r>
    </w:p>
    <w:p w:rsidR="00A03FED" w:rsidRPr="00A03FED" w:rsidRDefault="00A03FED" w:rsidP="00A03FED">
      <w:pPr>
        <w:spacing w:before="240" w:after="0" w:line="240" w:lineRule="auto"/>
        <w:ind w:left="720"/>
        <w:jc w:val="center"/>
        <w:rPr>
          <w:rFonts w:ascii="Times New Roman" w:eastAsia="Batang" w:hAnsi="Times New Roman"/>
          <w:sz w:val="24"/>
          <w:szCs w:val="24"/>
          <w:lang w:val="en-IN"/>
        </w:rPr>
      </w:pPr>
      <w:r w:rsidRPr="00A03FED">
        <w:rPr>
          <w:rFonts w:ascii="Times New Roman" w:hAnsi="Times New Roman"/>
          <w:sz w:val="24"/>
          <w:szCs w:val="24"/>
        </w:rPr>
        <w:t xml:space="preserve">Photo-13.1 </w:t>
      </w:r>
      <w:r w:rsidRPr="00A03FED">
        <w:rPr>
          <w:rFonts w:ascii="Times New Roman" w:eastAsia="Batang" w:hAnsi="Times New Roman"/>
          <w:sz w:val="24"/>
          <w:szCs w:val="24"/>
          <w:lang w:val="en-IN"/>
        </w:rPr>
        <w:t>Photograph showing Drilling work under progress in Ambra Maru block near Village of Ambara.</w:t>
      </w:r>
    </w:p>
    <w:p w:rsidR="005B5F48" w:rsidRPr="00A03FED" w:rsidRDefault="005B5F48" w:rsidP="00CC21B7">
      <w:pPr>
        <w:numPr>
          <w:ilvl w:val="2"/>
          <w:numId w:val="25"/>
        </w:numPr>
        <w:spacing w:before="240" w:after="0" w:line="360" w:lineRule="auto"/>
        <w:jc w:val="both"/>
        <w:rPr>
          <w:rFonts w:ascii="Times New Roman" w:eastAsia="Batang" w:hAnsi="Times New Roman"/>
          <w:sz w:val="24"/>
          <w:szCs w:val="24"/>
          <w:lang w:val="en-IN"/>
        </w:rPr>
      </w:pPr>
      <w:r w:rsidRPr="00A03FED">
        <w:rPr>
          <w:rFonts w:ascii="Times New Roman" w:eastAsia="Batang" w:hAnsi="Times New Roman"/>
          <w:sz w:val="24"/>
          <w:szCs w:val="24"/>
          <w:lang w:val="en-IN"/>
        </w:rPr>
        <w:t>This drilling pattern was designed to systematically assess the extent and depth of mineralization, establish stratigraphic continuity, and generate subsurface geological data essential for resource evaluation and future exploration planning.</w:t>
      </w:r>
    </w:p>
    <w:p w:rsidR="001C67FF" w:rsidRPr="009D1C6B" w:rsidRDefault="001C67FF" w:rsidP="00CC21B7">
      <w:pPr>
        <w:numPr>
          <w:ilvl w:val="2"/>
          <w:numId w:val="25"/>
        </w:numPr>
        <w:spacing w:before="240" w:after="0" w:line="360" w:lineRule="auto"/>
        <w:jc w:val="both"/>
        <w:rPr>
          <w:rFonts w:ascii="Times New Roman" w:eastAsia="Batang" w:hAnsi="Times New Roman"/>
          <w:sz w:val="24"/>
          <w:szCs w:val="24"/>
          <w:lang w:val="en-IN"/>
        </w:rPr>
      </w:pPr>
      <w:r w:rsidRPr="009D1C6B">
        <w:rPr>
          <w:rFonts w:ascii="Times New Roman" w:eastAsia="Batang" w:hAnsi="Times New Roman"/>
          <w:sz w:val="24"/>
          <w:szCs w:val="24"/>
          <w:lang w:val="en-IN"/>
        </w:rPr>
        <w:t xml:space="preserve">Details of boreholes drilled by MECL in </w:t>
      </w:r>
      <w:r w:rsidR="002323B2" w:rsidRPr="009D1C6B">
        <w:rPr>
          <w:rFonts w:ascii="Times New Roman" w:eastAsia="Batang" w:hAnsi="Times New Roman"/>
          <w:sz w:val="24"/>
          <w:szCs w:val="24"/>
          <w:lang w:val="en-IN"/>
        </w:rPr>
        <w:t xml:space="preserve">Ambara </w:t>
      </w:r>
      <w:r w:rsidR="00A17F75" w:rsidRPr="009D1C6B">
        <w:rPr>
          <w:rFonts w:ascii="Times New Roman" w:eastAsia="Batang" w:hAnsi="Times New Roman"/>
          <w:sz w:val="24"/>
          <w:szCs w:val="24"/>
          <w:lang w:val="en-IN"/>
        </w:rPr>
        <w:t>Maru</w:t>
      </w:r>
      <w:r w:rsidR="001D3211" w:rsidRPr="009D1C6B">
        <w:rPr>
          <w:rFonts w:ascii="Times New Roman" w:eastAsia="Batang" w:hAnsi="Times New Roman"/>
          <w:sz w:val="24"/>
          <w:szCs w:val="24"/>
          <w:lang w:val="en-IN"/>
        </w:rPr>
        <w:t>B</w:t>
      </w:r>
      <w:r w:rsidRPr="009D1C6B">
        <w:rPr>
          <w:rFonts w:ascii="Times New Roman" w:eastAsia="Batang" w:hAnsi="Times New Roman"/>
          <w:sz w:val="24"/>
          <w:szCs w:val="24"/>
          <w:lang w:val="en-IN"/>
        </w:rPr>
        <w:t>lock are given in table no 10.2 in chapter 10.</w:t>
      </w:r>
    </w:p>
    <w:p w:rsidR="00F562B5" w:rsidRPr="009D1C6B" w:rsidRDefault="00F562B5" w:rsidP="00CC21B7">
      <w:pPr>
        <w:numPr>
          <w:ilvl w:val="1"/>
          <w:numId w:val="38"/>
        </w:numPr>
        <w:autoSpaceDE w:val="0"/>
        <w:autoSpaceDN w:val="0"/>
        <w:adjustRightInd w:val="0"/>
        <w:spacing w:before="240" w:after="0" w:line="360" w:lineRule="auto"/>
        <w:rPr>
          <w:rFonts w:ascii="Times New Roman" w:eastAsia="Batang" w:hAnsi="Times New Roman"/>
          <w:sz w:val="24"/>
          <w:szCs w:val="24"/>
        </w:rPr>
      </w:pPr>
      <w:r w:rsidRPr="009D1C6B">
        <w:rPr>
          <w:rFonts w:ascii="Times New Roman" w:hAnsi="Times New Roman"/>
          <w:b/>
          <w:bCs/>
          <w:sz w:val="24"/>
          <w:szCs w:val="24"/>
        </w:rPr>
        <w:t xml:space="preserve">DEVIATION SURVEY IN DRILLING </w:t>
      </w:r>
    </w:p>
    <w:p w:rsidR="00FB711D" w:rsidRPr="009D1C6B" w:rsidRDefault="00FB711D" w:rsidP="00CC21B7">
      <w:pPr>
        <w:numPr>
          <w:ilvl w:val="2"/>
          <w:numId w:val="38"/>
        </w:numPr>
        <w:autoSpaceDE w:val="0"/>
        <w:autoSpaceDN w:val="0"/>
        <w:adjustRightInd w:val="0"/>
        <w:spacing w:line="360" w:lineRule="auto"/>
        <w:jc w:val="both"/>
        <w:rPr>
          <w:rFonts w:ascii="Times New Roman" w:eastAsia="Batang" w:hAnsi="Times New Roman"/>
          <w:sz w:val="24"/>
          <w:szCs w:val="24"/>
        </w:rPr>
      </w:pPr>
      <w:r w:rsidRPr="009D1C6B">
        <w:rPr>
          <w:rFonts w:ascii="Times New Roman" w:eastAsia="Batang" w:hAnsi="Times New Roman"/>
          <w:sz w:val="24"/>
          <w:szCs w:val="24"/>
        </w:rPr>
        <w:t xml:space="preserve">All the exploratory boreholes drilled within the block are vertical, with depths ranging </w:t>
      </w:r>
      <w:r w:rsidR="00863EBF" w:rsidRPr="009D1C6B">
        <w:rPr>
          <w:rFonts w:ascii="Times New Roman" w:eastAsia="Batang" w:hAnsi="Times New Roman"/>
          <w:sz w:val="24"/>
          <w:szCs w:val="24"/>
        </w:rPr>
        <w:t>up</w:t>
      </w:r>
      <w:r w:rsidRPr="009D1C6B">
        <w:rPr>
          <w:rFonts w:ascii="Times New Roman" w:eastAsia="Batang" w:hAnsi="Times New Roman"/>
          <w:sz w:val="24"/>
          <w:szCs w:val="24"/>
        </w:rPr>
        <w:t xml:space="preserve"> to </w:t>
      </w:r>
      <w:r w:rsidR="00863EBF" w:rsidRPr="009D1C6B">
        <w:rPr>
          <w:rFonts w:ascii="Times New Roman" w:eastAsia="Batang" w:hAnsi="Times New Roman"/>
          <w:sz w:val="24"/>
          <w:szCs w:val="24"/>
        </w:rPr>
        <w:t>4</w:t>
      </w:r>
      <w:r w:rsidR="00F70B6E" w:rsidRPr="009D1C6B">
        <w:rPr>
          <w:rFonts w:ascii="Times New Roman" w:eastAsia="Batang" w:hAnsi="Times New Roman"/>
          <w:sz w:val="24"/>
          <w:szCs w:val="24"/>
        </w:rPr>
        <w:t>0</w:t>
      </w:r>
      <w:r w:rsidRPr="009D1C6B">
        <w:rPr>
          <w:rFonts w:ascii="Times New Roman" w:eastAsia="Batang" w:hAnsi="Times New Roman"/>
          <w:sz w:val="24"/>
          <w:szCs w:val="24"/>
        </w:rPr>
        <w:t>.00 m. Owing to the shallow depth and vertical nature of these boreholes, no deviation was observed during drilling. Accordingly, deviation surveys were not carried out for the boreholes in the block.</w:t>
      </w:r>
    </w:p>
    <w:p w:rsidR="001C67FF" w:rsidRPr="009D1C6B" w:rsidRDefault="001C67FF" w:rsidP="00CC21B7">
      <w:pPr>
        <w:numPr>
          <w:ilvl w:val="1"/>
          <w:numId w:val="38"/>
        </w:numPr>
        <w:autoSpaceDE w:val="0"/>
        <w:autoSpaceDN w:val="0"/>
        <w:adjustRightInd w:val="0"/>
        <w:spacing w:line="360" w:lineRule="auto"/>
        <w:jc w:val="both"/>
        <w:rPr>
          <w:rFonts w:ascii="Times New Roman" w:eastAsia="Batang" w:hAnsi="Times New Roman"/>
          <w:sz w:val="24"/>
          <w:szCs w:val="24"/>
          <w:lang w:val="en-IN"/>
        </w:rPr>
      </w:pPr>
      <w:r w:rsidRPr="009D1C6B">
        <w:rPr>
          <w:rFonts w:ascii="Times New Roman" w:eastAsia="Batang" w:hAnsi="Times New Roman"/>
          <w:b/>
          <w:sz w:val="24"/>
          <w:szCs w:val="24"/>
          <w:lang w:val="en-IN"/>
        </w:rPr>
        <w:t>WHETHER CORE AND CHIP SAMPLE RECOVERIES HAVE BEEN PROPERLY RECORDED AND RESULTS ASSAYED.</w:t>
      </w:r>
    </w:p>
    <w:p w:rsidR="000A6F96" w:rsidRPr="009D1C6B" w:rsidRDefault="000A6F96" w:rsidP="00CC21B7">
      <w:pPr>
        <w:numPr>
          <w:ilvl w:val="2"/>
          <w:numId w:val="38"/>
        </w:numPr>
        <w:spacing w:before="240" w:after="0" w:line="360" w:lineRule="auto"/>
        <w:jc w:val="both"/>
        <w:rPr>
          <w:rFonts w:ascii="Times New Roman" w:eastAsia="Batang" w:hAnsi="Times New Roman"/>
          <w:sz w:val="24"/>
          <w:szCs w:val="24"/>
          <w:lang w:val="en-IN"/>
        </w:rPr>
      </w:pPr>
      <w:r w:rsidRPr="009D1C6B">
        <w:rPr>
          <w:rFonts w:ascii="Times New Roman" w:eastAsia="Batang" w:hAnsi="Times New Roman"/>
          <w:sz w:val="24"/>
          <w:szCs w:val="24"/>
          <w:lang w:val="en-IN"/>
        </w:rPr>
        <w:t xml:space="preserve">The drill cores obtained from the </w:t>
      </w:r>
      <w:r w:rsidR="002323B2" w:rsidRPr="009D1C6B">
        <w:rPr>
          <w:rFonts w:ascii="Times New Roman" w:eastAsia="Batang" w:hAnsi="Times New Roman"/>
          <w:sz w:val="24"/>
          <w:szCs w:val="24"/>
          <w:lang w:val="en-IN"/>
        </w:rPr>
        <w:t xml:space="preserve">Ambara </w:t>
      </w:r>
      <w:r w:rsidR="00110198" w:rsidRPr="009D1C6B">
        <w:rPr>
          <w:rFonts w:ascii="Times New Roman" w:eastAsia="Batang" w:hAnsi="Times New Roman"/>
          <w:sz w:val="24"/>
          <w:szCs w:val="24"/>
          <w:lang w:val="en-IN"/>
        </w:rPr>
        <w:t>Maru</w:t>
      </w:r>
      <w:r w:rsidRPr="009D1C6B">
        <w:rPr>
          <w:rFonts w:ascii="Times New Roman" w:eastAsia="Batang" w:hAnsi="Times New Roman"/>
          <w:sz w:val="24"/>
          <w:szCs w:val="24"/>
          <w:lang w:val="en-IN"/>
        </w:rPr>
        <w:t xml:space="preserve"> Block have been logged in detail, covering lithology, grain size, colour, nature and type of mineralisation, as well as </w:t>
      </w:r>
      <w:r w:rsidRPr="009D1C6B">
        <w:rPr>
          <w:rFonts w:ascii="Times New Roman" w:eastAsia="Batang" w:hAnsi="Times New Roman"/>
          <w:sz w:val="24"/>
          <w:szCs w:val="24"/>
          <w:lang w:val="en-IN"/>
        </w:rPr>
        <w:lastRenderedPageBreak/>
        <w:t>structural attributes including foliation, fractures</w:t>
      </w:r>
      <w:r w:rsidR="000B32E7" w:rsidRPr="009D1C6B">
        <w:rPr>
          <w:rFonts w:ascii="Times New Roman" w:eastAsia="Batang" w:hAnsi="Times New Roman"/>
          <w:sz w:val="24"/>
          <w:szCs w:val="24"/>
          <w:lang w:val="en-IN"/>
        </w:rPr>
        <w:t xml:space="preserve"> and</w:t>
      </w:r>
      <w:r w:rsidRPr="009D1C6B">
        <w:rPr>
          <w:rFonts w:ascii="Times New Roman" w:eastAsia="Batang" w:hAnsi="Times New Roman"/>
          <w:sz w:val="24"/>
          <w:szCs w:val="24"/>
          <w:lang w:val="en-IN"/>
        </w:rPr>
        <w:t xml:space="preserve"> fracture fillings. The major lithologies intersected</w:t>
      </w:r>
      <w:r w:rsidR="00CF76D6">
        <w:rPr>
          <w:rFonts w:ascii="Times New Roman" w:eastAsia="Batang" w:hAnsi="Times New Roman"/>
          <w:sz w:val="24"/>
          <w:szCs w:val="24"/>
          <w:lang w:val="en-IN"/>
        </w:rPr>
        <w:t xml:space="preserve"> in the boreholes comprise feldspathic sandstone</w:t>
      </w:r>
      <w:r w:rsidRPr="009D1C6B">
        <w:rPr>
          <w:rFonts w:ascii="Times New Roman" w:eastAsia="Batang" w:hAnsi="Times New Roman"/>
          <w:sz w:val="24"/>
          <w:szCs w:val="24"/>
          <w:lang w:val="en-IN"/>
        </w:rPr>
        <w:t>, ferruginous sandstone, feldspathic sandstone, limestone, and glauconitic sandstone</w:t>
      </w:r>
      <w:r w:rsidR="00CF76D6">
        <w:rPr>
          <w:rFonts w:ascii="Times New Roman" w:eastAsia="Batang" w:hAnsi="Times New Roman"/>
          <w:sz w:val="24"/>
          <w:szCs w:val="24"/>
          <w:lang w:val="en-IN"/>
        </w:rPr>
        <w:t>, Clay, interbedded sandstone and shale, shale</w:t>
      </w:r>
      <w:r w:rsidRPr="009D1C6B">
        <w:rPr>
          <w:rFonts w:ascii="Times New Roman" w:eastAsia="Batang" w:hAnsi="Times New Roman"/>
          <w:sz w:val="24"/>
          <w:szCs w:val="24"/>
          <w:lang w:val="en-IN"/>
        </w:rPr>
        <w:t xml:space="preserve">. Detailed run-wise lithologs and summarized lithologs for all </w:t>
      </w:r>
      <w:r w:rsidR="00110198" w:rsidRPr="009D1C6B">
        <w:rPr>
          <w:rFonts w:ascii="Times New Roman" w:eastAsia="Batang" w:hAnsi="Times New Roman"/>
          <w:sz w:val="24"/>
          <w:szCs w:val="24"/>
          <w:lang w:val="en-IN"/>
        </w:rPr>
        <w:t>04</w:t>
      </w:r>
      <w:r w:rsidRPr="009D1C6B">
        <w:rPr>
          <w:rFonts w:ascii="Times New Roman" w:eastAsia="Batang" w:hAnsi="Times New Roman"/>
          <w:sz w:val="24"/>
          <w:szCs w:val="24"/>
          <w:lang w:val="en-IN"/>
        </w:rPr>
        <w:t xml:space="preserve"> boreholes drilled by MECL are presented in Annexure–II</w:t>
      </w:r>
      <w:r w:rsidR="00161904">
        <w:rPr>
          <w:rFonts w:ascii="Times New Roman" w:eastAsia="Batang" w:hAnsi="Times New Roman"/>
          <w:sz w:val="24"/>
          <w:szCs w:val="24"/>
          <w:lang w:val="en-IN"/>
        </w:rPr>
        <w:t xml:space="preserve"> and III</w:t>
      </w:r>
      <w:r w:rsidRPr="009D1C6B">
        <w:rPr>
          <w:rFonts w:ascii="Times New Roman" w:eastAsia="Batang" w:hAnsi="Times New Roman"/>
          <w:sz w:val="24"/>
          <w:szCs w:val="24"/>
          <w:lang w:val="en-IN"/>
        </w:rPr>
        <w:t>.</w:t>
      </w:r>
    </w:p>
    <w:p w:rsidR="000A6F96" w:rsidRPr="009D1C6B" w:rsidRDefault="000A6F96" w:rsidP="00CC21B7">
      <w:pPr>
        <w:numPr>
          <w:ilvl w:val="2"/>
          <w:numId w:val="38"/>
        </w:numPr>
        <w:spacing w:before="240" w:after="0" w:line="360" w:lineRule="auto"/>
        <w:jc w:val="both"/>
        <w:rPr>
          <w:rFonts w:ascii="Times New Roman" w:eastAsia="Batang" w:hAnsi="Times New Roman"/>
          <w:sz w:val="24"/>
          <w:szCs w:val="24"/>
          <w:lang w:val="en-IN"/>
        </w:rPr>
      </w:pPr>
      <w:r w:rsidRPr="009D1C6B">
        <w:rPr>
          <w:rFonts w:ascii="Times New Roman" w:eastAsia="Batang" w:hAnsi="Times New Roman"/>
          <w:sz w:val="24"/>
          <w:szCs w:val="24"/>
          <w:lang w:val="en-IN"/>
        </w:rPr>
        <w:t xml:space="preserve">Core recovery in the glauconitic sandstone zones has been recorded at </w:t>
      </w:r>
      <w:r w:rsidR="00E00FC8">
        <w:rPr>
          <w:rFonts w:ascii="Times New Roman" w:eastAsia="Batang" w:hAnsi="Times New Roman"/>
          <w:sz w:val="24"/>
          <w:szCs w:val="24"/>
          <w:lang w:val="en-IN"/>
        </w:rPr>
        <w:t>95</w:t>
      </w:r>
      <w:r w:rsidRPr="00E43B65">
        <w:rPr>
          <w:rFonts w:ascii="Times New Roman" w:eastAsia="Batang" w:hAnsi="Times New Roman"/>
          <w:sz w:val="24"/>
          <w:szCs w:val="24"/>
          <w:lang w:val="en-IN"/>
        </w:rPr>
        <w:t>%,</w:t>
      </w:r>
      <w:r w:rsidRPr="009D1C6B">
        <w:rPr>
          <w:rFonts w:ascii="Times New Roman" w:eastAsia="Batang" w:hAnsi="Times New Roman"/>
          <w:sz w:val="24"/>
          <w:szCs w:val="24"/>
          <w:lang w:val="en-IN"/>
        </w:rPr>
        <w:t xml:space="preserve"> which is considered satisfactory. The recovery data were systematically documented during drilling and logging, ensuring accurate representation of the subsurface lithologies. Samples were delineated primarily on the basis of glauconitic zones identified visually. In general, the sampling interval was maintained at 1.00 m; however, variations were introduced where lithological changes, mineralisation type, or concentration warranted adjustment to capture representative material.</w:t>
      </w:r>
    </w:p>
    <w:p w:rsidR="000A6F96" w:rsidRPr="009D1C6B" w:rsidRDefault="000A6F96" w:rsidP="00CC21B7">
      <w:pPr>
        <w:numPr>
          <w:ilvl w:val="2"/>
          <w:numId w:val="38"/>
        </w:numPr>
        <w:spacing w:before="240" w:after="0" w:line="360" w:lineRule="auto"/>
        <w:jc w:val="both"/>
        <w:rPr>
          <w:rFonts w:ascii="Times New Roman" w:eastAsia="Batang" w:hAnsi="Times New Roman"/>
          <w:sz w:val="24"/>
          <w:szCs w:val="24"/>
          <w:lang w:val="en-IN"/>
        </w:rPr>
      </w:pPr>
      <w:r w:rsidRPr="009D1C6B">
        <w:rPr>
          <w:rFonts w:ascii="Times New Roman" w:eastAsia="Batang" w:hAnsi="Times New Roman"/>
          <w:sz w:val="24"/>
          <w:szCs w:val="24"/>
          <w:lang w:val="en-IN"/>
        </w:rPr>
        <w:t>The primary core samples collected from these zones have been subjected to detailed chemical analysis, with results presented in Annexure–III. The analytical programme was designed to ensure reliability and reproducibility, with representative samples assayed to establish the grade and distribution of glauconite mineralisation. The systematic recording of core recoveries, coupled with the assay of primary samples, confirms that both recovery and analytical data have been properly documented and are suitable for resource evaluation.</w:t>
      </w:r>
    </w:p>
    <w:p w:rsidR="00C36116" w:rsidRPr="009D1C6B" w:rsidRDefault="001C67FF" w:rsidP="00CC21B7">
      <w:pPr>
        <w:numPr>
          <w:ilvl w:val="1"/>
          <w:numId w:val="38"/>
        </w:numPr>
        <w:autoSpaceDE w:val="0"/>
        <w:autoSpaceDN w:val="0"/>
        <w:adjustRightInd w:val="0"/>
        <w:spacing w:before="240" w:after="0" w:line="360" w:lineRule="auto"/>
        <w:rPr>
          <w:rFonts w:ascii="Times New Roman" w:eastAsia="Batang" w:hAnsi="Times New Roman"/>
          <w:b/>
          <w:bCs/>
          <w:sz w:val="24"/>
          <w:szCs w:val="24"/>
          <w:lang w:val="en-IN"/>
        </w:rPr>
      </w:pPr>
      <w:r w:rsidRPr="009D1C6B">
        <w:rPr>
          <w:rFonts w:ascii="Times New Roman" w:eastAsia="Batang" w:hAnsi="Times New Roman"/>
          <w:b/>
          <w:bCs/>
          <w:sz w:val="24"/>
          <w:szCs w:val="24"/>
        </w:rPr>
        <w:t>MEASURES TAKEN TO MAXIMIZE SAMPLE RECOVERY AND ENSUREREPRESENTATIVE NATURE OF THE SAMPLES.</w:t>
      </w:r>
    </w:p>
    <w:p w:rsidR="00CA3D60" w:rsidRPr="009D1C6B" w:rsidRDefault="00CA3D60" w:rsidP="00CC21B7">
      <w:pPr>
        <w:numPr>
          <w:ilvl w:val="2"/>
          <w:numId w:val="38"/>
        </w:numPr>
        <w:autoSpaceDE w:val="0"/>
        <w:autoSpaceDN w:val="0"/>
        <w:adjustRightInd w:val="0"/>
        <w:spacing w:before="240" w:after="0" w:line="360" w:lineRule="auto"/>
        <w:jc w:val="both"/>
        <w:rPr>
          <w:rFonts w:ascii="Times New Roman" w:eastAsia="Batang" w:hAnsi="Times New Roman"/>
          <w:sz w:val="24"/>
          <w:szCs w:val="24"/>
          <w:lang w:val="en-IN"/>
        </w:rPr>
      </w:pPr>
      <w:r w:rsidRPr="009D1C6B">
        <w:rPr>
          <w:rFonts w:ascii="Times New Roman" w:eastAsia="Batang" w:hAnsi="Times New Roman"/>
          <w:sz w:val="24"/>
          <w:szCs w:val="24"/>
          <w:lang w:val="en-IN"/>
        </w:rPr>
        <w:t xml:space="preserve">Drilling operations were carried out with due care to maintain optimum core recovery, particularly within mineralised zones. Short drill runs were adopted wherever necessary to minimise core loss and ensure that the recovered material was representative of the in-situ lithology. </w:t>
      </w:r>
    </w:p>
    <w:p w:rsidR="00890157" w:rsidRPr="009D1C6B" w:rsidRDefault="00CA3D60" w:rsidP="00E43B65">
      <w:pPr>
        <w:numPr>
          <w:ilvl w:val="2"/>
          <w:numId w:val="38"/>
        </w:numPr>
        <w:autoSpaceDE w:val="0"/>
        <w:autoSpaceDN w:val="0"/>
        <w:adjustRightInd w:val="0"/>
        <w:spacing w:before="240" w:after="0" w:line="360" w:lineRule="auto"/>
        <w:jc w:val="both"/>
        <w:rPr>
          <w:rFonts w:ascii="Times New Roman" w:eastAsia="Batang" w:hAnsi="Times New Roman"/>
          <w:bCs/>
          <w:sz w:val="24"/>
          <w:szCs w:val="24"/>
          <w:lang w:val="en-IN"/>
        </w:rPr>
      </w:pPr>
      <w:r w:rsidRPr="009D1C6B">
        <w:rPr>
          <w:rFonts w:ascii="Times New Roman" w:eastAsia="Batang" w:hAnsi="Times New Roman"/>
          <w:sz w:val="24"/>
          <w:szCs w:val="24"/>
          <w:lang w:val="en-IN"/>
        </w:rPr>
        <w:t>In instances where core recovery was less than complete, the grade of the recovered portion was extrapolated over the non-recovered section, following standard geological practice. This approach ensured that the analytical dataset remained representative of the mineralised interval while accounting for unavoidable gaps in recovery.</w:t>
      </w:r>
    </w:p>
    <w:p w:rsidR="00CA3D60" w:rsidRPr="009D1C6B" w:rsidRDefault="00CA3D60" w:rsidP="00CC21B7">
      <w:pPr>
        <w:numPr>
          <w:ilvl w:val="2"/>
          <w:numId w:val="38"/>
        </w:numPr>
        <w:autoSpaceDE w:val="0"/>
        <w:autoSpaceDN w:val="0"/>
        <w:adjustRightInd w:val="0"/>
        <w:spacing w:before="240" w:after="0" w:line="360" w:lineRule="auto"/>
        <w:jc w:val="both"/>
        <w:rPr>
          <w:rFonts w:ascii="Times New Roman" w:eastAsia="Batang" w:hAnsi="Times New Roman"/>
          <w:sz w:val="24"/>
          <w:szCs w:val="24"/>
          <w:lang w:val="en-IN"/>
        </w:rPr>
      </w:pPr>
      <w:r w:rsidRPr="009D1C6B">
        <w:rPr>
          <w:rFonts w:ascii="Times New Roman" w:eastAsia="Batang" w:hAnsi="Times New Roman"/>
          <w:sz w:val="24"/>
          <w:szCs w:val="24"/>
          <w:lang w:val="en-IN"/>
        </w:rPr>
        <w:lastRenderedPageBreak/>
        <w:t>The quality of drilling was closely monitored throughout the programme. Proper drilling techniques, use of suitable drilling fluids, and careful handling of cores were employed to minimise disturbance and maximise recovery. Continuous supervision and adherence to best practices ensured that the samples collected were both representative and suitable for subsequent geological and geochemical evaluation.</w:t>
      </w:r>
    </w:p>
    <w:p w:rsidR="001C67FF" w:rsidRPr="009D1C6B" w:rsidRDefault="001C67FF" w:rsidP="00CC21B7">
      <w:pPr>
        <w:numPr>
          <w:ilvl w:val="1"/>
          <w:numId w:val="39"/>
        </w:numPr>
        <w:spacing w:before="240" w:after="0" w:line="360" w:lineRule="auto"/>
        <w:jc w:val="both"/>
        <w:rPr>
          <w:rFonts w:ascii="Times New Roman" w:eastAsia="Batang" w:hAnsi="Times New Roman"/>
          <w:b/>
          <w:sz w:val="24"/>
          <w:szCs w:val="24"/>
          <w:lang w:val="en-IN"/>
        </w:rPr>
      </w:pPr>
      <w:r w:rsidRPr="009D1C6B">
        <w:rPr>
          <w:rFonts w:ascii="Times New Roman" w:eastAsia="Batang" w:hAnsi="Times New Roman"/>
          <w:b/>
          <w:bCs/>
          <w:sz w:val="24"/>
          <w:szCs w:val="24"/>
        </w:rPr>
        <w:t>BOREHOLE CORE SAMPLING</w:t>
      </w:r>
    </w:p>
    <w:p w:rsidR="0044685D" w:rsidRPr="009D1C6B" w:rsidRDefault="00220B43" w:rsidP="00CC21B7">
      <w:pPr>
        <w:numPr>
          <w:ilvl w:val="2"/>
          <w:numId w:val="39"/>
        </w:numPr>
        <w:spacing w:before="240" w:after="0" w:line="360" w:lineRule="auto"/>
        <w:jc w:val="both"/>
        <w:rPr>
          <w:rFonts w:ascii="Times New Roman" w:eastAsia="Batang" w:hAnsi="Times New Roman"/>
          <w:bCs/>
          <w:sz w:val="24"/>
          <w:szCs w:val="24"/>
          <w:lang w:val="en-IN"/>
        </w:rPr>
      </w:pPr>
      <w:r>
        <w:rPr>
          <w:rFonts w:ascii="Times New Roman" w:eastAsia="Batang" w:hAnsi="Times New Roman"/>
          <w:bCs/>
          <w:sz w:val="24"/>
          <w:szCs w:val="24"/>
          <w:lang w:val="en-IN"/>
        </w:rPr>
        <w:t xml:space="preserve">A total of 140 </w:t>
      </w:r>
      <w:r w:rsidR="0044685D" w:rsidRPr="00F82085">
        <w:rPr>
          <w:rFonts w:ascii="Times New Roman" w:eastAsia="Batang" w:hAnsi="Times New Roman"/>
          <w:bCs/>
          <w:sz w:val="24"/>
          <w:szCs w:val="24"/>
          <w:lang w:val="en-IN"/>
        </w:rPr>
        <w:t>primary samples</w:t>
      </w:r>
      <w:r w:rsidR="0044685D" w:rsidRPr="009D1C6B">
        <w:rPr>
          <w:rFonts w:ascii="Times New Roman" w:eastAsia="Batang" w:hAnsi="Times New Roman"/>
          <w:bCs/>
          <w:sz w:val="24"/>
          <w:szCs w:val="24"/>
          <w:lang w:val="en-IN"/>
        </w:rPr>
        <w:t xml:space="preserve"> were generated from borehole cores obtained during drilling operations carried out by MECL. The samples were demarcated considering both the variation in glauconitic sandstone zones and the associated lithological changes. In general, the sampling interval was maintained at 1.00 m; however, in certain instances, the interval was adjusted between </w:t>
      </w:r>
      <w:r w:rsidRPr="00F82085">
        <w:rPr>
          <w:rFonts w:ascii="Times New Roman" w:eastAsia="Batang" w:hAnsi="Times New Roman"/>
          <w:bCs/>
          <w:sz w:val="24"/>
          <w:szCs w:val="24"/>
          <w:lang w:val="en-IN"/>
        </w:rPr>
        <w:t>0.50 m and 3</w:t>
      </w:r>
      <w:r w:rsidR="0044685D" w:rsidRPr="00F82085">
        <w:rPr>
          <w:rFonts w:ascii="Times New Roman" w:eastAsia="Batang" w:hAnsi="Times New Roman"/>
          <w:bCs/>
          <w:sz w:val="24"/>
          <w:szCs w:val="24"/>
          <w:lang w:val="en-IN"/>
        </w:rPr>
        <w:t>.00 m</w:t>
      </w:r>
      <w:r w:rsidR="0044685D" w:rsidRPr="009D1C6B">
        <w:rPr>
          <w:rFonts w:ascii="Times New Roman" w:eastAsia="Batang" w:hAnsi="Times New Roman"/>
          <w:bCs/>
          <w:sz w:val="24"/>
          <w:szCs w:val="24"/>
          <w:lang w:val="en-IN"/>
        </w:rPr>
        <w:t xml:space="preserve"> depending on lithological variation, mineralisation type, and concentration, to ensure representative coverage of the mineralised horizons.</w:t>
      </w:r>
    </w:p>
    <w:p w:rsidR="0044685D" w:rsidRPr="005C300A" w:rsidRDefault="0044685D" w:rsidP="005C300A">
      <w:pPr>
        <w:numPr>
          <w:ilvl w:val="2"/>
          <w:numId w:val="39"/>
        </w:numPr>
        <w:spacing w:before="240" w:after="0" w:line="360" w:lineRule="auto"/>
        <w:jc w:val="both"/>
        <w:rPr>
          <w:rFonts w:ascii="Times New Roman" w:eastAsia="Batang" w:hAnsi="Times New Roman"/>
          <w:bCs/>
          <w:sz w:val="24"/>
          <w:szCs w:val="24"/>
          <w:lang w:val="en-IN"/>
        </w:rPr>
      </w:pPr>
      <w:r w:rsidRPr="009D1C6B">
        <w:rPr>
          <w:rFonts w:ascii="Times New Roman" w:eastAsia="Batang" w:hAnsi="Times New Roman"/>
          <w:bCs/>
          <w:sz w:val="24"/>
          <w:szCs w:val="24"/>
          <w:lang w:val="en-IN"/>
        </w:rPr>
        <w:t>Sample demarcation was carried out during core logging by the geologist, based on visual identification of glauconitic zones and lithological boundaries. Once marked, the cores were split into two equal halves using a core splitter. One half was retained in the core box for permanent record and future reference, while the other half was processed for analysis.</w:t>
      </w:r>
      <w:r w:rsidRPr="005C300A">
        <w:rPr>
          <w:rFonts w:ascii="Times New Roman" w:eastAsia="Batang" w:hAnsi="Times New Roman"/>
          <w:bCs/>
          <w:sz w:val="24"/>
          <w:szCs w:val="24"/>
          <w:lang w:val="en-IN"/>
        </w:rPr>
        <w:t>The analytical half was first crushed to approximately 100 mesh size, followed by further grinding to fine powder and sieving through -200 mesh to achieve uniform particle size. The powdered material was thoroughly homogenised to eliminate bias. From this homogenised lot, about 100 g of representative sample was obtained by successive coning and quartering and designated as the primary sample for chemical analysis. The remaining portion of the -200-mesh material was securely stored as duplicate reference material for future checks and validation.</w:t>
      </w:r>
    </w:p>
    <w:p w:rsidR="0044685D" w:rsidRPr="009D1C6B" w:rsidRDefault="0044685D" w:rsidP="00CC21B7">
      <w:pPr>
        <w:numPr>
          <w:ilvl w:val="2"/>
          <w:numId w:val="39"/>
        </w:numPr>
        <w:spacing w:before="240" w:after="0" w:line="360" w:lineRule="auto"/>
        <w:jc w:val="both"/>
        <w:rPr>
          <w:rFonts w:ascii="Times New Roman" w:eastAsia="Batang" w:hAnsi="Times New Roman"/>
          <w:bCs/>
          <w:sz w:val="24"/>
          <w:szCs w:val="24"/>
          <w:lang w:val="en-IN"/>
        </w:rPr>
      </w:pPr>
      <w:r w:rsidRPr="009D1C6B">
        <w:rPr>
          <w:rFonts w:ascii="Times New Roman" w:eastAsia="Batang" w:hAnsi="Times New Roman"/>
          <w:bCs/>
          <w:sz w:val="24"/>
          <w:szCs w:val="24"/>
          <w:lang w:val="en-IN"/>
        </w:rPr>
        <w:t>This systematic approach ensured that the borehole core samples were representative of the glauconitic mineralised zones, with proper archival record maintained, and reliable analytical samples prepared for geochemical evaluation.</w:t>
      </w:r>
    </w:p>
    <w:p w:rsidR="00E5473F" w:rsidRPr="009D1C6B" w:rsidRDefault="00E5473F" w:rsidP="00E5473F">
      <w:pPr>
        <w:autoSpaceDE w:val="0"/>
        <w:autoSpaceDN w:val="0"/>
        <w:adjustRightInd w:val="0"/>
        <w:spacing w:line="360" w:lineRule="auto"/>
        <w:rPr>
          <w:rFonts w:ascii="Times New Roman" w:hAnsi="Times New Roman"/>
          <w:b/>
          <w:bCs/>
          <w:sz w:val="24"/>
          <w:szCs w:val="24"/>
          <w:highlight w:val="yellow"/>
        </w:rPr>
      </w:pPr>
    </w:p>
    <w:p w:rsidR="00E5473F" w:rsidRPr="009D1C6B" w:rsidRDefault="00E5473F" w:rsidP="008C7792">
      <w:pPr>
        <w:jc w:val="center"/>
        <w:rPr>
          <w:rFonts w:ascii="Times New Roman" w:hAnsi="Times New Roman"/>
          <w:b/>
          <w:sz w:val="24"/>
          <w:szCs w:val="24"/>
          <w:u w:val="single"/>
        </w:rPr>
      </w:pPr>
      <w:r w:rsidRPr="009D1C6B">
        <w:rPr>
          <w:rFonts w:ascii="Times New Roman" w:hAnsi="Times New Roman"/>
          <w:sz w:val="24"/>
          <w:szCs w:val="24"/>
        </w:rPr>
        <w:br w:type="page"/>
      </w:r>
      <w:r w:rsidRPr="009D1C6B">
        <w:rPr>
          <w:rFonts w:ascii="Times New Roman" w:hAnsi="Times New Roman"/>
          <w:b/>
          <w:sz w:val="24"/>
          <w:szCs w:val="24"/>
          <w:u w:val="single"/>
        </w:rPr>
        <w:lastRenderedPageBreak/>
        <w:t>CHAPTER-14</w:t>
      </w:r>
    </w:p>
    <w:p w:rsidR="00E5473F" w:rsidRPr="009D1C6B" w:rsidRDefault="00E5473F" w:rsidP="00CC21B7">
      <w:pPr>
        <w:numPr>
          <w:ilvl w:val="1"/>
          <w:numId w:val="47"/>
        </w:numPr>
        <w:spacing w:before="240" w:line="360" w:lineRule="auto"/>
        <w:ind w:right="-46"/>
        <w:jc w:val="center"/>
        <w:rPr>
          <w:rFonts w:ascii="Times New Roman" w:hAnsi="Times New Roman"/>
          <w:b/>
          <w:sz w:val="24"/>
          <w:szCs w:val="24"/>
          <w:u w:val="single"/>
        </w:rPr>
      </w:pPr>
      <w:r w:rsidRPr="009D1C6B">
        <w:rPr>
          <w:rFonts w:ascii="Times New Roman" w:hAnsi="Times New Roman"/>
          <w:b/>
          <w:bCs/>
          <w:sz w:val="24"/>
          <w:szCs w:val="24"/>
          <w:u w:val="single"/>
        </w:rPr>
        <w:t>SUB SAMPLING TECHNIQUES AND SAMPLE PREPARATION</w:t>
      </w:r>
    </w:p>
    <w:p w:rsidR="00E5473F" w:rsidRPr="009D1C6B" w:rsidRDefault="00E5473F" w:rsidP="00CC21B7">
      <w:pPr>
        <w:numPr>
          <w:ilvl w:val="1"/>
          <w:numId w:val="40"/>
        </w:numPr>
        <w:spacing w:before="240" w:line="360" w:lineRule="auto"/>
        <w:ind w:left="709" w:hanging="709"/>
        <w:jc w:val="both"/>
        <w:rPr>
          <w:rFonts w:ascii="Times New Roman" w:hAnsi="Times New Roman"/>
          <w:b/>
          <w:sz w:val="24"/>
          <w:szCs w:val="24"/>
        </w:rPr>
      </w:pPr>
      <w:r w:rsidRPr="009D1C6B">
        <w:rPr>
          <w:rFonts w:ascii="Times New Roman" w:hAnsi="Times New Roman"/>
          <w:b/>
          <w:sz w:val="24"/>
          <w:szCs w:val="24"/>
        </w:rPr>
        <w:t>WHETHER CUT OR DRAWN AND WHETHER QUARTER, HALF OR ALL CORE TAKEN</w:t>
      </w:r>
    </w:p>
    <w:p w:rsidR="008917A3" w:rsidRPr="009D1C6B" w:rsidRDefault="008917A3" w:rsidP="00CC21B7">
      <w:pPr>
        <w:numPr>
          <w:ilvl w:val="2"/>
          <w:numId w:val="40"/>
        </w:numPr>
        <w:spacing w:before="240" w:line="360" w:lineRule="auto"/>
        <w:jc w:val="both"/>
        <w:rPr>
          <w:rFonts w:ascii="Times New Roman" w:hAnsi="Times New Roman"/>
          <w:bCs/>
          <w:sz w:val="24"/>
          <w:szCs w:val="24"/>
        </w:rPr>
      </w:pPr>
      <w:r w:rsidRPr="009D1C6B">
        <w:rPr>
          <w:rFonts w:ascii="Times New Roman" w:hAnsi="Times New Roman"/>
          <w:bCs/>
          <w:sz w:val="24"/>
          <w:szCs w:val="24"/>
        </w:rPr>
        <w:t>Core sampling and analytical work were undertaken across the entire mineralised zones intersected in the boreholes to ensure complete and representative coverage of glauconite-bearing horizons. Each sample was carefully marked on the core during logging, with depth intervals clearly indicated prior to extraction. Special emphasis was placed on glauconitic sandstones and associated shale units, covering both high-grade and marginal mineralised sections to evaluate vertical and lateral grade variations. This approach ensured that all significant lithological variations within the mineralised sequence were represented in the analytical dataset.</w:t>
      </w:r>
    </w:p>
    <w:p w:rsidR="008917A3" w:rsidRPr="009D1C6B" w:rsidRDefault="008917A3" w:rsidP="00CC21B7">
      <w:pPr>
        <w:numPr>
          <w:ilvl w:val="2"/>
          <w:numId w:val="40"/>
        </w:numPr>
        <w:spacing w:before="240" w:line="360" w:lineRule="auto"/>
        <w:jc w:val="both"/>
        <w:rPr>
          <w:rFonts w:ascii="Times New Roman" w:hAnsi="Times New Roman"/>
          <w:bCs/>
          <w:sz w:val="24"/>
          <w:szCs w:val="24"/>
        </w:rPr>
      </w:pPr>
      <w:r w:rsidRPr="009D1C6B">
        <w:rPr>
          <w:rFonts w:ascii="Times New Roman" w:hAnsi="Times New Roman"/>
          <w:bCs/>
          <w:sz w:val="24"/>
          <w:szCs w:val="24"/>
        </w:rPr>
        <w:t xml:space="preserve">The mineralised cores were split into two equal halves using a core splitter </w:t>
      </w:r>
      <w:r w:rsidRPr="00F82085">
        <w:rPr>
          <w:rFonts w:ascii="Times New Roman" w:hAnsi="Times New Roman"/>
          <w:bCs/>
          <w:sz w:val="24"/>
          <w:szCs w:val="24"/>
        </w:rPr>
        <w:t>(Photo 14.1),</w:t>
      </w:r>
      <w:r w:rsidRPr="009D1C6B">
        <w:rPr>
          <w:rFonts w:ascii="Times New Roman" w:hAnsi="Times New Roman"/>
          <w:bCs/>
          <w:sz w:val="24"/>
          <w:szCs w:val="24"/>
        </w:rPr>
        <w:t xml:space="preserve"> thereby maintaining uniform distribution of ore minerals in both portions. One half of the split core was retained in the core box for permanent record and future reference, while the other half was processed for analysis. The analytical half was first crushed and pulverised to (-) 200 mesh size, and a representative ~500 g sample was obtained by the coning and quartering method </w:t>
      </w:r>
      <w:r w:rsidRPr="00F82085">
        <w:rPr>
          <w:rFonts w:ascii="Times New Roman" w:hAnsi="Times New Roman"/>
          <w:bCs/>
          <w:sz w:val="24"/>
          <w:szCs w:val="24"/>
        </w:rPr>
        <w:t>(Photos 12.2 and 12.3).</w:t>
      </w:r>
      <w:r w:rsidRPr="009D1C6B">
        <w:rPr>
          <w:rFonts w:ascii="Times New Roman" w:hAnsi="Times New Roman"/>
          <w:bCs/>
          <w:sz w:val="24"/>
          <w:szCs w:val="24"/>
        </w:rPr>
        <w:t xml:space="preserve"> From this homogenised lot, two 100 g samples were prepared: one was sent to the MECL Chemical Laboratory, Nagpur, for primary chemical analysis, and the other was retained for check analysis. The remaining ~300 g of powdered material was preserved under controlled conditions for future studies.</w:t>
      </w:r>
    </w:p>
    <w:p w:rsidR="008917A3" w:rsidRPr="009D1C6B" w:rsidRDefault="00955513" w:rsidP="00CC21B7">
      <w:pPr>
        <w:numPr>
          <w:ilvl w:val="2"/>
          <w:numId w:val="40"/>
        </w:numPr>
        <w:spacing w:before="240" w:line="360" w:lineRule="auto"/>
        <w:jc w:val="both"/>
        <w:rPr>
          <w:rFonts w:ascii="Times New Roman" w:hAnsi="Times New Roman"/>
          <w:bCs/>
          <w:sz w:val="24"/>
          <w:szCs w:val="24"/>
        </w:rPr>
      </w:pPr>
      <w:r w:rsidRPr="00955513">
        <w:rPr>
          <w:rFonts w:ascii="Times New Roman" w:hAnsi="Times New Roman"/>
          <w:bCs/>
          <w:sz w:val="24"/>
          <w:szCs w:val="24"/>
        </w:rPr>
        <w:t>During the present exploration programme, a total of 140 primary borehole core samples and 12 external check samples (borehole core) were prepared for chemical analysis. Of the 140 primary samples, 119 samples were analysed for eight major oxides, while 21 samples were analysed for trace elements (34 elements). The primary samples for major oxide analysis—including K₂O, SiO₂, MgO, CaO, Na₂O, P₂O₅, Al₂O₃, Fe₂O₃</w:t>
      </w:r>
      <w:r>
        <w:rPr>
          <w:rFonts w:ascii="Times New Roman" w:hAnsi="Times New Roman"/>
          <w:bCs/>
          <w:sz w:val="24"/>
          <w:szCs w:val="24"/>
        </w:rPr>
        <w:t xml:space="preserve"> and trace elements </w:t>
      </w:r>
      <w:r w:rsidRPr="00955513">
        <w:rPr>
          <w:rFonts w:ascii="Times New Roman" w:hAnsi="Times New Roman"/>
          <w:bCs/>
          <w:sz w:val="24"/>
          <w:szCs w:val="24"/>
        </w:rPr>
        <w:t>were analysed at the MECL Chemical Laboratory, Nagpur, following standard analytical procedures and quality control protocols.</w:t>
      </w:r>
    </w:p>
    <w:p w:rsidR="00A406B6" w:rsidRPr="009D1C6B" w:rsidRDefault="00787914" w:rsidP="008917A3">
      <w:pPr>
        <w:spacing w:before="240" w:line="360" w:lineRule="auto"/>
        <w:jc w:val="center"/>
        <w:rPr>
          <w:rFonts w:ascii="Times New Roman" w:hAnsi="Times New Roman"/>
          <w:sz w:val="24"/>
          <w:szCs w:val="24"/>
        </w:rPr>
      </w:pPr>
      <w:r w:rsidRPr="009D1C6B">
        <w:rPr>
          <w:noProof/>
          <w:lang w:bidi="hi-IN"/>
        </w:rPr>
        <w:lastRenderedPageBreak/>
        <w:drawing>
          <wp:anchor distT="0" distB="0" distL="114300" distR="114300" simplePos="0" relativeHeight="251651584" behindDoc="0" locked="0" layoutInCell="1" allowOverlap="1">
            <wp:simplePos x="0" y="0"/>
            <wp:positionH relativeFrom="column">
              <wp:posOffset>1796415</wp:posOffset>
            </wp:positionH>
            <wp:positionV relativeFrom="paragraph">
              <wp:posOffset>22860</wp:posOffset>
            </wp:positionV>
            <wp:extent cx="2568575" cy="3458210"/>
            <wp:effectExtent l="0" t="0" r="0" b="0"/>
            <wp:wrapTopAndBottom/>
            <wp:docPr id="1047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8"/>
                    <pic:cNvPicPr>
                      <a:picLocks noChangeAspect="1" noChangeArrowheads="1"/>
                    </pic:cNvPicPr>
                  </pic:nvPicPr>
                  <pic:blipFill>
                    <a:blip r:embed="rId69" cstate="print">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68575" cy="3458210"/>
                    </a:xfrm>
                    <a:prstGeom prst="rect">
                      <a:avLst/>
                    </a:prstGeom>
                    <a:noFill/>
                    <a:ln>
                      <a:noFill/>
                    </a:ln>
                  </pic:spPr>
                </pic:pic>
              </a:graphicData>
            </a:graphic>
          </wp:anchor>
        </w:drawing>
      </w:r>
      <w:r w:rsidR="00E5473F" w:rsidRPr="009D1C6B">
        <w:rPr>
          <w:rFonts w:ascii="Times New Roman" w:hAnsi="Times New Roman"/>
          <w:sz w:val="24"/>
          <w:szCs w:val="24"/>
        </w:rPr>
        <w:t>Photo-14.</w:t>
      </w:r>
      <w:r w:rsidR="00B16376" w:rsidRPr="009D1C6B">
        <w:rPr>
          <w:rFonts w:ascii="Times New Roman" w:hAnsi="Times New Roman"/>
          <w:sz w:val="24"/>
          <w:szCs w:val="24"/>
        </w:rPr>
        <w:t>1</w:t>
      </w:r>
      <w:r w:rsidR="00E5473F" w:rsidRPr="009D1C6B">
        <w:rPr>
          <w:rFonts w:ascii="Times New Roman" w:hAnsi="Times New Roman"/>
          <w:sz w:val="24"/>
          <w:szCs w:val="24"/>
        </w:rPr>
        <w:t xml:space="preserve">: </w:t>
      </w:r>
      <w:r w:rsidR="00E5473F" w:rsidRPr="009D1C6B">
        <w:rPr>
          <w:rFonts w:ascii="Times New Roman" w:hAnsi="Times New Roman"/>
          <w:bCs/>
          <w:sz w:val="24"/>
          <w:szCs w:val="24"/>
        </w:rPr>
        <w:t>Photograph showing</w:t>
      </w:r>
      <w:r w:rsidR="00E5473F" w:rsidRPr="009D1C6B">
        <w:rPr>
          <w:rFonts w:ascii="Times New Roman" w:hAnsi="Times New Roman"/>
          <w:sz w:val="24"/>
          <w:szCs w:val="24"/>
        </w:rPr>
        <w:t>core splitter used to split borehole cores</w:t>
      </w:r>
    </w:p>
    <w:p w:rsidR="00955513" w:rsidRPr="00E47B62" w:rsidRDefault="00955513" w:rsidP="00E47B62">
      <w:pPr>
        <w:pStyle w:val="BodyText2"/>
        <w:numPr>
          <w:ilvl w:val="2"/>
          <w:numId w:val="40"/>
        </w:numPr>
        <w:spacing w:before="240" w:line="360" w:lineRule="auto"/>
        <w:rPr>
          <w:rFonts w:cs="Times New Roman"/>
          <w:szCs w:val="24"/>
        </w:rPr>
      </w:pPr>
      <w:r w:rsidRPr="00E47B62">
        <w:rPr>
          <w:rFonts w:cs="Times New Roman"/>
          <w:szCs w:val="24"/>
        </w:rPr>
        <w:t xml:space="preserve">To ensure analytical accuracy and reproducibility, 34 external check samples—comprising 15 bedrock samples, 7 pit samples, and 12 borehole core samples—were submitted to the Jawaharlal Nehru Aluminium Research Development and Design Centre (JNARDDC), Nagpur, a NABL-accredited laboratory, for analysis of major oxides. The results obtained from the check samples were compared with those from the primary analyses to independently validate the analytical data. This comparative evaluation enhanced the reliability and confidence of the geochemical dataset generated during the exploration programme.The detailed analytical results of the primary samplesare presented in </w:t>
      </w:r>
      <w:r w:rsidRPr="00161904">
        <w:rPr>
          <w:rFonts w:cs="Times New Roman"/>
          <w:szCs w:val="24"/>
        </w:rPr>
        <w:t>Annexure-IV</w:t>
      </w:r>
      <w:r w:rsidR="00161904">
        <w:rPr>
          <w:rFonts w:cs="Times New Roman"/>
          <w:szCs w:val="24"/>
        </w:rPr>
        <w:t>A,B,C,D</w:t>
      </w:r>
      <w:r w:rsidRPr="00E47B62">
        <w:rPr>
          <w:rFonts w:cs="Times New Roman"/>
          <w:szCs w:val="24"/>
        </w:rPr>
        <w:t xml:space="preserve">, while the </w:t>
      </w:r>
      <w:r w:rsidR="0057378B">
        <w:rPr>
          <w:rFonts w:cs="Times New Roman"/>
          <w:szCs w:val="24"/>
        </w:rPr>
        <w:t>check sample analysis are provided in Annexure-IVE.</w:t>
      </w:r>
    </w:p>
    <w:p w:rsidR="00A406B6" w:rsidRPr="009D1C6B" w:rsidRDefault="00E5473F" w:rsidP="00CC21B7">
      <w:pPr>
        <w:pStyle w:val="BodyText2"/>
        <w:numPr>
          <w:ilvl w:val="1"/>
          <w:numId w:val="40"/>
        </w:numPr>
        <w:spacing w:before="240" w:line="360" w:lineRule="auto"/>
        <w:rPr>
          <w:rFonts w:cs="Times New Roman"/>
          <w:szCs w:val="24"/>
        </w:rPr>
      </w:pPr>
      <w:r w:rsidRPr="009D1C6B">
        <w:rPr>
          <w:b/>
          <w:bCs/>
          <w:szCs w:val="24"/>
        </w:rPr>
        <w:t>NATURE, QUALITY AND APPROPRIATENESS OF THE SAMPLE PREPARATION TECHNIQUE</w:t>
      </w:r>
    </w:p>
    <w:p w:rsidR="004B027B" w:rsidRPr="009D1C6B" w:rsidRDefault="004B027B" w:rsidP="00CC21B7">
      <w:pPr>
        <w:pStyle w:val="BodyText2"/>
        <w:numPr>
          <w:ilvl w:val="2"/>
          <w:numId w:val="40"/>
        </w:numPr>
        <w:spacing w:before="240" w:line="360" w:lineRule="auto"/>
        <w:rPr>
          <w:szCs w:val="24"/>
        </w:rPr>
      </w:pPr>
      <w:r w:rsidRPr="009D1C6B">
        <w:rPr>
          <w:szCs w:val="24"/>
        </w:rPr>
        <w:t xml:space="preserve">The sampling procedure for primary borehole core samples, as detailed in Para 14.1.0, was carried out under strict QA/QC protocols to maintain the quality and integrity of the samples. All equipment used in crushing, sieving, splitting, and homogenisation was thoroughly cleaned before and after processing each sample to eliminate the risk of contamination. In addition, regular maintenance of crushers, </w:t>
      </w:r>
      <w:r w:rsidRPr="009D1C6B">
        <w:rPr>
          <w:szCs w:val="24"/>
        </w:rPr>
        <w:lastRenderedPageBreak/>
        <w:t>pulverisers, and sieves was undertaken to ensure consistent performance and reliability of the preparation process.</w:t>
      </w:r>
    </w:p>
    <w:p w:rsidR="004B027B" w:rsidRPr="009D1C6B" w:rsidRDefault="004B027B" w:rsidP="00CC21B7">
      <w:pPr>
        <w:pStyle w:val="BodyText2"/>
        <w:numPr>
          <w:ilvl w:val="2"/>
          <w:numId w:val="40"/>
        </w:numPr>
        <w:spacing w:before="240" w:line="360" w:lineRule="auto"/>
        <w:rPr>
          <w:szCs w:val="24"/>
        </w:rPr>
      </w:pPr>
      <w:r w:rsidRPr="009D1C6B">
        <w:rPr>
          <w:szCs w:val="24"/>
        </w:rPr>
        <w:t>Samples were reduced to the required size fraction using standardised crushing and sieving techniques. The homogenised material was further subjected to the coning-and-quartering method to obtain representative splits. This procedure ensured that the prepared samples were statistically representative of the in-situ mineralised zones.</w:t>
      </w:r>
    </w:p>
    <w:p w:rsidR="004B027B" w:rsidRPr="009D1C6B" w:rsidRDefault="004B027B" w:rsidP="00CC21B7">
      <w:pPr>
        <w:pStyle w:val="BodyText2"/>
        <w:numPr>
          <w:ilvl w:val="2"/>
          <w:numId w:val="40"/>
        </w:numPr>
        <w:spacing w:before="240" w:line="360" w:lineRule="auto"/>
        <w:rPr>
          <w:szCs w:val="24"/>
        </w:rPr>
      </w:pPr>
      <w:r w:rsidRPr="009D1C6B">
        <w:rPr>
          <w:szCs w:val="24"/>
        </w:rPr>
        <w:t xml:space="preserve">All preparation work was performed by trained and experienced personnel, following established geological protocols. The systematic application of proper technique and procedural discipline ensured that the samples were homogeneous, unbiased, and suitable for chemical analysis. As a result, the prepared samples accurately reflected the mineralised horizons intersected in drilling, thereby enhancing the reliability and reproducibility of the analytical dataset generated for the </w:t>
      </w:r>
      <w:r w:rsidR="002323B2" w:rsidRPr="009D1C6B">
        <w:rPr>
          <w:szCs w:val="24"/>
        </w:rPr>
        <w:t xml:space="preserve">Ambara </w:t>
      </w:r>
      <w:r w:rsidR="00110198" w:rsidRPr="009D1C6B">
        <w:rPr>
          <w:szCs w:val="24"/>
        </w:rPr>
        <w:t xml:space="preserve">Maru </w:t>
      </w:r>
      <w:r w:rsidRPr="009D1C6B">
        <w:rPr>
          <w:szCs w:val="24"/>
        </w:rPr>
        <w:t>Block.</w:t>
      </w:r>
    </w:p>
    <w:p w:rsidR="00E5473F" w:rsidRPr="009D1C6B" w:rsidRDefault="00E5473F" w:rsidP="00CC21B7">
      <w:pPr>
        <w:pStyle w:val="BodyText2"/>
        <w:numPr>
          <w:ilvl w:val="1"/>
          <w:numId w:val="40"/>
        </w:numPr>
        <w:spacing w:before="240" w:line="360" w:lineRule="auto"/>
        <w:rPr>
          <w:rFonts w:cs="Times New Roman"/>
          <w:szCs w:val="24"/>
        </w:rPr>
      </w:pPr>
      <w:r w:rsidRPr="009D1C6B">
        <w:rPr>
          <w:b/>
          <w:bCs/>
          <w:szCs w:val="24"/>
        </w:rPr>
        <w:t>QUALITY CONTROL PROCEDURES ADOPTED</w:t>
      </w:r>
    </w:p>
    <w:p w:rsidR="004B027B" w:rsidRPr="009D1C6B" w:rsidRDefault="004B027B" w:rsidP="00CC21B7">
      <w:pPr>
        <w:pStyle w:val="BodyText2"/>
        <w:numPr>
          <w:ilvl w:val="2"/>
          <w:numId w:val="40"/>
        </w:numPr>
        <w:spacing w:before="240" w:line="360" w:lineRule="auto"/>
        <w:rPr>
          <w:rFonts w:cs="Times New Roman"/>
          <w:szCs w:val="24"/>
        </w:rPr>
      </w:pPr>
      <w:r w:rsidRPr="009D1C6B">
        <w:rPr>
          <w:rFonts w:cs="Times New Roman"/>
          <w:szCs w:val="24"/>
        </w:rPr>
        <w:t>Primary core samples were collected from the entire mineralised zones intersected in the boreholes and subsequently prepared at the centralised mechanised sampling unit</w:t>
      </w:r>
      <w:r w:rsidR="00A27186" w:rsidRPr="009D1C6B">
        <w:rPr>
          <w:rFonts w:cs="Times New Roman"/>
          <w:szCs w:val="24"/>
        </w:rPr>
        <w:t xml:space="preserve"> at MECL Nagpur</w:t>
      </w:r>
      <w:r w:rsidRPr="009D1C6B">
        <w:rPr>
          <w:rFonts w:cs="Times New Roman"/>
          <w:szCs w:val="24"/>
        </w:rPr>
        <w:t>. Standardised sampling protocols were strictly followed to ensure that the samples were representative of the in-situ mineralisation. Each stage of sampling and preparation was carried out under the direct supervision of qualified sampling technicians, thereby maintaining consistency and reliability in the dataset.</w:t>
      </w:r>
    </w:p>
    <w:p w:rsidR="004B027B" w:rsidRPr="009D1C6B" w:rsidRDefault="004B027B" w:rsidP="00CC21B7">
      <w:pPr>
        <w:pStyle w:val="BodyText2"/>
        <w:numPr>
          <w:ilvl w:val="2"/>
          <w:numId w:val="40"/>
        </w:numPr>
        <w:spacing w:before="240" w:line="360" w:lineRule="auto"/>
        <w:rPr>
          <w:rFonts w:cs="Times New Roman"/>
          <w:szCs w:val="24"/>
        </w:rPr>
      </w:pPr>
      <w:r w:rsidRPr="009D1C6B">
        <w:rPr>
          <w:rFonts w:cs="Times New Roman"/>
          <w:szCs w:val="24"/>
        </w:rPr>
        <w:t>External check samples were also prepared at the same facility, following identical procedures and under the same level of supervision. This ensured uniformity in preparation and eliminated procedural bias between primary and check samples. All equipment used for crushing, pulverising, sieving, and homogenisation was regularly cleaned and maintained to prevent contamination and to guarantee reproducibility of results.</w:t>
      </w:r>
    </w:p>
    <w:p w:rsidR="004B027B" w:rsidRPr="009D1C6B" w:rsidRDefault="004B027B" w:rsidP="00CC21B7">
      <w:pPr>
        <w:pStyle w:val="BodyText2"/>
        <w:numPr>
          <w:ilvl w:val="2"/>
          <w:numId w:val="40"/>
        </w:numPr>
        <w:spacing w:before="240" w:line="360" w:lineRule="auto"/>
        <w:rPr>
          <w:rFonts w:cs="Times New Roman"/>
          <w:szCs w:val="24"/>
        </w:rPr>
      </w:pPr>
      <w:r w:rsidRPr="009D1C6B">
        <w:rPr>
          <w:rFonts w:cs="Times New Roman"/>
          <w:szCs w:val="24"/>
        </w:rPr>
        <w:t xml:space="preserve">The adoption of these QA/QC measures ensured that both primary and external check samples were of high quality, representative of the mineralised horizons, and suitable for chemical analysis. The systematic application of controlled procedures </w:t>
      </w:r>
      <w:r w:rsidRPr="009D1C6B">
        <w:rPr>
          <w:rFonts w:cs="Times New Roman"/>
          <w:szCs w:val="24"/>
        </w:rPr>
        <w:lastRenderedPageBreak/>
        <w:t xml:space="preserve">enhanced the reliability of the analytical results and provided confidence in the geochemical dataset generated for the </w:t>
      </w:r>
      <w:r w:rsidR="002323B2" w:rsidRPr="009D1C6B">
        <w:rPr>
          <w:rFonts w:cs="Times New Roman"/>
          <w:szCs w:val="24"/>
        </w:rPr>
        <w:t xml:space="preserve">Ambara </w:t>
      </w:r>
      <w:r w:rsidR="00110198" w:rsidRPr="009D1C6B">
        <w:rPr>
          <w:rFonts w:cs="Times New Roman"/>
          <w:szCs w:val="24"/>
        </w:rPr>
        <w:t>Maru</w:t>
      </w:r>
      <w:r w:rsidRPr="009D1C6B">
        <w:rPr>
          <w:rFonts w:cs="Times New Roman"/>
          <w:szCs w:val="24"/>
        </w:rPr>
        <w:t xml:space="preserve"> Block.</w:t>
      </w:r>
    </w:p>
    <w:p w:rsidR="00E5473F" w:rsidRPr="009D1C6B" w:rsidRDefault="00E5473F" w:rsidP="00CC21B7">
      <w:pPr>
        <w:pStyle w:val="BodyText2"/>
        <w:numPr>
          <w:ilvl w:val="1"/>
          <w:numId w:val="40"/>
        </w:numPr>
        <w:spacing w:before="240" w:line="360" w:lineRule="auto"/>
        <w:rPr>
          <w:rFonts w:cs="Times New Roman"/>
          <w:szCs w:val="24"/>
        </w:rPr>
      </w:pPr>
      <w:r w:rsidRPr="009D1C6B">
        <w:rPr>
          <w:b/>
          <w:bCs/>
          <w:szCs w:val="24"/>
        </w:rPr>
        <w:t>MEASURES TAKEN TO ENSURE THE SAMPLING IS REPRESENTATIVE OF THE IN SITU MATERIAL COLLECTED</w:t>
      </w:r>
    </w:p>
    <w:p w:rsidR="004B027B" w:rsidRPr="009D1C6B" w:rsidRDefault="004B027B" w:rsidP="00CC21B7">
      <w:pPr>
        <w:pStyle w:val="BodyText2"/>
        <w:numPr>
          <w:ilvl w:val="2"/>
          <w:numId w:val="40"/>
        </w:numPr>
        <w:spacing w:before="240" w:line="360" w:lineRule="auto"/>
        <w:rPr>
          <w:rFonts w:cs="Times New Roman"/>
          <w:szCs w:val="24"/>
        </w:rPr>
      </w:pPr>
      <w:r w:rsidRPr="009D1C6B">
        <w:rPr>
          <w:rFonts w:cs="Times New Roman"/>
          <w:szCs w:val="24"/>
        </w:rPr>
        <w:t>Primary samples were systematically marked and prepared from mineralised cores, with intervals carefully selected during detailed core logging to capture lithological and mineralisation variations. Sampling followed the standardised procedure outlined in Para 14.1.0, including core splitting, crushing, pulverising, and homogenisation to (-)200 mesh. Strict QA/QC protocols ensured uniformity and eliminated bias. The combination of accurate core marking and disciplined preparation techniques produced samples that are truly representative of the in-situ mineralised horizons, providing a reliable analytical dataset for resource evaluation.</w:t>
      </w:r>
    </w:p>
    <w:p w:rsidR="00180D9B" w:rsidRPr="009D1C6B" w:rsidRDefault="00E5473F" w:rsidP="00CC21B7">
      <w:pPr>
        <w:pStyle w:val="BodyText2"/>
        <w:numPr>
          <w:ilvl w:val="1"/>
          <w:numId w:val="40"/>
        </w:numPr>
        <w:spacing w:before="240" w:line="360" w:lineRule="auto"/>
        <w:rPr>
          <w:rFonts w:cs="Times New Roman"/>
          <w:szCs w:val="24"/>
        </w:rPr>
      </w:pPr>
      <w:r w:rsidRPr="009D1C6B">
        <w:rPr>
          <w:b/>
          <w:bCs/>
          <w:szCs w:val="24"/>
        </w:rPr>
        <w:t>WHETHER SAMPLE SIZES ARE APPROPRIATE TO THE GRAINSIZE OF THE MATERIAL BEING SAMPLED</w:t>
      </w:r>
    </w:p>
    <w:p w:rsidR="0011770B" w:rsidRPr="009D1C6B" w:rsidRDefault="0011770B" w:rsidP="00CC21B7">
      <w:pPr>
        <w:pStyle w:val="BodyText2"/>
        <w:numPr>
          <w:ilvl w:val="2"/>
          <w:numId w:val="40"/>
        </w:numPr>
        <w:spacing w:before="240" w:line="360" w:lineRule="auto"/>
        <w:rPr>
          <w:rFonts w:cs="Times New Roman"/>
          <w:szCs w:val="24"/>
        </w:rPr>
      </w:pPr>
      <w:r w:rsidRPr="009D1C6B">
        <w:rPr>
          <w:rFonts w:cs="Times New Roman"/>
          <w:szCs w:val="24"/>
        </w:rPr>
        <w:t xml:space="preserve">For the determination of major oxides (K₂O, SiO₂, MgO, CaO, Na₂O, P₂O₅, Al₂O₃, and Fe₂O₃) using X-ray fluorescence (XRF) and </w:t>
      </w:r>
      <w:bookmarkStart w:id="26" w:name="_Hlk219553408"/>
      <w:r w:rsidRPr="009D1C6B">
        <w:rPr>
          <w:rFonts w:cs="Times New Roman"/>
          <w:szCs w:val="24"/>
        </w:rPr>
        <w:t>for the analysis of trace elements by ICP-MS</w:t>
      </w:r>
      <w:bookmarkEnd w:id="26"/>
      <w:r w:rsidRPr="009D1C6B">
        <w:rPr>
          <w:rFonts w:cs="Times New Roman"/>
          <w:szCs w:val="24"/>
        </w:rPr>
        <w:t>, the samples were pulverized to a particle size of –200 mesh. This level of fine pulverization was adopted to ensure complete homogenization of mineral phases, minimize analytical bias, and achieve high reproducibility and accuracy of the analytical results.</w:t>
      </w:r>
    </w:p>
    <w:p w:rsidR="004B027B" w:rsidRPr="009D1C6B" w:rsidRDefault="004B027B" w:rsidP="00CC21B7">
      <w:pPr>
        <w:pStyle w:val="BodyText2"/>
        <w:numPr>
          <w:ilvl w:val="2"/>
          <w:numId w:val="40"/>
        </w:numPr>
        <w:spacing w:before="240" w:line="360" w:lineRule="auto"/>
        <w:rPr>
          <w:rFonts w:cs="Times New Roman"/>
          <w:szCs w:val="24"/>
        </w:rPr>
      </w:pPr>
      <w:r w:rsidRPr="009D1C6B">
        <w:rPr>
          <w:rFonts w:cs="Times New Roman"/>
          <w:szCs w:val="24"/>
        </w:rPr>
        <w:t>Reduction to (–)200 mesh size is appropriate to the grain size of the glauconitic sandstone and associated lithologies, as it eliminates particle-size related bias and minimises analytical errors. The uniform fine powder facilitates thorough mixing of mineral phases and enhances the precision of XRF measurements.</w:t>
      </w:r>
    </w:p>
    <w:p w:rsidR="004B027B" w:rsidRPr="009D1C6B" w:rsidRDefault="004B027B" w:rsidP="00CC21B7">
      <w:pPr>
        <w:pStyle w:val="BodyText2"/>
        <w:numPr>
          <w:ilvl w:val="2"/>
          <w:numId w:val="40"/>
        </w:numPr>
        <w:spacing w:before="240" w:line="360" w:lineRule="auto"/>
        <w:rPr>
          <w:rFonts w:cs="Times New Roman"/>
          <w:szCs w:val="24"/>
        </w:rPr>
      </w:pPr>
      <w:r w:rsidRPr="009D1C6B">
        <w:rPr>
          <w:rFonts w:cs="Times New Roman"/>
          <w:szCs w:val="24"/>
        </w:rPr>
        <w:t>The prepared powders were homogenised prior to pellet or fused bead preparation, following standard analytical protocols. This ensured that the elemental concentrations obtained were accurate, representative, and consistent with the in-situ mineralised material intersected in drilling.</w:t>
      </w:r>
    </w:p>
    <w:p w:rsidR="004B027B" w:rsidRPr="009D1C6B" w:rsidRDefault="004B027B" w:rsidP="00735B8F">
      <w:pPr>
        <w:spacing w:before="240" w:line="360" w:lineRule="auto"/>
        <w:ind w:left="851" w:hanging="851"/>
        <w:jc w:val="center"/>
        <w:rPr>
          <w:rFonts w:ascii="Times New Roman" w:hAnsi="Times New Roman"/>
          <w:b/>
          <w:sz w:val="24"/>
          <w:szCs w:val="24"/>
          <w:u w:val="single"/>
        </w:rPr>
        <w:sectPr w:rsidR="004B027B" w:rsidRPr="009D1C6B"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9D1C6B" w:rsidRDefault="00E5473F" w:rsidP="00735B8F">
      <w:pPr>
        <w:spacing w:before="240" w:line="360" w:lineRule="auto"/>
        <w:ind w:left="851" w:hanging="851"/>
        <w:jc w:val="center"/>
        <w:rPr>
          <w:rFonts w:ascii="Times New Roman" w:hAnsi="Times New Roman"/>
          <w:sz w:val="24"/>
          <w:szCs w:val="24"/>
        </w:rPr>
      </w:pPr>
      <w:r w:rsidRPr="009D1C6B">
        <w:rPr>
          <w:rFonts w:ascii="Times New Roman" w:hAnsi="Times New Roman"/>
          <w:b/>
          <w:sz w:val="24"/>
          <w:szCs w:val="24"/>
          <w:u w:val="single"/>
        </w:rPr>
        <w:lastRenderedPageBreak/>
        <w:t>CHAPTER-15</w:t>
      </w:r>
    </w:p>
    <w:p w:rsidR="00E5473F" w:rsidRPr="009D1C6B" w:rsidRDefault="009E1676" w:rsidP="009E1676">
      <w:pPr>
        <w:spacing w:before="240" w:line="360" w:lineRule="auto"/>
        <w:ind w:left="851" w:hanging="851"/>
        <w:rPr>
          <w:rFonts w:ascii="Times New Roman" w:hAnsi="Times New Roman"/>
          <w:b/>
          <w:bCs/>
          <w:sz w:val="24"/>
          <w:szCs w:val="24"/>
          <w:u w:val="single"/>
        </w:rPr>
      </w:pPr>
      <w:r w:rsidRPr="009D1C6B">
        <w:rPr>
          <w:rFonts w:ascii="Times New Roman" w:hAnsi="Times New Roman"/>
          <w:b/>
          <w:bCs/>
          <w:sz w:val="24"/>
          <w:szCs w:val="24"/>
        </w:rPr>
        <w:t>15.0.0</w:t>
      </w:r>
      <w:r w:rsidRPr="009D1C6B">
        <w:rPr>
          <w:rFonts w:ascii="Times New Roman" w:hAnsi="Times New Roman"/>
          <w:b/>
          <w:bCs/>
          <w:sz w:val="24"/>
          <w:szCs w:val="24"/>
        </w:rPr>
        <w:tab/>
      </w:r>
      <w:r w:rsidR="00E5473F" w:rsidRPr="009D1C6B">
        <w:rPr>
          <w:rFonts w:ascii="Times New Roman" w:hAnsi="Times New Roman"/>
          <w:b/>
          <w:bCs/>
          <w:sz w:val="24"/>
          <w:szCs w:val="24"/>
          <w:u w:val="single"/>
        </w:rPr>
        <w:t>QUALITY OF ASSAY DATA AND LABORATORY TESTS</w:t>
      </w:r>
    </w:p>
    <w:p w:rsidR="00E5473F" w:rsidRPr="0067303A" w:rsidRDefault="00E5473F" w:rsidP="00CC21B7">
      <w:pPr>
        <w:numPr>
          <w:ilvl w:val="1"/>
          <w:numId w:val="41"/>
        </w:numPr>
        <w:spacing w:line="360" w:lineRule="auto"/>
        <w:jc w:val="both"/>
        <w:rPr>
          <w:rFonts w:ascii="Times New Roman" w:hAnsi="Times New Roman"/>
          <w:b/>
          <w:sz w:val="24"/>
          <w:szCs w:val="24"/>
        </w:rPr>
      </w:pPr>
      <w:r w:rsidRPr="009D1C6B">
        <w:rPr>
          <w:rFonts w:ascii="Times New Roman" w:hAnsi="Times New Roman"/>
          <w:b/>
          <w:sz w:val="24"/>
          <w:szCs w:val="24"/>
        </w:rPr>
        <w:t xml:space="preserve">THE NATURE, QUALITY AND APPROPRIATENESS OF THE ASSAYING </w:t>
      </w:r>
      <w:r w:rsidRPr="0067303A">
        <w:rPr>
          <w:rFonts w:ascii="Times New Roman" w:hAnsi="Times New Roman"/>
          <w:b/>
          <w:sz w:val="24"/>
          <w:szCs w:val="24"/>
        </w:rPr>
        <w:t>AND LABORATORY PROCEDURES</w:t>
      </w:r>
    </w:p>
    <w:p w:rsidR="0067303A" w:rsidRDefault="0067303A" w:rsidP="0067303A">
      <w:pPr>
        <w:numPr>
          <w:ilvl w:val="2"/>
          <w:numId w:val="41"/>
        </w:numPr>
        <w:spacing w:line="360" w:lineRule="auto"/>
        <w:jc w:val="both"/>
        <w:rPr>
          <w:rFonts w:ascii="Times New Roman" w:hAnsi="Times New Roman"/>
          <w:bCs/>
          <w:sz w:val="24"/>
          <w:szCs w:val="24"/>
        </w:rPr>
      </w:pPr>
      <w:r w:rsidRPr="0067303A">
        <w:rPr>
          <w:rFonts w:ascii="Times New Roman" w:hAnsi="Times New Roman"/>
          <w:bCs/>
          <w:sz w:val="24"/>
          <w:szCs w:val="24"/>
        </w:rPr>
        <w:t>The Reconnaissance Survey (G4 Stage) for glauconite, phosphorite, and REE in the Ambara Maru Block (Area: 94.25 sq. km), Tehsil Nakhatrana, District Kachchh, Gujarat involved systematic geochemical sampling followed by laboratory analysis. During the exploration programme, a total of 372 samples were collected, comprising 153 bedrock samples, 79 pit samples, and 140 borehole core samples.Out of these, 328 samples (135 bedrock, 74 pit, and 119 borehole core samples) were analysed for eight major oxides (K₂O, SiO₂, MgO, CaO, Na₂O, P₂O₅, Al₂O₃, and Fe₂O₃) using Wavelength Dispersive X-Ray Fluorescence (WD-XRF). In addition, 44 samples (18 bedrock, 5 pit, and 21 borehole core samples) were analysed for trace elements using Inductively Coupled Plasma–Mass Spectrometry (ICP-MS).</w:t>
      </w:r>
    </w:p>
    <w:p w:rsidR="0067303A" w:rsidRPr="0067303A" w:rsidRDefault="0067303A" w:rsidP="0067303A">
      <w:pPr>
        <w:numPr>
          <w:ilvl w:val="2"/>
          <w:numId w:val="41"/>
        </w:numPr>
        <w:spacing w:line="360" w:lineRule="auto"/>
        <w:jc w:val="both"/>
        <w:rPr>
          <w:rFonts w:ascii="Times New Roman" w:hAnsi="Times New Roman"/>
          <w:bCs/>
          <w:sz w:val="24"/>
          <w:szCs w:val="24"/>
        </w:rPr>
      </w:pPr>
      <w:r w:rsidRPr="0067303A">
        <w:rPr>
          <w:rFonts w:ascii="Times New Roman" w:hAnsi="Times New Roman"/>
          <w:bCs/>
          <w:sz w:val="24"/>
          <w:szCs w:val="24"/>
        </w:rPr>
        <w:t>To ensure analytical accuracy and reliability of the results, 34 external check samples were also prepared and submitted for major oxide analysis. Prior to analysis, all samples were pulverised to –200 mesh to ensure homogeneity and minimise analytical bias caused by particle-size variations.</w:t>
      </w:r>
    </w:p>
    <w:p w:rsidR="00EA3578" w:rsidRPr="009D1C6B" w:rsidRDefault="005C7590" w:rsidP="00CC21B7">
      <w:pPr>
        <w:numPr>
          <w:ilvl w:val="2"/>
          <w:numId w:val="41"/>
        </w:numPr>
        <w:spacing w:line="360" w:lineRule="auto"/>
        <w:jc w:val="both"/>
        <w:rPr>
          <w:rFonts w:ascii="Times New Roman" w:hAnsi="Times New Roman"/>
          <w:bCs/>
          <w:sz w:val="24"/>
          <w:szCs w:val="24"/>
        </w:rPr>
      </w:pPr>
      <w:r w:rsidRPr="009D1C6B">
        <w:rPr>
          <w:rFonts w:ascii="Times New Roman" w:hAnsi="Times New Roman"/>
          <w:bCs/>
          <w:sz w:val="24"/>
          <w:szCs w:val="24"/>
        </w:rPr>
        <w:t>Primary samples were analysed at the MECL Chemical Laboratory, Nagpur, following established internal protocols, while external check samples were analysed at NABL-accredited laboratories to validate results and maintain QA/QC standards. The adoption of WD-XRF, combined with duplicate and external check analyses, ensured that the dataset generated is both reliable and representative of the mineralised horizons.</w:t>
      </w:r>
      <w:r w:rsidR="00EA3578" w:rsidRPr="009D1C6B">
        <w:rPr>
          <w:rFonts w:ascii="Times New Roman" w:hAnsi="Times New Roman"/>
          <w:bCs/>
          <w:sz w:val="24"/>
          <w:szCs w:val="24"/>
        </w:rPr>
        <w:t xml:space="preserve"> A total of </w:t>
      </w:r>
      <w:r w:rsidR="00956212" w:rsidRPr="009D1C6B">
        <w:rPr>
          <w:rFonts w:ascii="Times New Roman" w:hAnsi="Times New Roman"/>
          <w:bCs/>
          <w:sz w:val="24"/>
          <w:szCs w:val="24"/>
        </w:rPr>
        <w:t>3</w:t>
      </w:r>
      <w:r w:rsidR="00EA3578" w:rsidRPr="009D1C6B">
        <w:rPr>
          <w:rFonts w:ascii="Times New Roman" w:hAnsi="Times New Roman"/>
          <w:bCs/>
          <w:sz w:val="24"/>
          <w:szCs w:val="24"/>
        </w:rPr>
        <w:t xml:space="preserve"> glauconite samples were subjected to X-ray diffraction (XRD) analysis at the MECL Laboratory for the identification and confirmation of constituent mineral phases</w:t>
      </w:r>
      <w:r w:rsidR="00861175">
        <w:rPr>
          <w:rFonts w:ascii="Times New Roman" w:hAnsi="Times New Roman"/>
          <w:bCs/>
          <w:sz w:val="24"/>
          <w:szCs w:val="24"/>
        </w:rPr>
        <w:t>. Result of the same is awaited.</w:t>
      </w:r>
    </w:p>
    <w:p w:rsidR="005C7590" w:rsidRPr="009D1C6B" w:rsidRDefault="005C7590" w:rsidP="00CC21B7">
      <w:pPr>
        <w:numPr>
          <w:ilvl w:val="2"/>
          <w:numId w:val="41"/>
        </w:numPr>
        <w:spacing w:line="360" w:lineRule="auto"/>
        <w:jc w:val="both"/>
        <w:rPr>
          <w:rFonts w:ascii="Times New Roman" w:hAnsi="Times New Roman"/>
          <w:bCs/>
          <w:sz w:val="24"/>
          <w:szCs w:val="24"/>
        </w:rPr>
      </w:pPr>
      <w:r w:rsidRPr="009D1C6B">
        <w:rPr>
          <w:rFonts w:ascii="Times New Roman" w:hAnsi="Times New Roman"/>
          <w:bCs/>
          <w:sz w:val="24"/>
          <w:szCs w:val="24"/>
        </w:rPr>
        <w:t xml:space="preserve">Detailed descriptions of the analytical methods, including sample preparation, homogenisation, and QA/QC procedures, are provided in the subsequent sections of this report. These measures confirm that the assaying and laboratory procedures adopted during the survey were appropriate to the nature of the material and of sufficient quality to support resource evaluation in the </w:t>
      </w:r>
      <w:r w:rsidR="000961E1" w:rsidRPr="009D1C6B">
        <w:rPr>
          <w:rFonts w:ascii="Times New Roman" w:hAnsi="Times New Roman"/>
          <w:bCs/>
          <w:sz w:val="24"/>
          <w:szCs w:val="24"/>
        </w:rPr>
        <w:t xml:space="preserve">Ambara </w:t>
      </w:r>
      <w:r w:rsidR="00956212" w:rsidRPr="009D1C6B">
        <w:rPr>
          <w:rFonts w:ascii="Times New Roman" w:hAnsi="Times New Roman"/>
          <w:bCs/>
          <w:sz w:val="24"/>
          <w:szCs w:val="24"/>
        </w:rPr>
        <w:t>Maru</w:t>
      </w:r>
      <w:r w:rsidRPr="009D1C6B">
        <w:rPr>
          <w:rFonts w:ascii="Times New Roman" w:hAnsi="Times New Roman"/>
          <w:bCs/>
          <w:sz w:val="24"/>
          <w:szCs w:val="24"/>
        </w:rPr>
        <w:t xml:space="preserve"> Block.</w:t>
      </w:r>
    </w:p>
    <w:p w:rsidR="00E5473F" w:rsidRPr="009D1C6B" w:rsidRDefault="00E5473F" w:rsidP="00CC21B7">
      <w:pPr>
        <w:numPr>
          <w:ilvl w:val="1"/>
          <w:numId w:val="41"/>
        </w:numPr>
        <w:spacing w:line="360" w:lineRule="auto"/>
        <w:jc w:val="both"/>
        <w:rPr>
          <w:rFonts w:ascii="Times New Roman" w:hAnsi="Times New Roman"/>
          <w:b/>
          <w:sz w:val="24"/>
          <w:szCs w:val="24"/>
        </w:rPr>
      </w:pPr>
      <w:r w:rsidRPr="009D1C6B">
        <w:rPr>
          <w:rFonts w:ascii="Times New Roman" w:hAnsi="Times New Roman"/>
          <w:b/>
          <w:bCs/>
          <w:sz w:val="24"/>
          <w:szCs w:val="24"/>
        </w:rPr>
        <w:lastRenderedPageBreak/>
        <w:t>ANALYSIS OF GLAUCONITE BEARING SAMPLES BY XRF</w:t>
      </w:r>
    </w:p>
    <w:p w:rsidR="00E5473F" w:rsidRPr="009D1C6B" w:rsidRDefault="00E5473F" w:rsidP="00CC21B7">
      <w:pPr>
        <w:numPr>
          <w:ilvl w:val="2"/>
          <w:numId w:val="41"/>
        </w:numPr>
        <w:spacing w:line="360" w:lineRule="auto"/>
        <w:jc w:val="both"/>
        <w:rPr>
          <w:rFonts w:ascii="Times New Roman" w:hAnsi="Times New Roman"/>
          <w:b/>
          <w:sz w:val="24"/>
          <w:szCs w:val="24"/>
        </w:rPr>
      </w:pPr>
      <w:r w:rsidRPr="009D1C6B">
        <w:rPr>
          <w:rFonts w:ascii="Times New Roman" w:hAnsi="Times New Roman"/>
          <w:b/>
          <w:bCs/>
          <w:sz w:val="24"/>
          <w:szCs w:val="24"/>
        </w:rPr>
        <w:t>WD XRF (Wavelength Dispersive X-ray Fluorescence)</w:t>
      </w:r>
    </w:p>
    <w:p w:rsidR="005C7590" w:rsidRPr="009D1C6B" w:rsidRDefault="005C7590" w:rsidP="005C7590">
      <w:pPr>
        <w:spacing w:line="360" w:lineRule="auto"/>
        <w:ind w:left="720"/>
        <w:jc w:val="both"/>
        <w:rPr>
          <w:rFonts w:ascii="Times New Roman" w:hAnsi="Times New Roman"/>
          <w:sz w:val="24"/>
          <w:szCs w:val="24"/>
        </w:rPr>
      </w:pPr>
      <w:r w:rsidRPr="009D1C6B">
        <w:rPr>
          <w:rFonts w:ascii="Times New Roman" w:hAnsi="Times New Roman"/>
          <w:sz w:val="24"/>
          <w:szCs w:val="24"/>
        </w:rPr>
        <w:t>The glauconite-bearing core samples collected during the exploration programme were analysed using Wavelength Dispersive X-ray Fluorescence (WD-XRF), a non-destructive analytical technique widely employed for the determination of major oxides in geological materials. This method was selected for its ability to provide high precision and accuracy in elemental quantification while preserving the integrity of the original sample.</w:t>
      </w:r>
    </w:p>
    <w:p w:rsidR="005C7590" w:rsidRPr="009D1C6B" w:rsidRDefault="005C7590" w:rsidP="005C7590">
      <w:pPr>
        <w:spacing w:line="360" w:lineRule="auto"/>
        <w:ind w:left="720"/>
        <w:jc w:val="both"/>
        <w:rPr>
          <w:rFonts w:ascii="Times New Roman" w:hAnsi="Times New Roman"/>
          <w:sz w:val="24"/>
          <w:szCs w:val="24"/>
        </w:rPr>
      </w:pPr>
      <w:r w:rsidRPr="009D1C6B">
        <w:rPr>
          <w:rFonts w:ascii="Times New Roman" w:hAnsi="Times New Roman"/>
          <w:sz w:val="24"/>
          <w:szCs w:val="24"/>
        </w:rPr>
        <w:t xml:space="preserve">In the present study, WD-XRF was utilised to determine eight major oxides — K₂O, SiO₂, MgO, CaO, Na₂O, P₂O₅, Al₂O₃, and Fe₂O₃ — which are critical for evaluating the chemical composition and grade of glauconitic sandstones. The analyses were carried out using a </w:t>
      </w:r>
      <w:r w:rsidRPr="00861175">
        <w:rPr>
          <w:rFonts w:ascii="Times New Roman" w:hAnsi="Times New Roman"/>
          <w:sz w:val="24"/>
          <w:szCs w:val="24"/>
        </w:rPr>
        <w:t>RIGAKU ZSX Primus IV XRF</w:t>
      </w:r>
      <w:r w:rsidRPr="009D1C6B">
        <w:rPr>
          <w:rFonts w:ascii="Times New Roman" w:hAnsi="Times New Roman"/>
          <w:sz w:val="24"/>
          <w:szCs w:val="24"/>
        </w:rPr>
        <w:t xml:space="preserve"> instrument, following standard laboratory protocols to ensure reproducibility and reliability of results.</w:t>
      </w:r>
    </w:p>
    <w:p w:rsidR="005C7590" w:rsidRPr="009D1C6B" w:rsidRDefault="005C7590" w:rsidP="005C7590">
      <w:pPr>
        <w:spacing w:line="360" w:lineRule="auto"/>
        <w:ind w:left="720"/>
        <w:jc w:val="both"/>
        <w:rPr>
          <w:rFonts w:ascii="Times New Roman" w:hAnsi="Times New Roman"/>
          <w:sz w:val="24"/>
          <w:szCs w:val="24"/>
        </w:rPr>
      </w:pPr>
      <w:r w:rsidRPr="009D1C6B">
        <w:rPr>
          <w:rFonts w:ascii="Times New Roman" w:hAnsi="Times New Roman"/>
          <w:sz w:val="24"/>
          <w:szCs w:val="24"/>
        </w:rPr>
        <w:t xml:space="preserve">The adoption of WD-XRF ensured that the analytical dataset generated was both accurate and representative of the mineralised horizons intersected in drilling. The precision of this technique, combined with rigorous sample preparation and QA/QC measures, provides confidence in the geochemical results used for resource evaluation in the </w:t>
      </w:r>
      <w:r w:rsidR="002323B2" w:rsidRPr="009D1C6B">
        <w:rPr>
          <w:rFonts w:ascii="Times New Roman" w:hAnsi="Times New Roman"/>
          <w:sz w:val="24"/>
          <w:szCs w:val="24"/>
        </w:rPr>
        <w:t xml:space="preserve">Ambara </w:t>
      </w:r>
      <w:r w:rsidR="008B7F3B" w:rsidRPr="009D1C6B">
        <w:rPr>
          <w:rFonts w:ascii="Times New Roman" w:hAnsi="Times New Roman"/>
          <w:sz w:val="24"/>
          <w:szCs w:val="24"/>
        </w:rPr>
        <w:t xml:space="preserve">Maru </w:t>
      </w:r>
      <w:r w:rsidRPr="009D1C6B">
        <w:rPr>
          <w:rFonts w:ascii="Times New Roman" w:hAnsi="Times New Roman"/>
          <w:sz w:val="24"/>
          <w:szCs w:val="24"/>
        </w:rPr>
        <w:t>Block.</w:t>
      </w:r>
    </w:p>
    <w:p w:rsidR="00E5473F" w:rsidRPr="009D1C6B" w:rsidRDefault="00787914" w:rsidP="00993976">
      <w:pPr>
        <w:spacing w:after="0" w:line="360" w:lineRule="auto"/>
        <w:ind w:left="851" w:hanging="851"/>
        <w:jc w:val="center"/>
        <w:rPr>
          <w:rFonts w:ascii="Times New Roman" w:hAnsi="Times New Roman"/>
          <w:b/>
          <w:bCs/>
          <w:noProof/>
          <w:sz w:val="24"/>
          <w:szCs w:val="24"/>
        </w:rPr>
      </w:pPr>
      <w:r w:rsidRPr="009D1C6B">
        <w:rPr>
          <w:rFonts w:ascii="Times New Roman" w:hAnsi="Times New Roman"/>
          <w:b/>
          <w:bCs/>
          <w:noProof/>
          <w:sz w:val="24"/>
          <w:szCs w:val="24"/>
          <w:lang w:bidi="hi-IN"/>
        </w:rPr>
        <w:drawing>
          <wp:inline distT="0" distB="0" distL="0" distR="0">
            <wp:extent cx="2823210" cy="2759075"/>
            <wp:effectExtent l="0" t="0" r="0" b="0"/>
            <wp:docPr id="1560947363" name="Picture 1" descr="WhatsApp Image 2024-01-05 a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App Image 2024-01-05 at 1"/>
                    <pic:cNvPicPr>
                      <a:picLocks noChangeAspect="1" noChangeArrowheads="1"/>
                    </pic:cNvPicPr>
                  </pic:nvPicPr>
                  <pic:blipFill>
                    <a:blip r:embed="rId70" cstate="print">
                      <a:lum brigh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9852" r="3522" b="8841"/>
                    <a:stretch>
                      <a:fillRect/>
                    </a:stretch>
                  </pic:blipFill>
                  <pic:spPr bwMode="auto">
                    <a:xfrm>
                      <a:off x="0" y="0"/>
                      <a:ext cx="2823210" cy="2759075"/>
                    </a:xfrm>
                    <a:prstGeom prst="rect">
                      <a:avLst/>
                    </a:prstGeom>
                    <a:noFill/>
                    <a:ln>
                      <a:noFill/>
                    </a:ln>
                  </pic:spPr>
                </pic:pic>
              </a:graphicData>
            </a:graphic>
          </wp:inline>
        </w:drawing>
      </w:r>
    </w:p>
    <w:p w:rsidR="00E5473F" w:rsidRPr="009D1C6B" w:rsidRDefault="00E5473F" w:rsidP="00993976">
      <w:pPr>
        <w:spacing w:after="0"/>
        <w:ind w:left="851" w:hanging="851"/>
        <w:jc w:val="center"/>
        <w:rPr>
          <w:rFonts w:ascii="Times New Roman" w:hAnsi="Times New Roman"/>
          <w:b/>
          <w:bCs/>
          <w:sz w:val="24"/>
          <w:szCs w:val="24"/>
        </w:rPr>
      </w:pPr>
      <w:r w:rsidRPr="009D1C6B">
        <w:rPr>
          <w:rFonts w:ascii="Times New Roman" w:eastAsia="Calibri" w:hAnsi="Times New Roman"/>
          <w:bCs/>
          <w:sz w:val="24"/>
          <w:szCs w:val="24"/>
        </w:rPr>
        <w:t>Photo 15.1 Photograph showing WD-XRF instrument (Rigaku, Japan) at Chemical Lab,</w:t>
      </w:r>
    </w:p>
    <w:p w:rsidR="00E5473F" w:rsidRPr="009D1C6B" w:rsidRDefault="00E5473F" w:rsidP="00993976">
      <w:pPr>
        <w:spacing w:after="0"/>
        <w:contextualSpacing/>
        <w:jc w:val="center"/>
        <w:rPr>
          <w:rFonts w:ascii="Times New Roman" w:eastAsia="Calibri" w:hAnsi="Times New Roman"/>
          <w:bCs/>
          <w:sz w:val="24"/>
          <w:szCs w:val="24"/>
        </w:rPr>
      </w:pPr>
      <w:r w:rsidRPr="009D1C6B">
        <w:rPr>
          <w:rFonts w:ascii="Times New Roman" w:eastAsia="Calibri" w:hAnsi="Times New Roman"/>
          <w:bCs/>
          <w:sz w:val="24"/>
          <w:szCs w:val="24"/>
        </w:rPr>
        <w:t>MECL, Nagpur</w:t>
      </w:r>
    </w:p>
    <w:p w:rsidR="00735B8F" w:rsidRPr="009D1C6B" w:rsidRDefault="00735B8F" w:rsidP="00993976">
      <w:pPr>
        <w:spacing w:after="0"/>
        <w:contextualSpacing/>
        <w:jc w:val="center"/>
        <w:rPr>
          <w:rFonts w:ascii="Times New Roman" w:eastAsia="Calibri" w:hAnsi="Times New Roman"/>
          <w:bCs/>
          <w:sz w:val="24"/>
          <w:szCs w:val="24"/>
        </w:rPr>
      </w:pPr>
    </w:p>
    <w:p w:rsidR="00EA3578" w:rsidRPr="009D1C6B" w:rsidRDefault="00EA3578" w:rsidP="00993976">
      <w:pPr>
        <w:spacing w:after="0"/>
        <w:contextualSpacing/>
        <w:jc w:val="center"/>
        <w:rPr>
          <w:rFonts w:ascii="Times New Roman" w:eastAsia="Calibri" w:hAnsi="Times New Roman"/>
          <w:bCs/>
          <w:sz w:val="24"/>
          <w:szCs w:val="24"/>
        </w:rPr>
      </w:pPr>
    </w:p>
    <w:p w:rsidR="00E5473F" w:rsidRPr="009D1C6B" w:rsidRDefault="00E5473F" w:rsidP="00CC21B7">
      <w:pPr>
        <w:numPr>
          <w:ilvl w:val="2"/>
          <w:numId w:val="41"/>
        </w:numPr>
        <w:spacing w:after="0"/>
        <w:contextualSpacing/>
        <w:jc w:val="both"/>
        <w:rPr>
          <w:rFonts w:ascii="Times New Roman" w:eastAsia="Calibri" w:hAnsi="Times New Roman"/>
          <w:b/>
          <w:bCs/>
          <w:sz w:val="24"/>
          <w:szCs w:val="24"/>
        </w:rPr>
      </w:pPr>
      <w:r w:rsidRPr="009D1C6B">
        <w:rPr>
          <w:rFonts w:ascii="Times New Roman" w:eastAsia="Calibri" w:hAnsi="Times New Roman"/>
          <w:b/>
          <w:bCs/>
          <w:sz w:val="24"/>
          <w:szCs w:val="24"/>
        </w:rPr>
        <w:lastRenderedPageBreak/>
        <w:t>PROCEDURE OF ANALYSIS BY WD XRF</w:t>
      </w:r>
    </w:p>
    <w:p w:rsidR="00E5473F" w:rsidRPr="009D1C6B" w:rsidRDefault="00E5473F" w:rsidP="00735B8F">
      <w:pPr>
        <w:spacing w:before="100" w:beforeAutospacing="1" w:after="100" w:afterAutospacing="1" w:line="360" w:lineRule="auto"/>
        <w:ind w:left="630"/>
        <w:jc w:val="both"/>
        <w:rPr>
          <w:rFonts w:ascii="Times New Roman" w:hAnsi="Times New Roman"/>
          <w:sz w:val="24"/>
          <w:szCs w:val="24"/>
        </w:rPr>
      </w:pPr>
      <w:r w:rsidRPr="009D1C6B">
        <w:rPr>
          <w:rFonts w:ascii="Times New Roman" w:hAnsi="Times New Roman"/>
          <w:sz w:val="24"/>
          <w:szCs w:val="24"/>
        </w:rPr>
        <w:t xml:space="preserve">Powdered samples were pelletised using a hydraulic press prior to analysis. The WD-XRF instrument (RIGAKU ZSX Primus IV) was calibrated using matrix-matched Certified Reference Materials (CRMs) to ensure accuracy and precision. After calibration, samples were analysed for </w:t>
      </w:r>
      <w:r w:rsidR="00887DB4" w:rsidRPr="009D1C6B">
        <w:rPr>
          <w:rFonts w:ascii="Times New Roman" w:hAnsi="Times New Roman"/>
          <w:sz w:val="24"/>
          <w:szCs w:val="24"/>
        </w:rPr>
        <w:t xml:space="preserve">eight major oxides — K₂O, SiO₂, MgO, CaO, Na₂O, P₂O₅, Al₂O₃, and Fe₂O₃ </w:t>
      </w:r>
      <w:r w:rsidRPr="009D1C6B">
        <w:rPr>
          <w:rFonts w:ascii="Times New Roman" w:hAnsi="Times New Roman"/>
          <w:sz w:val="24"/>
          <w:szCs w:val="24"/>
        </w:rPr>
        <w:t>with oxide concentrations computed using the ZSX software. Loss on Ignition (LOI) was determined separately by heating the samples at 1000 °C in a muffle furnace and recording the weight loss.</w:t>
      </w:r>
    </w:p>
    <w:p w:rsidR="00E5473F" w:rsidRPr="009D1C6B" w:rsidRDefault="00E5473F" w:rsidP="00A6360D">
      <w:pPr>
        <w:spacing w:before="100" w:beforeAutospacing="1" w:after="100" w:afterAutospacing="1" w:line="360" w:lineRule="auto"/>
        <w:ind w:left="630"/>
        <w:jc w:val="both"/>
        <w:rPr>
          <w:rFonts w:ascii="Times New Roman" w:hAnsi="Times New Roman"/>
          <w:sz w:val="24"/>
          <w:szCs w:val="24"/>
        </w:rPr>
      </w:pPr>
      <w:r w:rsidRPr="009D1C6B">
        <w:rPr>
          <w:rFonts w:ascii="Times New Roman" w:hAnsi="Times New Roman"/>
          <w:b/>
          <w:bCs/>
          <w:sz w:val="24"/>
          <w:szCs w:val="24"/>
        </w:rPr>
        <w:t>Analytical Procedure:</w:t>
      </w:r>
    </w:p>
    <w:p w:rsidR="00E5473F" w:rsidRPr="009D1C6B" w:rsidRDefault="00E5473F" w:rsidP="00CC21B7">
      <w:pPr>
        <w:numPr>
          <w:ilvl w:val="0"/>
          <w:numId w:val="20"/>
        </w:numPr>
        <w:spacing w:before="100" w:beforeAutospacing="1" w:after="100" w:afterAutospacing="1" w:line="360" w:lineRule="auto"/>
        <w:ind w:left="1440" w:hanging="450"/>
        <w:jc w:val="both"/>
        <w:rPr>
          <w:rFonts w:ascii="Times New Roman" w:hAnsi="Times New Roman"/>
          <w:sz w:val="24"/>
          <w:szCs w:val="24"/>
        </w:rPr>
      </w:pPr>
      <w:r w:rsidRPr="009D1C6B">
        <w:rPr>
          <w:rFonts w:ascii="Times New Roman" w:hAnsi="Times New Roman"/>
          <w:sz w:val="24"/>
          <w:szCs w:val="24"/>
        </w:rPr>
        <w:t>Calibrate the WD-XRF instrument using selected representative samples and CRMs.</w:t>
      </w:r>
    </w:p>
    <w:p w:rsidR="00E5473F" w:rsidRPr="009D1C6B" w:rsidRDefault="00E5473F" w:rsidP="00CC21B7">
      <w:pPr>
        <w:numPr>
          <w:ilvl w:val="0"/>
          <w:numId w:val="20"/>
        </w:numPr>
        <w:spacing w:before="100" w:beforeAutospacing="1" w:after="100" w:afterAutospacing="1" w:line="360" w:lineRule="auto"/>
        <w:ind w:left="1440" w:hanging="450"/>
        <w:jc w:val="both"/>
        <w:rPr>
          <w:rFonts w:ascii="Times New Roman" w:hAnsi="Times New Roman"/>
          <w:sz w:val="24"/>
          <w:szCs w:val="24"/>
        </w:rPr>
      </w:pPr>
      <w:r w:rsidRPr="009D1C6B">
        <w:rPr>
          <w:rFonts w:ascii="Times New Roman" w:hAnsi="Times New Roman"/>
          <w:sz w:val="24"/>
          <w:szCs w:val="24"/>
        </w:rPr>
        <w:t>Verify that the instrument is set up according to standard operating guidelines.</w:t>
      </w:r>
    </w:p>
    <w:p w:rsidR="00E5473F" w:rsidRPr="009D1C6B" w:rsidRDefault="00E5473F" w:rsidP="00CC21B7">
      <w:pPr>
        <w:numPr>
          <w:ilvl w:val="0"/>
          <w:numId w:val="20"/>
        </w:numPr>
        <w:spacing w:before="100" w:beforeAutospacing="1" w:after="100" w:afterAutospacing="1" w:line="360" w:lineRule="auto"/>
        <w:ind w:left="1440" w:hanging="450"/>
        <w:jc w:val="both"/>
        <w:rPr>
          <w:rFonts w:ascii="Times New Roman" w:hAnsi="Times New Roman"/>
          <w:sz w:val="24"/>
          <w:szCs w:val="24"/>
        </w:rPr>
      </w:pPr>
      <w:r w:rsidRPr="009D1C6B">
        <w:rPr>
          <w:rFonts w:ascii="Times New Roman" w:hAnsi="Times New Roman"/>
          <w:sz w:val="24"/>
          <w:szCs w:val="24"/>
        </w:rPr>
        <w:t>Place the prepared pellet securely in the sample holder.</w:t>
      </w:r>
    </w:p>
    <w:p w:rsidR="00E5473F" w:rsidRPr="009D1C6B" w:rsidRDefault="00E5473F" w:rsidP="00CC21B7">
      <w:pPr>
        <w:numPr>
          <w:ilvl w:val="0"/>
          <w:numId w:val="20"/>
        </w:numPr>
        <w:spacing w:before="100" w:beforeAutospacing="1" w:after="100" w:afterAutospacing="1" w:line="360" w:lineRule="auto"/>
        <w:ind w:left="1440" w:hanging="450"/>
        <w:jc w:val="both"/>
        <w:rPr>
          <w:rFonts w:ascii="Times New Roman" w:hAnsi="Times New Roman"/>
          <w:sz w:val="24"/>
          <w:szCs w:val="24"/>
        </w:rPr>
      </w:pPr>
      <w:r w:rsidRPr="009D1C6B">
        <w:rPr>
          <w:rFonts w:ascii="Times New Roman" w:hAnsi="Times New Roman"/>
          <w:sz w:val="24"/>
          <w:szCs w:val="24"/>
        </w:rPr>
        <w:t>Ensure correct positioning of the sample cup within the instrument.</w:t>
      </w:r>
    </w:p>
    <w:p w:rsidR="00E5473F" w:rsidRPr="009D1C6B" w:rsidRDefault="00E5473F" w:rsidP="00CC21B7">
      <w:pPr>
        <w:numPr>
          <w:ilvl w:val="0"/>
          <w:numId w:val="20"/>
        </w:numPr>
        <w:spacing w:before="100" w:beforeAutospacing="1" w:after="100" w:afterAutospacing="1" w:line="360" w:lineRule="auto"/>
        <w:ind w:left="1440" w:hanging="450"/>
        <w:jc w:val="both"/>
        <w:rPr>
          <w:rFonts w:ascii="Times New Roman" w:hAnsi="Times New Roman"/>
          <w:sz w:val="24"/>
          <w:szCs w:val="24"/>
        </w:rPr>
      </w:pPr>
      <w:r w:rsidRPr="009D1C6B">
        <w:rPr>
          <w:rFonts w:ascii="Times New Roman" w:hAnsi="Times New Roman"/>
          <w:sz w:val="24"/>
          <w:szCs w:val="24"/>
        </w:rPr>
        <w:t>Initiate the WD-XRF analysis through the ZSX software.</w:t>
      </w:r>
    </w:p>
    <w:p w:rsidR="00E5473F" w:rsidRPr="009D1C6B" w:rsidRDefault="00E5473F" w:rsidP="00CC21B7">
      <w:pPr>
        <w:numPr>
          <w:ilvl w:val="0"/>
          <w:numId w:val="20"/>
        </w:numPr>
        <w:spacing w:before="100" w:beforeAutospacing="1" w:after="100" w:afterAutospacing="1" w:line="360" w:lineRule="auto"/>
        <w:ind w:left="1440" w:hanging="450"/>
        <w:jc w:val="both"/>
        <w:rPr>
          <w:rFonts w:ascii="Times New Roman" w:hAnsi="Times New Roman"/>
          <w:sz w:val="24"/>
          <w:szCs w:val="24"/>
        </w:rPr>
      </w:pPr>
      <w:r w:rsidRPr="009D1C6B">
        <w:rPr>
          <w:rFonts w:ascii="Times New Roman" w:hAnsi="Times New Roman"/>
          <w:sz w:val="24"/>
          <w:szCs w:val="24"/>
        </w:rPr>
        <w:t>Allow the instrument to scan the sample, during which incident X-rays excite atoms in the sample, causing emission of characteristic fluorescence.</w:t>
      </w:r>
    </w:p>
    <w:p w:rsidR="00E5473F" w:rsidRPr="009D1C6B" w:rsidRDefault="00E5473F" w:rsidP="00CC21B7">
      <w:pPr>
        <w:numPr>
          <w:ilvl w:val="0"/>
          <w:numId w:val="20"/>
        </w:numPr>
        <w:spacing w:before="100" w:beforeAutospacing="1" w:after="100" w:afterAutospacing="1" w:line="360" w:lineRule="auto"/>
        <w:ind w:left="1440" w:hanging="450"/>
        <w:jc w:val="both"/>
        <w:rPr>
          <w:rFonts w:ascii="Times New Roman" w:hAnsi="Times New Roman"/>
          <w:sz w:val="24"/>
          <w:szCs w:val="24"/>
        </w:rPr>
      </w:pPr>
      <w:r w:rsidRPr="009D1C6B">
        <w:rPr>
          <w:rFonts w:ascii="Times New Roman" w:hAnsi="Times New Roman"/>
          <w:sz w:val="24"/>
          <w:szCs w:val="24"/>
        </w:rPr>
        <w:t>Record and tabulate results, including oxide concentrations and relevant analytical parameters.</w:t>
      </w:r>
    </w:p>
    <w:p w:rsidR="00E5473F" w:rsidRPr="009D1C6B" w:rsidRDefault="00E5473F" w:rsidP="00CC21B7">
      <w:pPr>
        <w:numPr>
          <w:ilvl w:val="1"/>
          <w:numId w:val="42"/>
        </w:numPr>
        <w:spacing w:before="240" w:line="360" w:lineRule="auto"/>
        <w:ind w:left="851" w:hanging="851"/>
        <w:jc w:val="both"/>
        <w:rPr>
          <w:rFonts w:ascii="Times New Roman" w:hAnsi="Times New Roman"/>
          <w:b/>
          <w:bCs/>
          <w:sz w:val="24"/>
          <w:szCs w:val="24"/>
        </w:rPr>
      </w:pPr>
      <w:r w:rsidRPr="009D1C6B">
        <w:rPr>
          <w:rFonts w:ascii="Times New Roman" w:hAnsi="Times New Roman"/>
          <w:b/>
          <w:bCs/>
          <w:sz w:val="24"/>
          <w:szCs w:val="24"/>
        </w:rPr>
        <w:t>CHECK ANALYSIS FROM THIRD PARTY NABL ACCREDITED LABORATORY</w:t>
      </w:r>
    </w:p>
    <w:p w:rsidR="00887DB4" w:rsidRPr="009D1C6B" w:rsidRDefault="00887DB4" w:rsidP="00CC21B7">
      <w:pPr>
        <w:numPr>
          <w:ilvl w:val="2"/>
          <w:numId w:val="42"/>
        </w:numPr>
        <w:spacing w:before="240" w:line="360" w:lineRule="auto"/>
        <w:ind w:left="851" w:hanging="851"/>
        <w:jc w:val="both"/>
        <w:rPr>
          <w:rFonts w:ascii="Times New Roman" w:hAnsi="Times New Roman"/>
          <w:sz w:val="24"/>
          <w:szCs w:val="24"/>
          <w:lang w:val="en-IN"/>
        </w:rPr>
      </w:pPr>
      <w:r w:rsidRPr="009D1C6B">
        <w:rPr>
          <w:rFonts w:ascii="Times New Roman" w:hAnsi="Times New Roman"/>
          <w:sz w:val="24"/>
          <w:szCs w:val="24"/>
          <w:lang w:val="en-IN"/>
        </w:rPr>
        <w:t xml:space="preserve">To ensure the reliability and accuracy of analytical results, third-party check analyses were carried out at the </w:t>
      </w:r>
      <w:r w:rsidRPr="00012D7E">
        <w:rPr>
          <w:rFonts w:ascii="Times New Roman" w:hAnsi="Times New Roman"/>
          <w:sz w:val="24"/>
          <w:szCs w:val="24"/>
          <w:lang w:val="en-IN"/>
        </w:rPr>
        <w:t>Jawaharlal Nehru Aluminium Research Development and Design Centre (JNARDDC), Nagpur</w:t>
      </w:r>
      <w:r w:rsidRPr="009D1C6B">
        <w:rPr>
          <w:rFonts w:ascii="Times New Roman" w:hAnsi="Times New Roman"/>
          <w:sz w:val="24"/>
          <w:szCs w:val="24"/>
          <w:lang w:val="en-IN"/>
        </w:rPr>
        <w:t xml:space="preserve">, a NABL-accredited laboratory. During the present exploration programme, a total of </w:t>
      </w:r>
      <w:r w:rsidR="008B7F3B" w:rsidRPr="00861175">
        <w:rPr>
          <w:rFonts w:ascii="Times New Roman" w:hAnsi="Times New Roman"/>
          <w:sz w:val="24"/>
          <w:szCs w:val="24"/>
          <w:lang w:val="en-IN"/>
        </w:rPr>
        <w:t>34</w:t>
      </w:r>
      <w:r w:rsidRPr="00861175">
        <w:rPr>
          <w:rFonts w:ascii="Times New Roman" w:hAnsi="Times New Roman"/>
          <w:sz w:val="24"/>
          <w:szCs w:val="24"/>
          <w:lang w:val="en-IN"/>
        </w:rPr>
        <w:t xml:space="preserve"> e</w:t>
      </w:r>
      <w:r w:rsidRPr="009D1C6B">
        <w:rPr>
          <w:rFonts w:ascii="Times New Roman" w:hAnsi="Times New Roman"/>
          <w:sz w:val="24"/>
          <w:szCs w:val="24"/>
          <w:lang w:val="en-IN"/>
        </w:rPr>
        <w:t>xternal check samples derived from the block were submitted for independent analysis.</w:t>
      </w:r>
    </w:p>
    <w:p w:rsidR="00887DB4" w:rsidRPr="009D1C6B" w:rsidRDefault="00887DB4" w:rsidP="00CC21B7">
      <w:pPr>
        <w:numPr>
          <w:ilvl w:val="2"/>
          <w:numId w:val="42"/>
        </w:numPr>
        <w:spacing w:before="240" w:line="360" w:lineRule="auto"/>
        <w:ind w:left="851" w:hanging="851"/>
        <w:jc w:val="both"/>
        <w:rPr>
          <w:rFonts w:ascii="Times New Roman" w:hAnsi="Times New Roman"/>
          <w:sz w:val="24"/>
          <w:szCs w:val="24"/>
          <w:lang w:val="en-IN"/>
        </w:rPr>
      </w:pPr>
      <w:r w:rsidRPr="009D1C6B">
        <w:rPr>
          <w:rFonts w:ascii="Times New Roman" w:hAnsi="Times New Roman"/>
          <w:sz w:val="24"/>
          <w:szCs w:val="24"/>
          <w:lang w:val="en-IN"/>
        </w:rPr>
        <w:t xml:space="preserve">These external check samples were analysed for eight major oxides — </w:t>
      </w:r>
      <w:r w:rsidRPr="00012D7E">
        <w:rPr>
          <w:rFonts w:ascii="Times New Roman" w:hAnsi="Times New Roman"/>
          <w:sz w:val="24"/>
          <w:szCs w:val="24"/>
          <w:lang w:val="en-IN"/>
        </w:rPr>
        <w:t>K₂O, SiO₂, MgO, CaO, Na₂O, P₂O₅, Al₂O₃, and Fe₂O₃</w:t>
      </w:r>
      <w:r w:rsidRPr="009D1C6B">
        <w:rPr>
          <w:rFonts w:ascii="Times New Roman" w:hAnsi="Times New Roman"/>
          <w:sz w:val="24"/>
          <w:szCs w:val="24"/>
          <w:lang w:val="en-IN"/>
        </w:rPr>
        <w:t xml:space="preserve"> — using standard laboratory protocols. The adoption of NABL-accredited facilities for check analysis provided an </w:t>
      </w:r>
      <w:r w:rsidRPr="009D1C6B">
        <w:rPr>
          <w:rFonts w:ascii="Times New Roman" w:hAnsi="Times New Roman"/>
          <w:sz w:val="24"/>
          <w:szCs w:val="24"/>
          <w:lang w:val="en-IN"/>
        </w:rPr>
        <w:lastRenderedPageBreak/>
        <w:t>independent validation of the primary laboratory results, thereby strengthening the QA/QC framework of the exploration programme.</w:t>
      </w:r>
    </w:p>
    <w:p w:rsidR="00887DB4" w:rsidRPr="009D1C6B" w:rsidRDefault="00887DB4" w:rsidP="00CC21B7">
      <w:pPr>
        <w:numPr>
          <w:ilvl w:val="2"/>
          <w:numId w:val="42"/>
        </w:numPr>
        <w:spacing w:before="240" w:line="360" w:lineRule="auto"/>
        <w:ind w:left="851" w:hanging="851"/>
        <w:jc w:val="both"/>
        <w:rPr>
          <w:rFonts w:ascii="Times New Roman" w:hAnsi="Times New Roman"/>
          <w:sz w:val="24"/>
          <w:szCs w:val="24"/>
          <w:lang w:val="en-IN"/>
        </w:rPr>
      </w:pPr>
      <w:r w:rsidRPr="009D1C6B">
        <w:rPr>
          <w:rFonts w:ascii="Times New Roman" w:hAnsi="Times New Roman"/>
          <w:sz w:val="24"/>
          <w:szCs w:val="24"/>
          <w:lang w:val="en-IN"/>
        </w:rPr>
        <w:t xml:space="preserve">The detailed analytical results of these external check samples are </w:t>
      </w:r>
      <w:r w:rsidR="00861175">
        <w:rPr>
          <w:rFonts w:ascii="Times New Roman" w:hAnsi="Times New Roman"/>
          <w:sz w:val="24"/>
          <w:szCs w:val="24"/>
          <w:lang w:val="en-IN"/>
        </w:rPr>
        <w:t>awaited</w:t>
      </w:r>
      <w:r w:rsidRPr="009D1C6B">
        <w:rPr>
          <w:rFonts w:ascii="Times New Roman" w:hAnsi="Times New Roman"/>
          <w:sz w:val="24"/>
          <w:szCs w:val="24"/>
          <w:lang w:val="en-IN"/>
        </w:rPr>
        <w:t>.</w:t>
      </w:r>
    </w:p>
    <w:p w:rsidR="00E5473F" w:rsidRPr="009D1C6B" w:rsidRDefault="00E5473F" w:rsidP="00CC21B7">
      <w:pPr>
        <w:numPr>
          <w:ilvl w:val="1"/>
          <w:numId w:val="42"/>
        </w:numPr>
        <w:spacing w:before="240" w:line="360" w:lineRule="auto"/>
        <w:ind w:left="709" w:hanging="709"/>
        <w:jc w:val="both"/>
        <w:rPr>
          <w:rFonts w:ascii="Times New Roman" w:hAnsi="Times New Roman"/>
          <w:b/>
          <w:bCs/>
          <w:sz w:val="24"/>
          <w:szCs w:val="24"/>
        </w:rPr>
      </w:pPr>
      <w:r w:rsidRPr="009D1C6B">
        <w:rPr>
          <w:rFonts w:ascii="Times New Roman" w:hAnsi="Times New Roman"/>
          <w:b/>
          <w:bCs/>
          <w:sz w:val="24"/>
          <w:szCs w:val="24"/>
        </w:rPr>
        <w:t>SECURITY AND CHAIN OF CONTROL OF SAMPLES SHOULD BE CLEARLY MENTIONED</w:t>
      </w:r>
    </w:p>
    <w:p w:rsidR="00887DB4" w:rsidRPr="009D1C6B" w:rsidRDefault="00887DB4" w:rsidP="00CC21B7">
      <w:pPr>
        <w:numPr>
          <w:ilvl w:val="2"/>
          <w:numId w:val="42"/>
        </w:numPr>
        <w:spacing w:before="240" w:line="360" w:lineRule="auto"/>
        <w:ind w:left="720"/>
        <w:jc w:val="both"/>
        <w:rPr>
          <w:rFonts w:ascii="Times New Roman" w:hAnsi="Times New Roman"/>
          <w:sz w:val="24"/>
          <w:szCs w:val="24"/>
        </w:rPr>
      </w:pPr>
      <w:r w:rsidRPr="009D1C6B">
        <w:rPr>
          <w:rFonts w:ascii="Times New Roman" w:hAnsi="Times New Roman"/>
          <w:sz w:val="24"/>
          <w:szCs w:val="24"/>
        </w:rPr>
        <w:t>The security and chain of custody of all samples — from collection in the field to preparation at the sampling unit and subsequent dispatch to the</w:t>
      </w:r>
      <w:r w:rsidR="0083213A">
        <w:rPr>
          <w:rFonts w:ascii="Times New Roman" w:hAnsi="Times New Roman"/>
          <w:sz w:val="24"/>
          <w:szCs w:val="24"/>
        </w:rPr>
        <w:t xml:space="preserve"> chemical laboratory </w:t>
      </w:r>
      <w:r w:rsidRPr="009D1C6B">
        <w:rPr>
          <w:rFonts w:ascii="Times New Roman" w:hAnsi="Times New Roman"/>
          <w:sz w:val="24"/>
          <w:szCs w:val="24"/>
        </w:rPr>
        <w:t>were maintained through a systematic and well‑organised process. All samples were prepared at the centralised mechanised sampling unit under the direct supervision of qualified sampling technicians, ensuring procedural discipline and accountability at every stage.</w:t>
      </w:r>
    </w:p>
    <w:p w:rsidR="00887DB4" w:rsidRPr="009D1C6B" w:rsidRDefault="00887DB4" w:rsidP="00CC21B7">
      <w:pPr>
        <w:numPr>
          <w:ilvl w:val="2"/>
          <w:numId w:val="42"/>
        </w:numPr>
        <w:spacing w:before="240" w:line="360" w:lineRule="auto"/>
        <w:ind w:left="720"/>
        <w:jc w:val="both"/>
        <w:rPr>
          <w:rFonts w:ascii="Times New Roman" w:hAnsi="Times New Roman"/>
          <w:sz w:val="24"/>
          <w:szCs w:val="24"/>
        </w:rPr>
      </w:pPr>
      <w:r w:rsidRPr="009D1C6B">
        <w:rPr>
          <w:rFonts w:ascii="Times New Roman" w:hAnsi="Times New Roman"/>
          <w:sz w:val="24"/>
          <w:szCs w:val="24"/>
        </w:rPr>
        <w:t>Each sample was carefully labelled, tagged, and recorded prior to dispatch. Samples were transported to the chemical laboratory in securely sealed bags, with the integrity of the seals verified at the sampling unit before opening. This procedure ensured that the identity and traceability of each sample were preserved throughout the transfer process.</w:t>
      </w:r>
    </w:p>
    <w:p w:rsidR="00887DB4" w:rsidRPr="009D1C6B" w:rsidRDefault="00887DB4" w:rsidP="00CC21B7">
      <w:pPr>
        <w:numPr>
          <w:ilvl w:val="2"/>
          <w:numId w:val="42"/>
        </w:numPr>
        <w:spacing w:before="240" w:line="360" w:lineRule="auto"/>
        <w:ind w:left="720"/>
        <w:jc w:val="both"/>
        <w:rPr>
          <w:rFonts w:ascii="Times New Roman" w:hAnsi="Times New Roman"/>
          <w:sz w:val="24"/>
          <w:szCs w:val="24"/>
        </w:rPr>
      </w:pPr>
      <w:r w:rsidRPr="009D1C6B">
        <w:rPr>
          <w:rFonts w:ascii="Times New Roman" w:hAnsi="Times New Roman"/>
          <w:sz w:val="24"/>
          <w:szCs w:val="24"/>
        </w:rPr>
        <w:t>Strict adherence to standard operating procedures and precautionary measures eliminated the possibility of contamination. The sampling unit functioned independently from the chemical laboratory, thereby preventing any risk of cross‑contamination between preparation and analysis. Remaining portions of the samples were properly preserved, securely stored, and clearly labelled for future reference, ensuring a complete and traceable chain of custody under company control.</w:t>
      </w:r>
    </w:p>
    <w:p w:rsidR="00E5473F" w:rsidRPr="009D1C6B" w:rsidRDefault="00E5473F" w:rsidP="00CC21B7">
      <w:pPr>
        <w:numPr>
          <w:ilvl w:val="1"/>
          <w:numId w:val="43"/>
        </w:numPr>
        <w:spacing w:before="240" w:line="360" w:lineRule="auto"/>
        <w:jc w:val="both"/>
        <w:rPr>
          <w:rFonts w:ascii="Times New Roman" w:hAnsi="Times New Roman"/>
          <w:b/>
          <w:bCs/>
          <w:sz w:val="24"/>
          <w:szCs w:val="24"/>
        </w:rPr>
      </w:pPr>
      <w:r w:rsidRPr="009D1C6B">
        <w:rPr>
          <w:rFonts w:ascii="Times New Roman" w:hAnsi="Times New Roman"/>
          <w:b/>
          <w:bCs/>
          <w:sz w:val="24"/>
          <w:szCs w:val="24"/>
        </w:rPr>
        <w:t>NATURE OF QUALITY CONTROL PROCEDURES ADOPTED</w:t>
      </w:r>
    </w:p>
    <w:p w:rsidR="0043651B" w:rsidRPr="009D1C6B" w:rsidRDefault="0043651B" w:rsidP="00CC21B7">
      <w:pPr>
        <w:numPr>
          <w:ilvl w:val="2"/>
          <w:numId w:val="43"/>
        </w:numPr>
        <w:spacing w:before="240" w:line="360" w:lineRule="auto"/>
        <w:jc w:val="both"/>
        <w:rPr>
          <w:rFonts w:ascii="Times New Roman" w:hAnsi="Times New Roman"/>
          <w:sz w:val="24"/>
          <w:szCs w:val="24"/>
        </w:rPr>
      </w:pPr>
      <w:r w:rsidRPr="009D1C6B">
        <w:rPr>
          <w:rFonts w:ascii="Times New Roman" w:hAnsi="Times New Roman"/>
          <w:sz w:val="24"/>
          <w:szCs w:val="24"/>
        </w:rPr>
        <w:t>To ensure the accuracy and reliability of analytical results, NCSDC‑16006 Certified Reference Material (CRM) was employed as part of the quality control framework. The CRM was processed under identical conditions as the borehole core samples and analysed after every batch of 20 samples. This procedure provided a consistent benchmark for validating analytical precision and detecting any instrumental or procedural deviations.</w:t>
      </w:r>
    </w:p>
    <w:p w:rsidR="00787914" w:rsidRPr="00787914" w:rsidRDefault="0043651B" w:rsidP="00787914">
      <w:pPr>
        <w:numPr>
          <w:ilvl w:val="2"/>
          <w:numId w:val="43"/>
        </w:numPr>
        <w:spacing w:before="240" w:line="360" w:lineRule="auto"/>
        <w:jc w:val="both"/>
        <w:rPr>
          <w:rFonts w:ascii="Times New Roman" w:hAnsi="Times New Roman"/>
          <w:sz w:val="24"/>
          <w:szCs w:val="24"/>
        </w:rPr>
      </w:pPr>
      <w:r w:rsidRPr="009D1C6B">
        <w:rPr>
          <w:rFonts w:ascii="Times New Roman" w:hAnsi="Times New Roman"/>
          <w:sz w:val="24"/>
          <w:szCs w:val="24"/>
        </w:rPr>
        <w:lastRenderedPageBreak/>
        <w:t xml:space="preserve">In addition to internal QA/QC checks, a total of </w:t>
      </w:r>
      <w:r w:rsidR="008B7F3B" w:rsidRPr="00861175">
        <w:rPr>
          <w:rFonts w:ascii="Times New Roman" w:hAnsi="Times New Roman"/>
          <w:sz w:val="24"/>
          <w:szCs w:val="24"/>
        </w:rPr>
        <w:t xml:space="preserve">34 </w:t>
      </w:r>
      <w:r w:rsidRPr="00861175">
        <w:rPr>
          <w:rFonts w:ascii="Times New Roman" w:hAnsi="Times New Roman"/>
          <w:sz w:val="24"/>
          <w:szCs w:val="24"/>
        </w:rPr>
        <w:t>external check</w:t>
      </w:r>
      <w:r w:rsidRPr="009D1C6B">
        <w:rPr>
          <w:rFonts w:ascii="Times New Roman" w:hAnsi="Times New Roman"/>
          <w:sz w:val="24"/>
          <w:szCs w:val="24"/>
        </w:rPr>
        <w:t xml:space="preserve"> samples were analysed at the JNARDDC Chemical Laboratory, Nagpur, which is NABL‑accredited. Comparative results of primary and external check borehole samples are furnished in Annexure–</w:t>
      </w:r>
      <w:r w:rsidR="00787914">
        <w:rPr>
          <w:rFonts w:ascii="Times New Roman" w:hAnsi="Times New Roman"/>
          <w:sz w:val="24"/>
          <w:szCs w:val="24"/>
        </w:rPr>
        <w:t xml:space="preserve"> IVE</w:t>
      </w:r>
      <w:r w:rsidRPr="009D1C6B">
        <w:rPr>
          <w:rFonts w:ascii="Times New Roman" w:hAnsi="Times New Roman"/>
          <w:sz w:val="24"/>
          <w:szCs w:val="24"/>
        </w:rPr>
        <w:t>, providing independent validation of the analytical dataset.</w:t>
      </w:r>
      <w:r w:rsidR="00CA6B04">
        <w:rPr>
          <w:rFonts w:ascii="Times New Roman" w:hAnsi="Times New Roman"/>
          <w:sz w:val="24"/>
          <w:szCs w:val="24"/>
        </w:rPr>
        <w:t xml:space="preserve"> Analysis report of external check samples is awaited. </w:t>
      </w:r>
    </w:p>
    <w:p w:rsidR="0057378B" w:rsidRDefault="0057378B" w:rsidP="00787914">
      <w:pPr>
        <w:numPr>
          <w:ilvl w:val="2"/>
          <w:numId w:val="43"/>
        </w:numPr>
        <w:spacing w:before="240" w:line="360" w:lineRule="auto"/>
        <w:jc w:val="both"/>
        <w:rPr>
          <w:rFonts w:ascii="Times New Roman" w:hAnsi="Times New Roman"/>
          <w:sz w:val="24"/>
          <w:szCs w:val="24"/>
        </w:rPr>
      </w:pPr>
      <w:r w:rsidRPr="0057378B">
        <w:rPr>
          <w:rFonts w:ascii="Times New Roman" w:hAnsi="Times New Roman"/>
          <w:sz w:val="24"/>
          <w:szCs w:val="24"/>
        </w:rPr>
        <w:t>A scatter plot illustrating the comparison between primary and external check analyses for K₂O (%) is presented in Text Figure–15.1. The calculated correlation coefficient of 0.966, being close to unity, demonstrates a strong positive relationship between the two datasets. This confirms good repeatability, reliability, and consistency of the analytical procedures, as well as the homogeneity of the prepared samples.</w:t>
      </w:r>
    </w:p>
    <w:p w:rsidR="0057378B" w:rsidRDefault="0057378B" w:rsidP="00787914">
      <w:pPr>
        <w:numPr>
          <w:ilvl w:val="2"/>
          <w:numId w:val="43"/>
        </w:numPr>
        <w:spacing w:before="240" w:line="360" w:lineRule="auto"/>
        <w:jc w:val="both"/>
        <w:rPr>
          <w:rFonts w:ascii="Times New Roman" w:hAnsi="Times New Roman"/>
          <w:sz w:val="24"/>
          <w:szCs w:val="24"/>
        </w:rPr>
      </w:pPr>
      <w:r w:rsidRPr="0057378B">
        <w:rPr>
          <w:rFonts w:ascii="Times New Roman" w:hAnsi="Times New Roman"/>
          <w:sz w:val="24"/>
          <w:szCs w:val="24"/>
        </w:rPr>
        <w:t>Furthermore, detailed statistical parameters for K₂O values in both primary and external check samples are comprehensively summarised in Table–15.1, reinforcing the robustness of the QA/QC measures adopted during the exploration programme in the Mudhan Khatiya Block.</w:t>
      </w:r>
    </w:p>
    <w:p w:rsidR="0057378B" w:rsidRDefault="0057378B" w:rsidP="00787914">
      <w:pPr>
        <w:numPr>
          <w:ilvl w:val="2"/>
          <w:numId w:val="43"/>
        </w:numPr>
        <w:spacing w:before="240" w:line="360" w:lineRule="auto"/>
        <w:jc w:val="both"/>
        <w:rPr>
          <w:rFonts w:ascii="Times New Roman" w:hAnsi="Times New Roman"/>
          <w:sz w:val="24"/>
          <w:szCs w:val="24"/>
        </w:rPr>
      </w:pPr>
      <w:r w:rsidRPr="0057378B">
        <w:rPr>
          <w:rFonts w:ascii="Times New Roman" w:hAnsi="Times New Roman"/>
          <w:sz w:val="24"/>
          <w:szCs w:val="24"/>
        </w:rPr>
        <w:t>The comparative statistical evaluation of K₂O between primary and check analyses demonstrates good analytical reproducibility with a small but systematic bias. The arithmetic mean of K₂O is slightly higher in the primary dataset (3.45%) compared to the check data (2.82%), indicating a consistent negative bias in the external analysis or slight overestimation in the primary measurements. The relatively low standard deviations (1.240 and 1.060) and standard errors (0.213 and 0.182) suggest good precision within both datasets. The high correlation coefficient (r = 0.966) confirms a strong linear relationship and consistency in sample behavior across both analyses, implying that the variation is predominantly systematic rather than random. This is further supported by the mean absolute error (0.634) and mean relative random error (0.185), indicating limited random analytical uncertainty.</w:t>
      </w:r>
    </w:p>
    <w:p w:rsidR="00787914" w:rsidRPr="00A60C9F" w:rsidRDefault="0057378B" w:rsidP="00787914">
      <w:pPr>
        <w:numPr>
          <w:ilvl w:val="2"/>
          <w:numId w:val="43"/>
        </w:numPr>
        <w:spacing w:before="240" w:line="360" w:lineRule="auto"/>
        <w:jc w:val="both"/>
        <w:rPr>
          <w:rFonts w:ascii="Times New Roman" w:hAnsi="Times New Roman"/>
          <w:sz w:val="24"/>
          <w:szCs w:val="24"/>
        </w:rPr>
      </w:pPr>
      <w:r w:rsidRPr="0057378B">
        <w:rPr>
          <w:rFonts w:ascii="Times New Roman" w:hAnsi="Times New Roman"/>
          <w:sz w:val="24"/>
          <w:szCs w:val="24"/>
        </w:rPr>
        <w:t xml:space="preserve">However, the paired t-test value (10.584) is significantly higher than the critical value, demonstrating that the difference between primary and check means is statistically significant, thereby confirming the presence of a systematic analytical bias rather than random error. In contrast, the F-test value (1.368) indicates that the variances between the two datasets are comparable, suggesting no significant difference in analytical precision between the laboratories. Overall, these results </w:t>
      </w:r>
      <w:r w:rsidRPr="0057378B">
        <w:rPr>
          <w:rFonts w:ascii="Times New Roman" w:hAnsi="Times New Roman"/>
          <w:sz w:val="24"/>
          <w:szCs w:val="24"/>
        </w:rPr>
        <w:lastRenderedPageBreak/>
        <w:t>indicate that while both datasets are internally consistent and reliable, a systematic offset exists, which should be considered during data interpretation, particularly for geochemical classification and modelling of glauconitic sandstone.</w:t>
      </w:r>
    </w:p>
    <w:p w:rsidR="00787914" w:rsidRDefault="00787914" w:rsidP="00787914">
      <w:pPr>
        <w:spacing w:before="240" w:line="360" w:lineRule="auto"/>
        <w:contextualSpacing/>
        <w:rPr>
          <w:rFonts w:ascii="Times New Roman" w:hAnsi="Times New Roman"/>
          <w:b/>
          <w:sz w:val="24"/>
          <w:szCs w:val="24"/>
          <w:u w:val="single"/>
        </w:rPr>
      </w:pPr>
    </w:p>
    <w:p w:rsidR="00964E39" w:rsidRDefault="00964E39" w:rsidP="00787914">
      <w:pPr>
        <w:spacing w:before="240" w:line="360" w:lineRule="auto"/>
        <w:contextualSpacing/>
        <w:rPr>
          <w:rFonts w:ascii="Times New Roman" w:hAnsi="Times New Roman"/>
          <w:b/>
          <w:sz w:val="24"/>
          <w:szCs w:val="24"/>
          <w:u w:val="single"/>
        </w:rPr>
      </w:pPr>
      <w:r>
        <w:rPr>
          <w:noProof/>
          <w:lang w:bidi="hi-IN"/>
        </w:rPr>
        <w:drawing>
          <wp:inline distT="0" distB="0" distL="0" distR="0">
            <wp:extent cx="5659755" cy="3500755"/>
            <wp:effectExtent l="0" t="0" r="0" b="4445"/>
            <wp:docPr id="1463291540" name="Chart 1">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70918F2-7559-4E86-BAFA-FBFA1A3EF9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964E39" w:rsidRDefault="00964E39" w:rsidP="00964E39">
      <w:pPr>
        <w:jc w:val="center"/>
        <w:rPr>
          <w:rFonts w:ascii="Times New Roman" w:hAnsi="Times New Roman"/>
          <w:sz w:val="24"/>
          <w:szCs w:val="24"/>
        </w:rPr>
      </w:pPr>
      <w:r w:rsidRPr="0046658C">
        <w:rPr>
          <w:rFonts w:ascii="Times New Roman" w:hAnsi="Times New Roman"/>
          <w:sz w:val="24"/>
          <w:szCs w:val="24"/>
        </w:rPr>
        <w:t>Text Figure 15.1 Scatter Plot of Primary vs Check (External) sample analysis of samples</w:t>
      </w:r>
    </w:p>
    <w:p w:rsidR="00964E39" w:rsidRPr="0046658C" w:rsidRDefault="00964E39" w:rsidP="00964E39">
      <w:pPr>
        <w:tabs>
          <w:tab w:val="left" w:pos="3299"/>
        </w:tabs>
        <w:spacing w:after="0"/>
        <w:jc w:val="center"/>
        <w:rPr>
          <w:rFonts w:ascii="Times New Roman" w:hAnsi="Times New Roman"/>
          <w:b/>
          <w:bCs/>
          <w:sz w:val="24"/>
          <w:szCs w:val="24"/>
        </w:rPr>
      </w:pPr>
      <w:r w:rsidRPr="0046658C">
        <w:rPr>
          <w:rFonts w:ascii="Times New Roman" w:hAnsi="Times New Roman"/>
          <w:b/>
          <w:bCs/>
          <w:sz w:val="24"/>
          <w:szCs w:val="24"/>
        </w:rPr>
        <w:t>Ta</w:t>
      </w:r>
      <w:r w:rsidRPr="0046658C">
        <w:rPr>
          <w:rFonts w:ascii="Times New Roman" w:hAnsi="Times New Roman"/>
          <w:b/>
          <w:sz w:val="24"/>
          <w:szCs w:val="24"/>
        </w:rPr>
        <w:t>ble-15.1</w:t>
      </w:r>
    </w:p>
    <w:p w:rsidR="00964E39" w:rsidRPr="0046658C" w:rsidRDefault="00964E39" w:rsidP="00964E39">
      <w:pPr>
        <w:spacing w:after="0"/>
        <w:rPr>
          <w:rFonts w:ascii="Times New Roman" w:hAnsi="Times New Roman"/>
          <w:b/>
          <w:sz w:val="24"/>
          <w:szCs w:val="24"/>
        </w:rPr>
      </w:pPr>
      <w:r w:rsidRPr="0046658C">
        <w:rPr>
          <w:rFonts w:ascii="Times New Roman" w:hAnsi="Times New Roman"/>
          <w:b/>
          <w:sz w:val="24"/>
          <w:szCs w:val="24"/>
        </w:rPr>
        <w:t xml:space="preserve">Statistical comparison of Primary and External Check sample analysis for </w:t>
      </w:r>
      <w:r w:rsidRPr="0046658C">
        <w:rPr>
          <w:rFonts w:ascii="Times New Roman" w:hAnsi="Times New Roman"/>
          <w:sz w:val="24"/>
          <w:szCs w:val="24"/>
        </w:rPr>
        <w:t>K</w:t>
      </w:r>
      <w:r w:rsidRPr="0046658C">
        <w:rPr>
          <w:rFonts w:ascii="Times New Roman" w:hAnsi="Times New Roman"/>
          <w:sz w:val="24"/>
          <w:szCs w:val="24"/>
          <w:vertAlign w:val="subscript"/>
        </w:rPr>
        <w:t>2</w:t>
      </w:r>
      <w:r w:rsidRPr="0046658C">
        <w:rPr>
          <w:rFonts w:ascii="Times New Roman" w:hAnsi="Times New Roman"/>
          <w:sz w:val="24"/>
          <w:szCs w:val="24"/>
        </w:rPr>
        <w:t>O</w:t>
      </w:r>
      <w:r w:rsidRPr="0046658C">
        <w:rPr>
          <w:rFonts w:ascii="Times New Roman" w:hAnsi="Times New Roman"/>
          <w:b/>
          <w:sz w:val="24"/>
          <w:szCs w:val="24"/>
        </w:rPr>
        <w:t xml:space="preserve"> (samples)</w:t>
      </w:r>
    </w:p>
    <w:p w:rsidR="00964E39" w:rsidRPr="0046658C" w:rsidRDefault="00964E39" w:rsidP="00964E39">
      <w:pPr>
        <w:spacing w:after="0"/>
        <w:rPr>
          <w:rFonts w:ascii="Times New Roman" w:hAnsi="Times New Roman"/>
          <w:b/>
          <w:sz w:val="24"/>
          <w:szCs w:val="24"/>
        </w:rPr>
      </w:pPr>
    </w:p>
    <w:tbl>
      <w:tblPr>
        <w:tblW w:w="7564" w:type="dxa"/>
        <w:jc w:val="center"/>
        <w:tblLook w:val="04A0"/>
      </w:tblPr>
      <w:tblGrid>
        <w:gridCol w:w="4731"/>
        <w:gridCol w:w="1457"/>
        <w:gridCol w:w="1376"/>
      </w:tblGrid>
      <w:tr w:rsidR="00964E39" w:rsidRPr="00A60C9F" w:rsidTr="006E16BD">
        <w:trPr>
          <w:trHeight w:val="345"/>
          <w:jc w:val="center"/>
        </w:trPr>
        <w:tc>
          <w:tcPr>
            <w:tcW w:w="4731" w:type="dxa"/>
            <w:vMerge w:val="restart"/>
            <w:tcBorders>
              <w:top w:val="single" w:sz="4" w:space="0" w:color="auto"/>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Comparis</w:t>
            </w:r>
            <w:r>
              <w:rPr>
                <w:rFonts w:ascii="Times New Roman" w:hAnsi="Times New Roman"/>
                <w:b/>
                <w:bCs/>
                <w:lang w:bidi="hi-IN"/>
              </w:rPr>
              <w:t>o</w:t>
            </w:r>
            <w:r w:rsidRPr="00A60C9F">
              <w:rPr>
                <w:rFonts w:ascii="Times New Roman" w:hAnsi="Times New Roman"/>
                <w:b/>
                <w:bCs/>
                <w:lang w:bidi="hi-IN"/>
              </w:rPr>
              <w:t>n Index</w:t>
            </w:r>
          </w:p>
        </w:tc>
        <w:tc>
          <w:tcPr>
            <w:tcW w:w="2833" w:type="dxa"/>
            <w:gridSpan w:val="2"/>
            <w:tcBorders>
              <w:top w:val="single" w:sz="4" w:space="0" w:color="auto"/>
              <w:left w:val="nil"/>
              <w:bottom w:val="single" w:sz="4" w:space="0" w:color="auto"/>
              <w:right w:val="single" w:sz="4" w:space="0" w:color="auto"/>
            </w:tcBorders>
            <w:noWrap/>
            <w:vAlign w:val="bottom"/>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K</w:t>
            </w:r>
            <w:r w:rsidRPr="00A60C9F">
              <w:rPr>
                <w:rFonts w:ascii="Times New Roman" w:hAnsi="Times New Roman"/>
                <w:b/>
                <w:bCs/>
                <w:vertAlign w:val="subscript"/>
                <w:lang w:bidi="hi-IN"/>
              </w:rPr>
              <w:t>2</w:t>
            </w:r>
            <w:r w:rsidRPr="00A60C9F">
              <w:rPr>
                <w:rFonts w:ascii="Times New Roman" w:hAnsi="Times New Roman"/>
                <w:b/>
                <w:bCs/>
                <w:lang w:bidi="hi-IN"/>
              </w:rPr>
              <w:t>O%</w:t>
            </w:r>
          </w:p>
        </w:tc>
      </w:tr>
      <w:tr w:rsidR="00964E39" w:rsidRPr="00A60C9F" w:rsidTr="006E16BD">
        <w:trPr>
          <w:trHeight w:val="300"/>
          <w:jc w:val="center"/>
        </w:trPr>
        <w:tc>
          <w:tcPr>
            <w:tcW w:w="4731" w:type="dxa"/>
            <w:vMerge/>
            <w:tcBorders>
              <w:top w:val="nil"/>
              <w:left w:val="single" w:sz="4" w:space="0" w:color="auto"/>
              <w:bottom w:val="single" w:sz="4" w:space="0" w:color="auto"/>
              <w:right w:val="single" w:sz="4" w:space="0" w:color="auto"/>
            </w:tcBorders>
            <w:vAlign w:val="center"/>
            <w:hideMark/>
          </w:tcPr>
          <w:p w:rsidR="00964E39" w:rsidRPr="00A60C9F" w:rsidRDefault="00964E39" w:rsidP="006E16BD">
            <w:pPr>
              <w:spacing w:after="0" w:line="240" w:lineRule="auto"/>
              <w:rPr>
                <w:rFonts w:ascii="Times New Roman" w:hAnsi="Times New Roman"/>
                <w:b/>
                <w:bCs/>
                <w:lang w:bidi="hi-IN"/>
              </w:rPr>
            </w:pPr>
          </w:p>
        </w:tc>
        <w:tc>
          <w:tcPr>
            <w:tcW w:w="1457" w:type="dxa"/>
            <w:tcBorders>
              <w:top w:val="nil"/>
              <w:left w:val="nil"/>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Primary</w:t>
            </w:r>
          </w:p>
        </w:tc>
        <w:tc>
          <w:tcPr>
            <w:tcW w:w="1376" w:type="dxa"/>
            <w:tcBorders>
              <w:top w:val="nil"/>
              <w:left w:val="nil"/>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Check</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No. of sample pairs</w:t>
            </w:r>
          </w:p>
        </w:tc>
        <w:tc>
          <w:tcPr>
            <w:tcW w:w="2833" w:type="dxa"/>
            <w:gridSpan w:val="2"/>
            <w:tcBorders>
              <w:top w:val="single" w:sz="4" w:space="0" w:color="auto"/>
              <w:left w:val="nil"/>
              <w:bottom w:val="single" w:sz="4" w:space="0" w:color="auto"/>
              <w:right w:val="single" w:sz="4" w:space="0" w:color="auto"/>
            </w:tcBorders>
            <w:noWrap/>
            <w:vAlign w:val="center"/>
          </w:tcPr>
          <w:p w:rsidR="00964E39" w:rsidRPr="00A60C9F" w:rsidRDefault="00964E39" w:rsidP="006E16BD">
            <w:pPr>
              <w:spacing w:after="0" w:line="240" w:lineRule="auto"/>
              <w:jc w:val="center"/>
              <w:rPr>
                <w:rFonts w:ascii="Times New Roman" w:hAnsi="Times New Roman"/>
                <w:lang w:bidi="hi-IN"/>
              </w:rPr>
            </w:pPr>
            <w:r>
              <w:rPr>
                <w:rFonts w:ascii="Times New Roman" w:hAnsi="Times New Roman"/>
                <w:lang w:bidi="hi-IN"/>
              </w:rPr>
              <w:t>34</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Arithmetic mean</w:t>
            </w:r>
          </w:p>
        </w:tc>
        <w:tc>
          <w:tcPr>
            <w:tcW w:w="1457" w:type="dxa"/>
            <w:tcBorders>
              <w:top w:val="nil"/>
              <w:left w:val="nil"/>
              <w:bottom w:val="single" w:sz="4" w:space="0" w:color="auto"/>
              <w:right w:val="single" w:sz="4" w:space="0" w:color="auto"/>
            </w:tcBorders>
            <w:noWrap/>
            <w:vAlign w:val="center"/>
          </w:tcPr>
          <w:p w:rsidR="00964E39" w:rsidRPr="00A60C9F" w:rsidRDefault="00964E39" w:rsidP="006E16BD">
            <w:pPr>
              <w:spacing w:after="0" w:line="240" w:lineRule="auto"/>
              <w:jc w:val="center"/>
              <w:rPr>
                <w:rFonts w:ascii="Times New Roman" w:hAnsi="Times New Roman"/>
                <w:lang w:bidi="hi-IN"/>
              </w:rPr>
            </w:pPr>
            <w:r>
              <w:rPr>
                <w:rFonts w:ascii="Times New Roman" w:hAnsi="Times New Roman"/>
                <w:lang w:bidi="hi-IN"/>
              </w:rPr>
              <w:t>3.45</w:t>
            </w:r>
          </w:p>
        </w:tc>
        <w:tc>
          <w:tcPr>
            <w:tcW w:w="1376" w:type="dxa"/>
            <w:tcBorders>
              <w:top w:val="nil"/>
              <w:left w:val="nil"/>
              <w:bottom w:val="single" w:sz="4" w:space="0" w:color="auto"/>
              <w:right w:val="single" w:sz="4" w:space="0" w:color="auto"/>
            </w:tcBorders>
            <w:noWrap/>
            <w:vAlign w:val="center"/>
          </w:tcPr>
          <w:p w:rsidR="00964E39" w:rsidRPr="00A60C9F" w:rsidRDefault="00964E39" w:rsidP="006E16BD">
            <w:pPr>
              <w:spacing w:after="0" w:line="240" w:lineRule="auto"/>
              <w:jc w:val="center"/>
              <w:rPr>
                <w:rFonts w:ascii="Times New Roman" w:hAnsi="Times New Roman"/>
                <w:lang w:bidi="hi-IN"/>
              </w:rPr>
            </w:pPr>
            <w:r>
              <w:rPr>
                <w:rFonts w:ascii="Times New Roman" w:hAnsi="Times New Roman"/>
                <w:lang w:bidi="hi-IN"/>
              </w:rPr>
              <w:t>2.82</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Standard Deviation</w:t>
            </w:r>
          </w:p>
        </w:tc>
        <w:tc>
          <w:tcPr>
            <w:tcW w:w="1457" w:type="dxa"/>
            <w:tcBorders>
              <w:top w:val="nil"/>
              <w:left w:val="nil"/>
              <w:bottom w:val="single" w:sz="4" w:space="0" w:color="auto"/>
              <w:right w:val="single" w:sz="4" w:space="0" w:color="auto"/>
            </w:tcBorders>
            <w:noWrap/>
            <w:vAlign w:val="center"/>
          </w:tcPr>
          <w:p w:rsidR="00964E39" w:rsidRPr="00A60C9F" w:rsidRDefault="00964E39" w:rsidP="006E16BD">
            <w:pPr>
              <w:spacing w:after="0" w:line="240" w:lineRule="auto"/>
              <w:jc w:val="center"/>
              <w:rPr>
                <w:rFonts w:ascii="Times New Roman" w:hAnsi="Times New Roman"/>
                <w:lang w:bidi="hi-IN"/>
              </w:rPr>
            </w:pPr>
            <w:r w:rsidRPr="00964E39">
              <w:rPr>
                <w:rFonts w:ascii="Times New Roman" w:hAnsi="Times New Roman"/>
                <w:lang w:bidi="hi-IN"/>
              </w:rPr>
              <w:t>1.240</w:t>
            </w:r>
          </w:p>
        </w:tc>
        <w:tc>
          <w:tcPr>
            <w:tcW w:w="1376" w:type="dxa"/>
            <w:tcBorders>
              <w:top w:val="nil"/>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1.060</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Standard error of mean</w:t>
            </w:r>
          </w:p>
        </w:tc>
        <w:tc>
          <w:tcPr>
            <w:tcW w:w="1457" w:type="dxa"/>
            <w:tcBorders>
              <w:top w:val="nil"/>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0.213</w:t>
            </w:r>
          </w:p>
        </w:tc>
        <w:tc>
          <w:tcPr>
            <w:tcW w:w="1376" w:type="dxa"/>
            <w:tcBorders>
              <w:top w:val="nil"/>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0.182</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Variance</w:t>
            </w:r>
          </w:p>
        </w:tc>
        <w:tc>
          <w:tcPr>
            <w:tcW w:w="1457" w:type="dxa"/>
            <w:tcBorders>
              <w:top w:val="nil"/>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1.538</w:t>
            </w:r>
          </w:p>
        </w:tc>
        <w:tc>
          <w:tcPr>
            <w:tcW w:w="1376" w:type="dxa"/>
            <w:tcBorders>
              <w:top w:val="nil"/>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1.125</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Mean of deviation</w:t>
            </w:r>
          </w:p>
        </w:tc>
        <w:tc>
          <w:tcPr>
            <w:tcW w:w="2833" w:type="dxa"/>
            <w:gridSpan w:val="2"/>
            <w:tcBorders>
              <w:top w:val="single" w:sz="4" w:space="0" w:color="auto"/>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0.63</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Standard Deviation (Error)</w:t>
            </w:r>
          </w:p>
        </w:tc>
        <w:tc>
          <w:tcPr>
            <w:tcW w:w="2833" w:type="dxa"/>
            <w:gridSpan w:val="2"/>
            <w:tcBorders>
              <w:top w:val="single" w:sz="4" w:space="0" w:color="auto"/>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0.350</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Correlation Co-efficient</w:t>
            </w:r>
          </w:p>
        </w:tc>
        <w:tc>
          <w:tcPr>
            <w:tcW w:w="2833" w:type="dxa"/>
            <w:gridSpan w:val="2"/>
            <w:tcBorders>
              <w:top w:val="single" w:sz="4" w:space="0" w:color="auto"/>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0.966</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Mean absolute error</w:t>
            </w:r>
          </w:p>
        </w:tc>
        <w:tc>
          <w:tcPr>
            <w:tcW w:w="2833" w:type="dxa"/>
            <w:gridSpan w:val="2"/>
            <w:tcBorders>
              <w:top w:val="single" w:sz="4" w:space="0" w:color="auto"/>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0.634</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Mean relative random error</w:t>
            </w:r>
          </w:p>
        </w:tc>
        <w:tc>
          <w:tcPr>
            <w:tcW w:w="2833" w:type="dxa"/>
            <w:gridSpan w:val="2"/>
            <w:tcBorders>
              <w:top w:val="single" w:sz="4" w:space="0" w:color="auto"/>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0.185</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Paired T-value</w:t>
            </w:r>
          </w:p>
        </w:tc>
        <w:tc>
          <w:tcPr>
            <w:tcW w:w="2833" w:type="dxa"/>
            <w:gridSpan w:val="2"/>
            <w:tcBorders>
              <w:top w:val="single" w:sz="4" w:space="0" w:color="auto"/>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10.584</w:t>
            </w:r>
          </w:p>
        </w:tc>
      </w:tr>
      <w:tr w:rsidR="00964E39" w:rsidRPr="00A60C9F" w:rsidTr="006E16BD">
        <w:trPr>
          <w:trHeight w:val="300"/>
          <w:jc w:val="center"/>
        </w:trPr>
        <w:tc>
          <w:tcPr>
            <w:tcW w:w="4731" w:type="dxa"/>
            <w:tcBorders>
              <w:top w:val="nil"/>
              <w:left w:val="single" w:sz="4" w:space="0" w:color="auto"/>
              <w:bottom w:val="single" w:sz="4" w:space="0" w:color="auto"/>
              <w:right w:val="single" w:sz="4" w:space="0" w:color="auto"/>
            </w:tcBorders>
            <w:noWrap/>
            <w:vAlign w:val="center"/>
            <w:hideMark/>
          </w:tcPr>
          <w:p w:rsidR="00964E39" w:rsidRPr="00A60C9F" w:rsidRDefault="00964E39" w:rsidP="006E16BD">
            <w:pPr>
              <w:spacing w:after="0" w:line="240" w:lineRule="auto"/>
              <w:jc w:val="center"/>
              <w:rPr>
                <w:rFonts w:ascii="Times New Roman" w:hAnsi="Times New Roman"/>
                <w:b/>
                <w:bCs/>
                <w:lang w:bidi="hi-IN"/>
              </w:rPr>
            </w:pPr>
            <w:r w:rsidRPr="00A60C9F">
              <w:rPr>
                <w:rFonts w:ascii="Times New Roman" w:hAnsi="Times New Roman"/>
                <w:b/>
                <w:bCs/>
                <w:lang w:bidi="hi-IN"/>
              </w:rPr>
              <w:t>F- test value</w:t>
            </w:r>
          </w:p>
        </w:tc>
        <w:tc>
          <w:tcPr>
            <w:tcW w:w="2833" w:type="dxa"/>
            <w:gridSpan w:val="2"/>
            <w:tcBorders>
              <w:top w:val="single" w:sz="4" w:space="0" w:color="auto"/>
              <w:left w:val="nil"/>
              <w:bottom w:val="single" w:sz="4" w:space="0" w:color="auto"/>
              <w:right w:val="single" w:sz="4" w:space="0" w:color="auto"/>
            </w:tcBorders>
            <w:noWrap/>
            <w:vAlign w:val="center"/>
          </w:tcPr>
          <w:p w:rsidR="00964E39" w:rsidRPr="00A60C9F" w:rsidRDefault="0057378B" w:rsidP="006E16BD">
            <w:pPr>
              <w:spacing w:after="0" w:line="240" w:lineRule="auto"/>
              <w:jc w:val="center"/>
              <w:rPr>
                <w:rFonts w:ascii="Times New Roman" w:hAnsi="Times New Roman"/>
                <w:lang w:bidi="hi-IN"/>
              </w:rPr>
            </w:pPr>
            <w:r w:rsidRPr="0057378B">
              <w:rPr>
                <w:rFonts w:ascii="Times New Roman" w:hAnsi="Times New Roman"/>
                <w:lang w:bidi="hi-IN"/>
              </w:rPr>
              <w:t>1.368</w:t>
            </w:r>
          </w:p>
        </w:tc>
      </w:tr>
    </w:tbl>
    <w:p w:rsidR="00964E39" w:rsidRPr="00A60C9F" w:rsidRDefault="00964E39" w:rsidP="00964E39">
      <w:pPr>
        <w:spacing w:before="240" w:line="360" w:lineRule="auto"/>
        <w:jc w:val="both"/>
      </w:pPr>
    </w:p>
    <w:p w:rsidR="00964E39" w:rsidRPr="009D1C6B" w:rsidRDefault="00964E39" w:rsidP="00787914">
      <w:pPr>
        <w:spacing w:before="240" w:line="360" w:lineRule="auto"/>
        <w:contextualSpacing/>
        <w:rPr>
          <w:rFonts w:ascii="Times New Roman" w:hAnsi="Times New Roman"/>
          <w:b/>
          <w:sz w:val="24"/>
          <w:szCs w:val="24"/>
          <w:u w:val="single"/>
        </w:rPr>
        <w:sectPr w:rsidR="00964E39" w:rsidRPr="009D1C6B"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9D1C6B" w:rsidRDefault="00E5473F" w:rsidP="00E5473F">
      <w:pPr>
        <w:spacing w:before="240" w:line="360" w:lineRule="auto"/>
        <w:ind w:left="709" w:hanging="709"/>
        <w:contextualSpacing/>
        <w:jc w:val="center"/>
        <w:rPr>
          <w:rFonts w:ascii="Times New Roman" w:hAnsi="Times New Roman"/>
          <w:bCs/>
          <w:sz w:val="24"/>
          <w:szCs w:val="24"/>
        </w:rPr>
      </w:pPr>
      <w:r w:rsidRPr="009D1C6B">
        <w:rPr>
          <w:rFonts w:ascii="Times New Roman" w:hAnsi="Times New Roman"/>
          <w:b/>
          <w:sz w:val="24"/>
          <w:szCs w:val="24"/>
          <w:u w:val="single"/>
        </w:rPr>
        <w:lastRenderedPageBreak/>
        <w:t>CHAPTER-16</w:t>
      </w:r>
    </w:p>
    <w:p w:rsidR="00E5473F" w:rsidRPr="009D1C6B" w:rsidRDefault="00497727" w:rsidP="00497727">
      <w:pPr>
        <w:spacing w:before="240" w:line="360" w:lineRule="auto"/>
        <w:ind w:left="851" w:right="-45" w:hanging="851"/>
        <w:rPr>
          <w:rFonts w:ascii="Times New Roman" w:hAnsi="Times New Roman"/>
          <w:b/>
          <w:bCs/>
          <w:sz w:val="24"/>
          <w:szCs w:val="24"/>
        </w:rPr>
      </w:pPr>
      <w:r w:rsidRPr="009D1C6B">
        <w:rPr>
          <w:rFonts w:ascii="Times New Roman" w:hAnsi="Times New Roman"/>
          <w:b/>
          <w:bCs/>
          <w:sz w:val="24"/>
          <w:szCs w:val="24"/>
        </w:rPr>
        <w:t>16.0.0</w:t>
      </w:r>
      <w:r w:rsidRPr="009D1C6B">
        <w:rPr>
          <w:rFonts w:ascii="Times New Roman" w:hAnsi="Times New Roman"/>
          <w:b/>
          <w:bCs/>
          <w:sz w:val="24"/>
          <w:szCs w:val="24"/>
        </w:rPr>
        <w:tab/>
      </w:r>
      <w:r w:rsidR="00E5473F" w:rsidRPr="009D1C6B">
        <w:rPr>
          <w:rFonts w:ascii="Times New Roman" w:hAnsi="Times New Roman"/>
          <w:b/>
          <w:bCs/>
          <w:sz w:val="24"/>
          <w:szCs w:val="24"/>
        </w:rPr>
        <w:t>MOISTURE</w:t>
      </w:r>
    </w:p>
    <w:p w:rsidR="00E5473F" w:rsidRPr="009D1C6B" w:rsidRDefault="00E5473F" w:rsidP="00E5473F">
      <w:pPr>
        <w:spacing w:before="240" w:line="360" w:lineRule="auto"/>
        <w:ind w:left="851" w:right="-45" w:hanging="851"/>
        <w:jc w:val="both"/>
        <w:rPr>
          <w:rFonts w:ascii="Times New Roman" w:hAnsi="Times New Roman"/>
          <w:sz w:val="24"/>
          <w:szCs w:val="24"/>
        </w:rPr>
      </w:pPr>
      <w:r w:rsidRPr="009D1C6B">
        <w:rPr>
          <w:rFonts w:ascii="Times New Roman" w:hAnsi="Times New Roman"/>
          <w:b/>
          <w:bCs/>
          <w:sz w:val="24"/>
          <w:szCs w:val="24"/>
        </w:rPr>
        <w:t>16.1.0</w:t>
      </w:r>
      <w:r w:rsidRPr="009D1C6B">
        <w:rPr>
          <w:rFonts w:ascii="Times New Roman" w:hAnsi="Times New Roman"/>
          <w:b/>
          <w:bCs/>
          <w:sz w:val="24"/>
          <w:szCs w:val="24"/>
        </w:rPr>
        <w:tab/>
      </w:r>
      <w:r w:rsidRPr="009D1C6B">
        <w:rPr>
          <w:rFonts w:ascii="Times New Roman" w:hAnsi="Times New Roman"/>
          <w:sz w:val="24"/>
          <w:szCs w:val="24"/>
        </w:rPr>
        <w:t>All the analysis has been carried out with natural moisture. However, Moisture analysis has not been done at this stage. Hence, no information can be provided.</w:t>
      </w: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p>
    <w:p w:rsidR="00E12EF1" w:rsidRDefault="00E12EF1" w:rsidP="00E5473F">
      <w:pPr>
        <w:spacing w:before="240" w:line="360" w:lineRule="auto"/>
        <w:ind w:right="-46"/>
        <w:jc w:val="center"/>
        <w:rPr>
          <w:rFonts w:ascii="Times New Roman" w:hAnsi="Times New Roman"/>
          <w:b/>
          <w:sz w:val="24"/>
          <w:szCs w:val="24"/>
          <w:u w:val="single"/>
        </w:rPr>
      </w:pPr>
    </w:p>
    <w:p w:rsidR="0057378B" w:rsidRPr="009D1C6B" w:rsidRDefault="0057378B" w:rsidP="00E5473F">
      <w:pPr>
        <w:spacing w:before="240" w:line="360" w:lineRule="auto"/>
        <w:ind w:right="-46"/>
        <w:jc w:val="center"/>
        <w:rPr>
          <w:rFonts w:ascii="Times New Roman" w:hAnsi="Times New Roman"/>
          <w:b/>
          <w:sz w:val="24"/>
          <w:szCs w:val="24"/>
          <w:u w:val="single"/>
        </w:rPr>
      </w:pPr>
    </w:p>
    <w:p w:rsidR="00E5473F" w:rsidRPr="009D1C6B" w:rsidRDefault="00E5473F" w:rsidP="00E5473F">
      <w:pPr>
        <w:spacing w:before="24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CHAPTER-17</w:t>
      </w:r>
    </w:p>
    <w:p w:rsidR="00E5473F" w:rsidRPr="009D1C6B" w:rsidRDefault="00497727" w:rsidP="00B8308D">
      <w:pPr>
        <w:spacing w:before="240" w:line="360" w:lineRule="auto"/>
        <w:ind w:left="851" w:right="-45" w:hanging="851"/>
        <w:rPr>
          <w:rFonts w:ascii="Times New Roman" w:hAnsi="Times New Roman"/>
          <w:b/>
          <w:bCs/>
          <w:sz w:val="24"/>
          <w:szCs w:val="24"/>
          <w:u w:val="single"/>
        </w:rPr>
      </w:pPr>
      <w:r w:rsidRPr="009D1C6B">
        <w:rPr>
          <w:rFonts w:ascii="Times New Roman" w:hAnsi="Times New Roman"/>
          <w:b/>
          <w:bCs/>
          <w:sz w:val="24"/>
          <w:szCs w:val="24"/>
        </w:rPr>
        <w:t>17.0.0</w:t>
      </w:r>
      <w:r w:rsidRPr="009D1C6B">
        <w:rPr>
          <w:rFonts w:ascii="Times New Roman" w:hAnsi="Times New Roman"/>
          <w:b/>
          <w:bCs/>
          <w:sz w:val="24"/>
          <w:szCs w:val="24"/>
        </w:rPr>
        <w:tab/>
      </w:r>
      <w:r w:rsidR="00E5473F" w:rsidRPr="009D1C6B">
        <w:rPr>
          <w:rFonts w:ascii="Times New Roman" w:hAnsi="Times New Roman"/>
          <w:b/>
          <w:bCs/>
          <w:sz w:val="24"/>
          <w:szCs w:val="24"/>
          <w:u w:val="single"/>
        </w:rPr>
        <w:t>BULK DENSITY</w:t>
      </w:r>
    </w:p>
    <w:p w:rsidR="00E5473F" w:rsidRPr="009D1C6B" w:rsidRDefault="00E5473F" w:rsidP="00B8308D">
      <w:pPr>
        <w:pStyle w:val="ListParagraph"/>
        <w:widowControl w:val="0"/>
        <w:numPr>
          <w:ilvl w:val="2"/>
          <w:numId w:val="21"/>
        </w:numPr>
        <w:autoSpaceDE w:val="0"/>
        <w:autoSpaceDN w:val="0"/>
        <w:spacing w:before="139" w:after="0" w:line="240" w:lineRule="auto"/>
        <w:ind w:left="851" w:hanging="851"/>
        <w:contextualSpacing w:val="0"/>
        <w:jc w:val="both"/>
        <w:rPr>
          <w:rFonts w:ascii="Times New Roman" w:hAnsi="Times New Roman"/>
          <w:b/>
          <w:sz w:val="24"/>
          <w:szCs w:val="24"/>
        </w:rPr>
      </w:pPr>
      <w:r w:rsidRPr="009D1C6B">
        <w:rPr>
          <w:rFonts w:ascii="Times New Roman" w:hAnsi="Times New Roman"/>
          <w:b/>
          <w:sz w:val="24"/>
          <w:szCs w:val="24"/>
        </w:rPr>
        <w:t xml:space="preserve">BULK DENSITY ANALYSIS </w:t>
      </w:r>
      <w:r w:rsidRPr="009D1C6B">
        <w:rPr>
          <w:rFonts w:ascii="Times New Roman" w:hAnsi="Times New Roman"/>
          <w:b/>
          <w:spacing w:val="-2"/>
          <w:sz w:val="24"/>
          <w:szCs w:val="24"/>
        </w:rPr>
        <w:t>DETAILS</w:t>
      </w:r>
    </w:p>
    <w:p w:rsidR="003134F4" w:rsidRPr="009D1C6B" w:rsidRDefault="003134F4" w:rsidP="00B8308D">
      <w:pPr>
        <w:pStyle w:val="ListParagraph"/>
        <w:widowControl w:val="0"/>
        <w:numPr>
          <w:ilvl w:val="2"/>
          <w:numId w:val="21"/>
        </w:numPr>
        <w:autoSpaceDE w:val="0"/>
        <w:autoSpaceDN w:val="0"/>
        <w:spacing w:before="122" w:after="0" w:line="360" w:lineRule="auto"/>
        <w:ind w:left="851" w:right="3" w:hanging="851"/>
        <w:contextualSpacing w:val="0"/>
        <w:jc w:val="both"/>
        <w:rPr>
          <w:rFonts w:ascii="Times New Roman" w:hAnsi="Times New Roman"/>
          <w:sz w:val="24"/>
          <w:szCs w:val="24"/>
        </w:rPr>
      </w:pPr>
      <w:r w:rsidRPr="009D1C6B">
        <w:rPr>
          <w:rFonts w:ascii="Times New Roman" w:hAnsi="Times New Roman"/>
          <w:sz w:val="24"/>
          <w:szCs w:val="24"/>
        </w:rPr>
        <w:t>Bulk density (BD), in conjunction with volume, is a critical parameter for the accurate estimation of mineral resources and reserves. It is governed by both the intrinsic density of the constituent mineral particles and their spatial arrangement within the ore body, including the presence of inter-particulate voids and fractures. Bulk density is defined as the mass of material per unit volume, where the volume encompasses both solid material and associated pore spaces. It is typically expressed in grams per cubic centimeter (g/cm³) or tonnes per cubic meter (t/m³) and is an essential input parameter in tonnage calculations for resource evaluation.</w:t>
      </w:r>
    </w:p>
    <w:p w:rsidR="00E5473F" w:rsidRPr="009D1C6B" w:rsidRDefault="00E5473F" w:rsidP="00B8308D">
      <w:pPr>
        <w:pStyle w:val="ListParagraph"/>
        <w:widowControl w:val="0"/>
        <w:numPr>
          <w:ilvl w:val="1"/>
          <w:numId w:val="22"/>
        </w:numPr>
        <w:autoSpaceDE w:val="0"/>
        <w:autoSpaceDN w:val="0"/>
        <w:spacing w:before="139" w:after="0" w:line="240" w:lineRule="auto"/>
        <w:ind w:left="851" w:hanging="851"/>
        <w:contextualSpacing w:val="0"/>
        <w:jc w:val="both"/>
        <w:rPr>
          <w:rFonts w:ascii="Times New Roman" w:hAnsi="Times New Roman"/>
          <w:sz w:val="24"/>
          <w:szCs w:val="24"/>
        </w:rPr>
      </w:pPr>
      <w:r w:rsidRPr="009D1C6B">
        <w:rPr>
          <w:rFonts w:ascii="Times New Roman" w:hAnsi="Times New Roman"/>
          <w:b/>
          <w:bCs/>
          <w:sz w:val="24"/>
          <w:szCs w:val="24"/>
        </w:rPr>
        <w:t>BULK DENSITY DETERMINATION PROCEDURE</w:t>
      </w:r>
    </w:p>
    <w:p w:rsidR="003134F4" w:rsidRPr="009D1C6B" w:rsidRDefault="003134F4" w:rsidP="00B8308D">
      <w:pPr>
        <w:pStyle w:val="ListParagraph"/>
        <w:widowControl w:val="0"/>
        <w:numPr>
          <w:ilvl w:val="2"/>
          <w:numId w:val="22"/>
        </w:numPr>
        <w:autoSpaceDE w:val="0"/>
        <w:autoSpaceDN w:val="0"/>
        <w:spacing w:before="139" w:after="0" w:line="360" w:lineRule="auto"/>
        <w:ind w:left="851" w:hanging="851"/>
        <w:contextualSpacing w:val="0"/>
        <w:jc w:val="both"/>
        <w:rPr>
          <w:rFonts w:ascii="Times New Roman" w:hAnsi="Times New Roman"/>
          <w:sz w:val="24"/>
          <w:szCs w:val="24"/>
        </w:rPr>
      </w:pPr>
      <w:r w:rsidRPr="009D1C6B">
        <w:rPr>
          <w:rFonts w:ascii="Times New Roman" w:hAnsi="Times New Roman"/>
          <w:sz w:val="24"/>
          <w:szCs w:val="24"/>
        </w:rPr>
        <w:t xml:space="preserve">A total of </w:t>
      </w:r>
      <w:r w:rsidR="00E63061" w:rsidRPr="009D1C6B">
        <w:rPr>
          <w:rFonts w:ascii="Times New Roman" w:hAnsi="Times New Roman"/>
          <w:sz w:val="24"/>
          <w:szCs w:val="24"/>
        </w:rPr>
        <w:t>3</w:t>
      </w:r>
      <w:r w:rsidRPr="009D1C6B">
        <w:rPr>
          <w:rFonts w:ascii="Times New Roman" w:hAnsi="Times New Roman"/>
          <w:sz w:val="24"/>
          <w:szCs w:val="24"/>
        </w:rPr>
        <w:t xml:space="preserve"> representative core samples were selected for bulk density determination to evaluate the physical characteristics of the glauconitic sandstone. The objective of this study was to obtain reliable bulk density values, which constitute a critical input parameter for resource estimation and tonnage calculations. The methodology and procedural steps adopted for bulk density measurement are described below.</w:t>
      </w:r>
    </w:p>
    <w:p w:rsidR="00E5473F" w:rsidRPr="009D1C6B" w:rsidRDefault="00850BEA" w:rsidP="00B8308D">
      <w:pPr>
        <w:pStyle w:val="ListParagraph"/>
        <w:widowControl w:val="0"/>
        <w:numPr>
          <w:ilvl w:val="2"/>
          <w:numId w:val="22"/>
        </w:numPr>
        <w:autoSpaceDE w:val="0"/>
        <w:autoSpaceDN w:val="0"/>
        <w:spacing w:before="139" w:after="0" w:line="360" w:lineRule="auto"/>
        <w:ind w:left="851" w:hanging="851"/>
        <w:contextualSpacing w:val="0"/>
        <w:jc w:val="both"/>
        <w:rPr>
          <w:rFonts w:ascii="Times New Roman" w:hAnsi="Times New Roman"/>
          <w:sz w:val="24"/>
          <w:szCs w:val="24"/>
        </w:rPr>
      </w:pPr>
      <w:r w:rsidRPr="009D1C6B">
        <w:rPr>
          <w:rFonts w:ascii="Times New Roman" w:hAnsi="Times New Roman"/>
          <w:b/>
          <w:sz w:val="24"/>
          <w:szCs w:val="24"/>
        </w:rPr>
        <w:t>Applicability</w:t>
      </w:r>
      <w:r w:rsidRPr="009D1C6B">
        <w:rPr>
          <w:rFonts w:ascii="Times New Roman" w:hAnsi="Times New Roman"/>
          <w:sz w:val="24"/>
          <w:szCs w:val="24"/>
        </w:rPr>
        <w:t>: This</w:t>
      </w:r>
      <w:r w:rsidR="00E5473F" w:rsidRPr="009D1C6B">
        <w:rPr>
          <w:rFonts w:ascii="Times New Roman" w:hAnsi="Times New Roman"/>
          <w:sz w:val="24"/>
          <w:szCs w:val="24"/>
        </w:rPr>
        <w:t xml:space="preserve"> method shall be applicable in hard litho units, where regular solid cylindrical drill cores are obtained during the course of drilling. The drill core samples to be used for the study should be of NQ or larger </w:t>
      </w:r>
      <w:r w:rsidR="00E5473F" w:rsidRPr="009D1C6B">
        <w:rPr>
          <w:rFonts w:ascii="Times New Roman" w:hAnsi="Times New Roman"/>
          <w:spacing w:val="-2"/>
          <w:sz w:val="24"/>
          <w:szCs w:val="24"/>
        </w:rPr>
        <w:t>diameter.</w:t>
      </w:r>
    </w:p>
    <w:p w:rsidR="00E5473F" w:rsidRPr="009D1C6B" w:rsidRDefault="00E5473F" w:rsidP="00B8308D">
      <w:pPr>
        <w:pStyle w:val="ListParagraph"/>
        <w:widowControl w:val="0"/>
        <w:numPr>
          <w:ilvl w:val="2"/>
          <w:numId w:val="22"/>
        </w:numPr>
        <w:autoSpaceDE w:val="0"/>
        <w:autoSpaceDN w:val="0"/>
        <w:spacing w:before="139" w:after="0" w:line="360" w:lineRule="auto"/>
        <w:ind w:left="851" w:hanging="851"/>
        <w:contextualSpacing w:val="0"/>
        <w:jc w:val="both"/>
        <w:rPr>
          <w:rFonts w:ascii="Times New Roman" w:hAnsi="Times New Roman"/>
          <w:sz w:val="24"/>
          <w:szCs w:val="24"/>
        </w:rPr>
      </w:pPr>
      <w:r w:rsidRPr="009D1C6B">
        <w:rPr>
          <w:rFonts w:ascii="Times New Roman" w:hAnsi="Times New Roman"/>
          <w:b/>
          <w:sz w:val="24"/>
          <w:szCs w:val="24"/>
        </w:rPr>
        <w:t xml:space="preserve">Sample </w:t>
      </w:r>
      <w:r w:rsidR="00850BEA" w:rsidRPr="009D1C6B">
        <w:rPr>
          <w:rFonts w:ascii="Times New Roman" w:hAnsi="Times New Roman"/>
          <w:b/>
          <w:sz w:val="24"/>
          <w:szCs w:val="24"/>
        </w:rPr>
        <w:t>Preparation:</w:t>
      </w:r>
      <w:r w:rsidR="00850BEA" w:rsidRPr="009D1C6B">
        <w:rPr>
          <w:rFonts w:ascii="Times New Roman" w:hAnsi="Times New Roman"/>
          <w:sz w:val="24"/>
          <w:szCs w:val="24"/>
        </w:rPr>
        <w:t xml:space="preserve"> Take</w:t>
      </w:r>
      <w:r w:rsidRPr="009D1C6B">
        <w:rPr>
          <w:rFonts w:ascii="Times New Roman" w:hAnsi="Times New Roman"/>
          <w:sz w:val="24"/>
          <w:szCs w:val="24"/>
        </w:rPr>
        <w:t xml:space="preserve"> a full cylindrical drill core sample of minimum ten (10) centimeters - length with both ends trimmed smoothly at right angle to the core axis using a mechanical core cutter to form a regular </w:t>
      </w:r>
      <w:r w:rsidRPr="009D1C6B">
        <w:rPr>
          <w:rFonts w:ascii="Times New Roman" w:hAnsi="Times New Roman"/>
          <w:spacing w:val="-2"/>
          <w:sz w:val="24"/>
          <w:szCs w:val="24"/>
        </w:rPr>
        <w:t>cylinder.</w:t>
      </w:r>
    </w:p>
    <w:p w:rsidR="00E5473F" w:rsidRPr="009D1C6B" w:rsidRDefault="00850BEA" w:rsidP="00B8308D">
      <w:pPr>
        <w:pStyle w:val="ListParagraph"/>
        <w:widowControl w:val="0"/>
        <w:numPr>
          <w:ilvl w:val="2"/>
          <w:numId w:val="22"/>
        </w:numPr>
        <w:autoSpaceDE w:val="0"/>
        <w:autoSpaceDN w:val="0"/>
        <w:spacing w:before="139" w:after="0" w:line="360" w:lineRule="auto"/>
        <w:ind w:left="851" w:hanging="851"/>
        <w:contextualSpacing w:val="0"/>
        <w:jc w:val="both"/>
        <w:rPr>
          <w:rFonts w:ascii="Times New Roman" w:hAnsi="Times New Roman"/>
          <w:sz w:val="24"/>
          <w:szCs w:val="24"/>
        </w:rPr>
      </w:pPr>
      <w:r w:rsidRPr="009D1C6B">
        <w:rPr>
          <w:rFonts w:ascii="Times New Roman" w:hAnsi="Times New Roman"/>
          <w:b/>
          <w:sz w:val="24"/>
          <w:szCs w:val="24"/>
        </w:rPr>
        <w:t>Measurement:</w:t>
      </w:r>
      <w:r w:rsidRPr="009D1C6B">
        <w:rPr>
          <w:rFonts w:ascii="Times New Roman" w:hAnsi="Times New Roman"/>
          <w:sz w:val="24"/>
          <w:szCs w:val="24"/>
        </w:rPr>
        <w:t xml:space="preserve"> Measure</w:t>
      </w:r>
      <w:r w:rsidR="00E5473F" w:rsidRPr="009D1C6B">
        <w:rPr>
          <w:rFonts w:ascii="Times New Roman" w:hAnsi="Times New Roman"/>
          <w:sz w:val="24"/>
          <w:szCs w:val="24"/>
        </w:rPr>
        <w:t xml:space="preserve"> the length of the sample, at-least at four locations along its axis by suitably rotating the sample. Measure the diameter of the sample using a calliper scale, at least at four locations, preferably at regular interval. Weigh the air-dried sample in a platform balance.</w:t>
      </w:r>
    </w:p>
    <w:p w:rsidR="00E5473F" w:rsidRPr="009D1C6B" w:rsidRDefault="00E5473F" w:rsidP="00B8308D">
      <w:pPr>
        <w:pStyle w:val="ListParagraph"/>
        <w:widowControl w:val="0"/>
        <w:numPr>
          <w:ilvl w:val="2"/>
          <w:numId w:val="22"/>
        </w:numPr>
        <w:autoSpaceDE w:val="0"/>
        <w:autoSpaceDN w:val="0"/>
        <w:spacing w:before="139" w:after="0" w:line="360" w:lineRule="auto"/>
        <w:ind w:left="851" w:hanging="851"/>
        <w:contextualSpacing w:val="0"/>
        <w:jc w:val="both"/>
        <w:rPr>
          <w:rFonts w:ascii="Times New Roman" w:hAnsi="Times New Roman"/>
          <w:sz w:val="24"/>
          <w:szCs w:val="24"/>
        </w:rPr>
      </w:pPr>
      <w:r w:rsidRPr="009D1C6B">
        <w:rPr>
          <w:rFonts w:ascii="Times New Roman" w:hAnsi="Times New Roman"/>
          <w:b/>
          <w:sz w:val="24"/>
          <w:szCs w:val="24"/>
        </w:rPr>
        <w:t xml:space="preserve">Calculation: </w:t>
      </w:r>
      <w:r w:rsidRPr="009D1C6B">
        <w:rPr>
          <w:rFonts w:ascii="Times New Roman" w:hAnsi="Times New Roman"/>
          <w:sz w:val="24"/>
          <w:szCs w:val="24"/>
        </w:rPr>
        <w:t>Take mean average of all the readings for length and diameter. Divide the average mean value of diameter by two to arrive at the radius ofthe sample. The volume of a core sample is obtained by using formulae: V = πr</w:t>
      </w:r>
      <w:r w:rsidRPr="009D1C6B">
        <w:rPr>
          <w:rFonts w:ascii="Times New Roman" w:hAnsi="Times New Roman"/>
          <w:sz w:val="24"/>
          <w:szCs w:val="24"/>
          <w:vertAlign w:val="superscript"/>
        </w:rPr>
        <w:t>2</w:t>
      </w:r>
      <w:r w:rsidRPr="009D1C6B">
        <w:rPr>
          <w:rFonts w:ascii="Times New Roman" w:hAnsi="Times New Roman"/>
          <w:sz w:val="24"/>
          <w:szCs w:val="24"/>
        </w:rPr>
        <w:t xml:space="preserve">h (where V = volume, r = radius and h = height or length of the cylindrical core). The bulk </w:t>
      </w:r>
      <w:r w:rsidRPr="009D1C6B">
        <w:rPr>
          <w:rFonts w:ascii="Times New Roman" w:hAnsi="Times New Roman"/>
          <w:sz w:val="24"/>
          <w:szCs w:val="24"/>
        </w:rPr>
        <w:lastRenderedPageBreak/>
        <w:t>densityofthesample is determined byusingthe formula: B.D</w:t>
      </w:r>
    </w:p>
    <w:p w:rsidR="00E5473F" w:rsidRPr="009D1C6B" w:rsidRDefault="00E5473F" w:rsidP="00E5473F">
      <w:pPr>
        <w:pStyle w:val="BodyText"/>
        <w:spacing w:line="360" w:lineRule="auto"/>
        <w:ind w:left="2357" w:right="1010"/>
        <w:jc w:val="both"/>
        <w:rPr>
          <w:rFonts w:ascii="Times New Roman" w:hAnsi="Times New Roman" w:cs="Times New Roman"/>
          <w:sz w:val="24"/>
          <w:szCs w:val="24"/>
        </w:rPr>
      </w:pPr>
      <w:r w:rsidRPr="009D1C6B">
        <w:rPr>
          <w:rFonts w:ascii="Times New Roman" w:hAnsi="Times New Roman" w:cs="Times New Roman"/>
          <w:sz w:val="24"/>
          <w:szCs w:val="24"/>
        </w:rPr>
        <w:t>=M/V where B. D= bulk density, M= mass (weight) of the sample and V= volume of the sample.</w:t>
      </w:r>
    </w:p>
    <w:p w:rsidR="00E5473F" w:rsidRPr="009D1C6B" w:rsidRDefault="00E5473F" w:rsidP="00CC21B7">
      <w:pPr>
        <w:pStyle w:val="ListParagraph"/>
        <w:widowControl w:val="0"/>
        <w:numPr>
          <w:ilvl w:val="2"/>
          <w:numId w:val="22"/>
        </w:numPr>
        <w:autoSpaceDE w:val="0"/>
        <w:autoSpaceDN w:val="0"/>
        <w:spacing w:before="139" w:after="0" w:line="360" w:lineRule="auto"/>
        <w:contextualSpacing w:val="0"/>
        <w:jc w:val="both"/>
        <w:rPr>
          <w:rFonts w:ascii="Times New Roman" w:hAnsi="Times New Roman"/>
          <w:sz w:val="24"/>
          <w:szCs w:val="24"/>
        </w:rPr>
      </w:pPr>
      <w:r w:rsidRPr="009D1C6B">
        <w:rPr>
          <w:rFonts w:ascii="Times New Roman" w:hAnsi="Times New Roman"/>
          <w:b/>
          <w:sz w:val="24"/>
          <w:szCs w:val="24"/>
        </w:rPr>
        <w:t xml:space="preserve">Number of Samples studied: </w:t>
      </w:r>
      <w:r w:rsidRPr="009D1C6B">
        <w:rPr>
          <w:rFonts w:ascii="Times New Roman" w:hAnsi="Times New Roman"/>
          <w:sz w:val="24"/>
          <w:szCs w:val="24"/>
        </w:rPr>
        <w:t xml:space="preserve">A total of five observations </w:t>
      </w:r>
      <w:r w:rsidR="00121F78" w:rsidRPr="009D1C6B">
        <w:rPr>
          <w:rFonts w:ascii="Times New Roman" w:hAnsi="Times New Roman"/>
          <w:sz w:val="24"/>
          <w:szCs w:val="24"/>
        </w:rPr>
        <w:t>is</w:t>
      </w:r>
      <w:r w:rsidRPr="009D1C6B">
        <w:rPr>
          <w:rFonts w:ascii="Times New Roman" w:hAnsi="Times New Roman"/>
          <w:sz w:val="24"/>
          <w:szCs w:val="24"/>
        </w:rPr>
        <w:t xml:space="preserve"> carried out for each sample. The average of these observations results for each sample may be taken as the final bulk density for the purpose of estimation of resources. Bulk density determination results are mentioned below:</w:t>
      </w:r>
    </w:p>
    <w:tbl>
      <w:tblPr>
        <w:tblW w:w="8380" w:type="dxa"/>
        <w:jc w:val="center"/>
        <w:tblLook w:val="04A0"/>
      </w:tblPr>
      <w:tblGrid>
        <w:gridCol w:w="8380"/>
      </w:tblGrid>
      <w:tr w:rsidR="003134F4" w:rsidRPr="009D1C6B" w:rsidTr="00CC4584">
        <w:trPr>
          <w:trHeight w:val="660"/>
          <w:jc w:val="center"/>
        </w:trPr>
        <w:tc>
          <w:tcPr>
            <w:tcW w:w="8380" w:type="dxa"/>
            <w:tcBorders>
              <w:top w:val="nil"/>
              <w:left w:val="nil"/>
              <w:bottom w:val="nil"/>
              <w:right w:val="nil"/>
            </w:tcBorders>
            <w:vAlign w:val="center"/>
            <w:hideMark/>
          </w:tcPr>
          <w:p w:rsidR="00E5473F" w:rsidRPr="009D1C6B" w:rsidRDefault="00E5473F" w:rsidP="009003FD">
            <w:pPr>
              <w:spacing w:after="0"/>
              <w:jc w:val="center"/>
              <w:rPr>
                <w:rFonts w:ascii="Times New Roman" w:hAnsi="Times New Roman"/>
                <w:b/>
                <w:bCs/>
                <w:sz w:val="24"/>
                <w:szCs w:val="24"/>
              </w:rPr>
            </w:pPr>
            <w:bookmarkStart w:id="27" w:name="RANGE!A1:F6"/>
            <w:r w:rsidRPr="009D1C6B">
              <w:rPr>
                <w:rFonts w:ascii="Times New Roman" w:hAnsi="Times New Roman"/>
                <w:b/>
                <w:bCs/>
                <w:sz w:val="24"/>
                <w:szCs w:val="24"/>
              </w:rPr>
              <w:t xml:space="preserve">Table 17.1 </w:t>
            </w:r>
          </w:p>
          <w:p w:rsidR="00E5473F" w:rsidRPr="009D1C6B" w:rsidRDefault="00E5473F" w:rsidP="009003FD">
            <w:pPr>
              <w:spacing w:after="0"/>
              <w:jc w:val="center"/>
              <w:rPr>
                <w:rFonts w:ascii="Times New Roman" w:hAnsi="Times New Roman"/>
                <w:b/>
                <w:bCs/>
                <w:sz w:val="24"/>
                <w:szCs w:val="24"/>
              </w:rPr>
            </w:pPr>
            <w:r w:rsidRPr="009D1C6B">
              <w:rPr>
                <w:rFonts w:ascii="Times New Roman" w:hAnsi="Times New Roman"/>
                <w:b/>
                <w:bCs/>
                <w:sz w:val="24"/>
                <w:szCs w:val="24"/>
              </w:rPr>
              <w:t>Bulk density study results of glauconit</w:t>
            </w:r>
            <w:r w:rsidR="00C55C8B" w:rsidRPr="009D1C6B">
              <w:rPr>
                <w:rFonts w:ascii="Times New Roman" w:hAnsi="Times New Roman"/>
                <w:b/>
                <w:bCs/>
                <w:sz w:val="24"/>
                <w:szCs w:val="24"/>
              </w:rPr>
              <w:t>e</w:t>
            </w:r>
            <w:r w:rsidRPr="009D1C6B">
              <w:rPr>
                <w:rFonts w:ascii="Times New Roman" w:hAnsi="Times New Roman"/>
                <w:b/>
                <w:bCs/>
                <w:sz w:val="24"/>
                <w:szCs w:val="24"/>
              </w:rPr>
              <w:t xml:space="preserve"> mineralisation for </w:t>
            </w:r>
            <w:bookmarkEnd w:id="27"/>
            <w:r w:rsidR="002323B2" w:rsidRPr="009D1C6B">
              <w:rPr>
                <w:rFonts w:ascii="Times New Roman" w:hAnsi="Times New Roman"/>
                <w:b/>
                <w:bCs/>
                <w:sz w:val="24"/>
                <w:szCs w:val="24"/>
              </w:rPr>
              <w:t xml:space="preserve">Ambara </w:t>
            </w:r>
            <w:r w:rsidR="009F10B7" w:rsidRPr="009D1C6B">
              <w:rPr>
                <w:rFonts w:ascii="Times New Roman" w:hAnsi="Times New Roman"/>
                <w:b/>
                <w:bCs/>
                <w:sz w:val="24"/>
                <w:szCs w:val="24"/>
              </w:rPr>
              <w:t>Maru</w:t>
            </w:r>
            <w:r w:rsidR="00C55C8B" w:rsidRPr="009D1C6B">
              <w:rPr>
                <w:rFonts w:ascii="Times New Roman" w:hAnsi="Times New Roman"/>
                <w:b/>
                <w:bCs/>
                <w:sz w:val="24"/>
                <w:szCs w:val="24"/>
              </w:rPr>
              <w:t xml:space="preserve"> Block</w:t>
            </w:r>
          </w:p>
          <w:tbl>
            <w:tblPr>
              <w:tblW w:w="7881" w:type="dxa"/>
              <w:jc w:val="center"/>
              <w:tblLook w:val="04A0"/>
            </w:tblPr>
            <w:tblGrid>
              <w:gridCol w:w="960"/>
              <w:gridCol w:w="1938"/>
              <w:gridCol w:w="1320"/>
              <w:gridCol w:w="960"/>
              <w:gridCol w:w="1010"/>
              <w:gridCol w:w="1693"/>
            </w:tblGrid>
            <w:tr w:rsidR="009D1C6B" w:rsidRPr="009D1C6B" w:rsidTr="00D959D9">
              <w:trPr>
                <w:trHeight w:val="690"/>
                <w:jc w:val="center"/>
              </w:trPr>
              <w:tc>
                <w:tcPr>
                  <w:tcW w:w="960" w:type="dxa"/>
                  <w:tcBorders>
                    <w:top w:val="single" w:sz="4" w:space="0" w:color="auto"/>
                    <w:left w:val="single" w:sz="4" w:space="0" w:color="auto"/>
                    <w:bottom w:val="single" w:sz="4" w:space="0" w:color="auto"/>
                    <w:right w:val="single" w:sz="4" w:space="0" w:color="auto"/>
                  </w:tcBorders>
                  <w:vAlign w:val="center"/>
                  <w:hideMark/>
                </w:tcPr>
                <w:p w:rsidR="009003FD" w:rsidRPr="009D1C6B" w:rsidRDefault="009003FD" w:rsidP="009003FD">
                  <w:pPr>
                    <w:spacing w:after="0" w:line="240" w:lineRule="auto"/>
                    <w:jc w:val="center"/>
                    <w:rPr>
                      <w:rFonts w:ascii="Times New Roman" w:hAnsi="Times New Roman"/>
                      <w:b/>
                      <w:bCs/>
                      <w:sz w:val="24"/>
                      <w:szCs w:val="24"/>
                      <w:lang w:bidi="hi-IN"/>
                    </w:rPr>
                  </w:pPr>
                  <w:r w:rsidRPr="009D1C6B">
                    <w:rPr>
                      <w:rFonts w:ascii="Times New Roman" w:hAnsi="Times New Roman"/>
                      <w:b/>
                      <w:bCs/>
                      <w:sz w:val="24"/>
                      <w:szCs w:val="24"/>
                      <w:lang w:bidi="hi-IN"/>
                    </w:rPr>
                    <w:t>Sl. No.</w:t>
                  </w:r>
                </w:p>
              </w:tc>
              <w:tc>
                <w:tcPr>
                  <w:tcW w:w="1938" w:type="dxa"/>
                  <w:tcBorders>
                    <w:top w:val="single" w:sz="4" w:space="0" w:color="auto"/>
                    <w:left w:val="nil"/>
                    <w:bottom w:val="single" w:sz="4" w:space="0" w:color="auto"/>
                    <w:right w:val="single" w:sz="4" w:space="0" w:color="auto"/>
                  </w:tcBorders>
                  <w:vAlign w:val="center"/>
                  <w:hideMark/>
                </w:tcPr>
                <w:p w:rsidR="009003FD" w:rsidRPr="009D1C6B" w:rsidRDefault="009003FD" w:rsidP="009003FD">
                  <w:pPr>
                    <w:spacing w:after="0" w:line="240" w:lineRule="auto"/>
                    <w:jc w:val="center"/>
                    <w:rPr>
                      <w:rFonts w:ascii="Times New Roman" w:hAnsi="Times New Roman"/>
                      <w:b/>
                      <w:bCs/>
                      <w:sz w:val="24"/>
                      <w:szCs w:val="24"/>
                      <w:lang w:bidi="hi-IN"/>
                    </w:rPr>
                  </w:pPr>
                  <w:r w:rsidRPr="009D1C6B">
                    <w:rPr>
                      <w:rFonts w:ascii="Times New Roman" w:hAnsi="Times New Roman"/>
                      <w:b/>
                      <w:bCs/>
                      <w:sz w:val="24"/>
                      <w:szCs w:val="24"/>
                      <w:lang w:bidi="hi-IN"/>
                    </w:rPr>
                    <w:t>Sample no.</w:t>
                  </w:r>
                </w:p>
              </w:tc>
              <w:tc>
                <w:tcPr>
                  <w:tcW w:w="1320" w:type="dxa"/>
                  <w:tcBorders>
                    <w:top w:val="single" w:sz="4" w:space="0" w:color="auto"/>
                    <w:left w:val="nil"/>
                    <w:bottom w:val="single" w:sz="4" w:space="0" w:color="auto"/>
                    <w:right w:val="single" w:sz="4" w:space="0" w:color="auto"/>
                  </w:tcBorders>
                  <w:vAlign w:val="center"/>
                  <w:hideMark/>
                </w:tcPr>
                <w:p w:rsidR="009003FD" w:rsidRPr="009D1C6B" w:rsidRDefault="009003FD" w:rsidP="009003FD">
                  <w:pPr>
                    <w:spacing w:after="0" w:line="240" w:lineRule="auto"/>
                    <w:jc w:val="center"/>
                    <w:rPr>
                      <w:rFonts w:ascii="Times New Roman" w:hAnsi="Times New Roman"/>
                      <w:b/>
                      <w:bCs/>
                      <w:sz w:val="24"/>
                      <w:szCs w:val="24"/>
                      <w:lang w:bidi="hi-IN"/>
                    </w:rPr>
                  </w:pPr>
                  <w:r w:rsidRPr="009D1C6B">
                    <w:rPr>
                      <w:rFonts w:ascii="Times New Roman" w:hAnsi="Times New Roman"/>
                      <w:b/>
                      <w:bCs/>
                      <w:sz w:val="24"/>
                      <w:szCs w:val="24"/>
                      <w:lang w:bidi="hi-IN"/>
                    </w:rPr>
                    <w:t>Borehole no.</w:t>
                  </w:r>
                </w:p>
              </w:tc>
              <w:tc>
                <w:tcPr>
                  <w:tcW w:w="960" w:type="dxa"/>
                  <w:tcBorders>
                    <w:top w:val="single" w:sz="4" w:space="0" w:color="auto"/>
                    <w:left w:val="nil"/>
                    <w:bottom w:val="single" w:sz="4" w:space="0" w:color="auto"/>
                    <w:right w:val="single" w:sz="4" w:space="0" w:color="auto"/>
                  </w:tcBorders>
                  <w:vAlign w:val="center"/>
                  <w:hideMark/>
                </w:tcPr>
                <w:p w:rsidR="009003FD" w:rsidRPr="009D1C6B" w:rsidRDefault="009003FD" w:rsidP="009003FD">
                  <w:pPr>
                    <w:spacing w:after="0" w:line="240" w:lineRule="auto"/>
                    <w:jc w:val="center"/>
                    <w:rPr>
                      <w:rFonts w:ascii="Times New Roman" w:hAnsi="Times New Roman"/>
                      <w:b/>
                      <w:bCs/>
                      <w:sz w:val="24"/>
                      <w:szCs w:val="24"/>
                      <w:lang w:bidi="hi-IN"/>
                    </w:rPr>
                  </w:pPr>
                  <w:r w:rsidRPr="009D1C6B">
                    <w:rPr>
                      <w:rFonts w:ascii="Times New Roman" w:hAnsi="Times New Roman"/>
                      <w:b/>
                      <w:bCs/>
                      <w:sz w:val="24"/>
                      <w:szCs w:val="24"/>
                      <w:lang w:bidi="hi-IN"/>
                    </w:rPr>
                    <w:t>From (m)</w:t>
                  </w:r>
                </w:p>
              </w:tc>
              <w:tc>
                <w:tcPr>
                  <w:tcW w:w="1010" w:type="dxa"/>
                  <w:tcBorders>
                    <w:top w:val="single" w:sz="4" w:space="0" w:color="auto"/>
                    <w:left w:val="nil"/>
                    <w:bottom w:val="single" w:sz="4" w:space="0" w:color="auto"/>
                    <w:right w:val="single" w:sz="4" w:space="0" w:color="auto"/>
                  </w:tcBorders>
                  <w:vAlign w:val="center"/>
                  <w:hideMark/>
                </w:tcPr>
                <w:p w:rsidR="009003FD" w:rsidRPr="009D1C6B" w:rsidRDefault="009003FD" w:rsidP="009003FD">
                  <w:pPr>
                    <w:spacing w:after="0" w:line="240" w:lineRule="auto"/>
                    <w:jc w:val="center"/>
                    <w:rPr>
                      <w:rFonts w:ascii="Times New Roman" w:hAnsi="Times New Roman"/>
                      <w:b/>
                      <w:bCs/>
                      <w:sz w:val="24"/>
                      <w:szCs w:val="24"/>
                      <w:lang w:bidi="hi-IN"/>
                    </w:rPr>
                  </w:pPr>
                  <w:r w:rsidRPr="009D1C6B">
                    <w:rPr>
                      <w:rFonts w:ascii="Times New Roman" w:hAnsi="Times New Roman"/>
                      <w:b/>
                      <w:bCs/>
                      <w:sz w:val="24"/>
                      <w:szCs w:val="24"/>
                      <w:lang w:bidi="hi-IN"/>
                    </w:rPr>
                    <w:t>To (m)</w:t>
                  </w:r>
                </w:p>
              </w:tc>
              <w:tc>
                <w:tcPr>
                  <w:tcW w:w="1693" w:type="dxa"/>
                  <w:tcBorders>
                    <w:top w:val="single" w:sz="4" w:space="0" w:color="auto"/>
                    <w:left w:val="nil"/>
                    <w:bottom w:val="single" w:sz="4" w:space="0" w:color="auto"/>
                    <w:right w:val="single" w:sz="4" w:space="0" w:color="auto"/>
                  </w:tcBorders>
                  <w:hideMark/>
                </w:tcPr>
                <w:p w:rsidR="009003FD" w:rsidRPr="009D1C6B" w:rsidRDefault="009003FD" w:rsidP="009003FD">
                  <w:pPr>
                    <w:spacing w:after="0" w:line="240" w:lineRule="auto"/>
                    <w:jc w:val="center"/>
                    <w:rPr>
                      <w:rFonts w:ascii="Times New Roman" w:hAnsi="Times New Roman"/>
                      <w:b/>
                      <w:bCs/>
                      <w:sz w:val="24"/>
                      <w:szCs w:val="24"/>
                      <w:lang w:bidi="hi-IN"/>
                    </w:rPr>
                  </w:pPr>
                  <w:r w:rsidRPr="009D1C6B">
                    <w:rPr>
                      <w:rFonts w:ascii="Times New Roman" w:hAnsi="Times New Roman"/>
                      <w:b/>
                      <w:bCs/>
                      <w:sz w:val="24"/>
                      <w:szCs w:val="24"/>
                      <w:lang w:bidi="hi-IN"/>
                    </w:rPr>
                    <w:t>Bulk Density (gm/cm</w:t>
                  </w:r>
                  <w:r w:rsidRPr="009D1C6B">
                    <w:rPr>
                      <w:rFonts w:ascii="Times New Roman" w:hAnsi="Times New Roman"/>
                      <w:b/>
                      <w:bCs/>
                      <w:sz w:val="24"/>
                      <w:szCs w:val="24"/>
                      <w:vertAlign w:val="superscript"/>
                      <w:lang w:bidi="hi-IN"/>
                    </w:rPr>
                    <w:t>3</w:t>
                  </w:r>
                  <w:r w:rsidRPr="009D1C6B">
                    <w:rPr>
                      <w:rFonts w:ascii="Times New Roman" w:hAnsi="Times New Roman"/>
                      <w:b/>
                      <w:bCs/>
                      <w:sz w:val="24"/>
                      <w:szCs w:val="24"/>
                      <w:lang w:bidi="hi-IN"/>
                    </w:rPr>
                    <w:t>)</w:t>
                  </w:r>
                </w:p>
              </w:tc>
            </w:tr>
            <w:tr w:rsidR="009D1C6B" w:rsidRPr="009D1C6B" w:rsidTr="00D959D9">
              <w:trPr>
                <w:trHeight w:val="360"/>
                <w:jc w:val="center"/>
              </w:trPr>
              <w:tc>
                <w:tcPr>
                  <w:tcW w:w="960" w:type="dxa"/>
                  <w:tcBorders>
                    <w:top w:val="nil"/>
                    <w:left w:val="single" w:sz="4" w:space="0" w:color="auto"/>
                    <w:bottom w:val="single" w:sz="4" w:space="0" w:color="auto"/>
                    <w:right w:val="single" w:sz="4" w:space="0" w:color="auto"/>
                  </w:tcBorders>
                  <w:vAlign w:val="center"/>
                  <w:hideMark/>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1</w:t>
                  </w:r>
                </w:p>
              </w:tc>
              <w:tc>
                <w:tcPr>
                  <w:tcW w:w="1938" w:type="dxa"/>
                  <w:tcBorders>
                    <w:top w:val="nil"/>
                    <w:left w:val="nil"/>
                    <w:bottom w:val="single" w:sz="4" w:space="0" w:color="auto"/>
                    <w:right w:val="single" w:sz="4" w:space="0" w:color="auto"/>
                  </w:tcBorders>
                  <w:vAlign w:val="center"/>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MAMB-2/BD1</w:t>
                  </w:r>
                </w:p>
              </w:tc>
              <w:tc>
                <w:tcPr>
                  <w:tcW w:w="1320" w:type="dxa"/>
                  <w:tcBorders>
                    <w:top w:val="nil"/>
                    <w:left w:val="nil"/>
                    <w:bottom w:val="single" w:sz="4" w:space="0" w:color="auto"/>
                    <w:right w:val="single" w:sz="4" w:space="0" w:color="auto"/>
                  </w:tcBorders>
                  <w:vAlign w:val="center"/>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MAMB-2</w:t>
                  </w:r>
                </w:p>
              </w:tc>
              <w:tc>
                <w:tcPr>
                  <w:tcW w:w="960" w:type="dxa"/>
                  <w:tcBorders>
                    <w:top w:val="nil"/>
                    <w:left w:val="nil"/>
                    <w:bottom w:val="single" w:sz="4" w:space="0" w:color="auto"/>
                    <w:right w:val="single" w:sz="4" w:space="0" w:color="auto"/>
                  </w:tcBorders>
                  <w:vAlign w:val="center"/>
                </w:tcPr>
                <w:p w:rsidR="00D959D9" w:rsidRPr="00012D7E" w:rsidRDefault="001D7A37" w:rsidP="001D7A37">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 xml:space="preserve">38.43 </w:t>
                  </w:r>
                </w:p>
              </w:tc>
              <w:tc>
                <w:tcPr>
                  <w:tcW w:w="1010" w:type="dxa"/>
                  <w:tcBorders>
                    <w:top w:val="nil"/>
                    <w:left w:val="nil"/>
                    <w:bottom w:val="single" w:sz="4" w:space="0" w:color="auto"/>
                    <w:right w:val="single" w:sz="4" w:space="0" w:color="auto"/>
                  </w:tcBorders>
                  <w:vAlign w:val="center"/>
                </w:tcPr>
                <w:p w:rsidR="00D959D9" w:rsidRPr="00012D7E" w:rsidRDefault="001D7A37"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38.56</w:t>
                  </w:r>
                </w:p>
              </w:tc>
              <w:tc>
                <w:tcPr>
                  <w:tcW w:w="1693" w:type="dxa"/>
                  <w:tcBorders>
                    <w:top w:val="nil"/>
                    <w:left w:val="nil"/>
                    <w:bottom w:val="single" w:sz="4" w:space="0" w:color="auto"/>
                    <w:right w:val="single" w:sz="4" w:space="0" w:color="auto"/>
                  </w:tcBorders>
                  <w:noWrap/>
                  <w:vAlign w:val="center"/>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2.29</w:t>
                  </w:r>
                </w:p>
              </w:tc>
            </w:tr>
            <w:tr w:rsidR="009D1C6B" w:rsidRPr="009D1C6B" w:rsidTr="00D959D9">
              <w:trPr>
                <w:trHeight w:val="360"/>
                <w:jc w:val="center"/>
              </w:trPr>
              <w:tc>
                <w:tcPr>
                  <w:tcW w:w="960" w:type="dxa"/>
                  <w:tcBorders>
                    <w:top w:val="nil"/>
                    <w:left w:val="single" w:sz="4" w:space="0" w:color="auto"/>
                    <w:bottom w:val="single" w:sz="4" w:space="0" w:color="auto"/>
                    <w:right w:val="single" w:sz="4" w:space="0" w:color="auto"/>
                  </w:tcBorders>
                  <w:vAlign w:val="center"/>
                  <w:hideMark/>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2</w:t>
                  </w:r>
                </w:p>
              </w:tc>
              <w:tc>
                <w:tcPr>
                  <w:tcW w:w="1938" w:type="dxa"/>
                  <w:tcBorders>
                    <w:top w:val="nil"/>
                    <w:left w:val="nil"/>
                    <w:bottom w:val="single" w:sz="4" w:space="0" w:color="auto"/>
                    <w:right w:val="single" w:sz="4" w:space="0" w:color="auto"/>
                  </w:tcBorders>
                  <w:vAlign w:val="center"/>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MAMB-3/BD1</w:t>
                  </w:r>
                </w:p>
              </w:tc>
              <w:tc>
                <w:tcPr>
                  <w:tcW w:w="1320" w:type="dxa"/>
                  <w:tcBorders>
                    <w:top w:val="nil"/>
                    <w:left w:val="nil"/>
                    <w:bottom w:val="single" w:sz="4" w:space="0" w:color="auto"/>
                    <w:right w:val="single" w:sz="4" w:space="0" w:color="auto"/>
                  </w:tcBorders>
                  <w:vAlign w:val="center"/>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MAMB-3</w:t>
                  </w:r>
                </w:p>
              </w:tc>
              <w:tc>
                <w:tcPr>
                  <w:tcW w:w="960" w:type="dxa"/>
                  <w:tcBorders>
                    <w:top w:val="nil"/>
                    <w:left w:val="nil"/>
                    <w:bottom w:val="single" w:sz="4" w:space="0" w:color="auto"/>
                    <w:right w:val="single" w:sz="4" w:space="0" w:color="auto"/>
                  </w:tcBorders>
                  <w:vAlign w:val="center"/>
                </w:tcPr>
                <w:p w:rsidR="00D959D9" w:rsidRPr="00012D7E" w:rsidRDefault="001D7A37" w:rsidP="001D7A37">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 xml:space="preserve">37.40 </w:t>
                  </w:r>
                </w:p>
              </w:tc>
              <w:tc>
                <w:tcPr>
                  <w:tcW w:w="1010" w:type="dxa"/>
                  <w:tcBorders>
                    <w:top w:val="nil"/>
                    <w:left w:val="nil"/>
                    <w:bottom w:val="single" w:sz="4" w:space="0" w:color="auto"/>
                    <w:right w:val="single" w:sz="4" w:space="0" w:color="auto"/>
                  </w:tcBorders>
                  <w:vAlign w:val="center"/>
                </w:tcPr>
                <w:p w:rsidR="00D959D9" w:rsidRPr="00012D7E" w:rsidRDefault="001D7A37"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37.55</w:t>
                  </w:r>
                </w:p>
              </w:tc>
              <w:tc>
                <w:tcPr>
                  <w:tcW w:w="1693" w:type="dxa"/>
                  <w:tcBorders>
                    <w:top w:val="nil"/>
                    <w:left w:val="nil"/>
                    <w:bottom w:val="single" w:sz="4" w:space="0" w:color="auto"/>
                    <w:right w:val="single" w:sz="4" w:space="0" w:color="auto"/>
                  </w:tcBorders>
                  <w:noWrap/>
                  <w:vAlign w:val="center"/>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2.17</w:t>
                  </w:r>
                </w:p>
              </w:tc>
            </w:tr>
            <w:tr w:rsidR="009D1C6B" w:rsidRPr="009D1C6B" w:rsidTr="00D959D9">
              <w:trPr>
                <w:trHeight w:val="360"/>
                <w:jc w:val="center"/>
              </w:trPr>
              <w:tc>
                <w:tcPr>
                  <w:tcW w:w="960" w:type="dxa"/>
                  <w:tcBorders>
                    <w:top w:val="nil"/>
                    <w:left w:val="single" w:sz="4" w:space="0" w:color="auto"/>
                    <w:bottom w:val="single" w:sz="4" w:space="0" w:color="auto"/>
                    <w:right w:val="single" w:sz="4" w:space="0" w:color="auto"/>
                  </w:tcBorders>
                  <w:vAlign w:val="center"/>
                  <w:hideMark/>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3</w:t>
                  </w:r>
                </w:p>
              </w:tc>
              <w:tc>
                <w:tcPr>
                  <w:tcW w:w="1938" w:type="dxa"/>
                  <w:tcBorders>
                    <w:top w:val="nil"/>
                    <w:left w:val="nil"/>
                    <w:bottom w:val="single" w:sz="4" w:space="0" w:color="auto"/>
                    <w:right w:val="single" w:sz="4" w:space="0" w:color="auto"/>
                  </w:tcBorders>
                  <w:vAlign w:val="center"/>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MAMB-4/BD1</w:t>
                  </w:r>
                </w:p>
              </w:tc>
              <w:tc>
                <w:tcPr>
                  <w:tcW w:w="1320" w:type="dxa"/>
                  <w:tcBorders>
                    <w:top w:val="nil"/>
                    <w:left w:val="nil"/>
                    <w:bottom w:val="single" w:sz="4" w:space="0" w:color="auto"/>
                    <w:right w:val="single" w:sz="4" w:space="0" w:color="auto"/>
                  </w:tcBorders>
                  <w:vAlign w:val="center"/>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MAMB-4</w:t>
                  </w:r>
                </w:p>
              </w:tc>
              <w:tc>
                <w:tcPr>
                  <w:tcW w:w="960" w:type="dxa"/>
                  <w:tcBorders>
                    <w:top w:val="nil"/>
                    <w:left w:val="nil"/>
                    <w:bottom w:val="single" w:sz="4" w:space="0" w:color="auto"/>
                    <w:right w:val="single" w:sz="4" w:space="0" w:color="auto"/>
                  </w:tcBorders>
                  <w:vAlign w:val="center"/>
                </w:tcPr>
                <w:p w:rsidR="00D959D9" w:rsidRPr="00012D7E" w:rsidRDefault="001D7A37" w:rsidP="001D7A37">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 xml:space="preserve">11.16 </w:t>
                  </w:r>
                </w:p>
              </w:tc>
              <w:tc>
                <w:tcPr>
                  <w:tcW w:w="1010" w:type="dxa"/>
                  <w:tcBorders>
                    <w:top w:val="nil"/>
                    <w:left w:val="nil"/>
                    <w:bottom w:val="single" w:sz="4" w:space="0" w:color="auto"/>
                    <w:right w:val="single" w:sz="4" w:space="0" w:color="auto"/>
                  </w:tcBorders>
                  <w:vAlign w:val="center"/>
                </w:tcPr>
                <w:p w:rsidR="00D959D9" w:rsidRPr="00012D7E" w:rsidRDefault="001D7A37"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11.31</w:t>
                  </w:r>
                </w:p>
              </w:tc>
              <w:tc>
                <w:tcPr>
                  <w:tcW w:w="1693" w:type="dxa"/>
                  <w:tcBorders>
                    <w:top w:val="nil"/>
                    <w:left w:val="nil"/>
                    <w:bottom w:val="single" w:sz="4" w:space="0" w:color="auto"/>
                    <w:right w:val="single" w:sz="4" w:space="0" w:color="auto"/>
                  </w:tcBorders>
                  <w:noWrap/>
                  <w:vAlign w:val="center"/>
                </w:tcPr>
                <w:p w:rsidR="00D959D9" w:rsidRPr="00012D7E" w:rsidRDefault="00D959D9" w:rsidP="00D959D9">
                  <w:pPr>
                    <w:spacing w:after="0" w:line="240" w:lineRule="auto"/>
                    <w:jc w:val="center"/>
                    <w:rPr>
                      <w:rFonts w:ascii="Times New Roman" w:eastAsia="Calibri" w:hAnsi="Times New Roman"/>
                      <w:sz w:val="24"/>
                      <w:szCs w:val="24"/>
                      <w:lang w:val="en-IN" w:bidi="hi-IN"/>
                    </w:rPr>
                  </w:pPr>
                  <w:r w:rsidRPr="00012D7E">
                    <w:rPr>
                      <w:rFonts w:ascii="Times New Roman" w:eastAsia="Calibri" w:hAnsi="Times New Roman"/>
                      <w:sz w:val="24"/>
                      <w:szCs w:val="24"/>
                      <w:lang w:val="en-IN" w:bidi="hi-IN"/>
                    </w:rPr>
                    <w:t>2.48</w:t>
                  </w:r>
                </w:p>
              </w:tc>
            </w:tr>
            <w:tr w:rsidR="009D1C6B" w:rsidRPr="009D1C6B" w:rsidTr="00D959D9">
              <w:trPr>
                <w:trHeight w:val="375"/>
                <w:jc w:val="center"/>
              </w:trPr>
              <w:tc>
                <w:tcPr>
                  <w:tcW w:w="6188" w:type="dxa"/>
                  <w:gridSpan w:val="5"/>
                  <w:tcBorders>
                    <w:top w:val="single" w:sz="4" w:space="0" w:color="auto"/>
                    <w:left w:val="single" w:sz="4" w:space="0" w:color="auto"/>
                    <w:bottom w:val="single" w:sz="4" w:space="0" w:color="auto"/>
                    <w:right w:val="single" w:sz="4" w:space="0" w:color="auto"/>
                  </w:tcBorders>
                  <w:noWrap/>
                  <w:vAlign w:val="bottom"/>
                  <w:hideMark/>
                </w:tcPr>
                <w:p w:rsidR="009003FD" w:rsidRPr="00012D7E" w:rsidRDefault="009003FD" w:rsidP="009003FD">
                  <w:pPr>
                    <w:spacing w:after="0" w:line="240" w:lineRule="auto"/>
                    <w:jc w:val="right"/>
                    <w:rPr>
                      <w:rFonts w:ascii="Times New Roman" w:hAnsi="Times New Roman"/>
                      <w:b/>
                      <w:bCs/>
                      <w:sz w:val="24"/>
                      <w:szCs w:val="24"/>
                      <w:lang w:bidi="hi-IN"/>
                    </w:rPr>
                  </w:pPr>
                  <w:r w:rsidRPr="00012D7E">
                    <w:rPr>
                      <w:rFonts w:ascii="Times New Roman" w:hAnsi="Times New Roman"/>
                      <w:b/>
                      <w:bCs/>
                      <w:sz w:val="24"/>
                      <w:szCs w:val="24"/>
                      <w:lang w:bidi="hi-IN"/>
                    </w:rPr>
                    <w:t>Average Bulk Density</w:t>
                  </w:r>
                </w:p>
              </w:tc>
              <w:tc>
                <w:tcPr>
                  <w:tcW w:w="1693" w:type="dxa"/>
                  <w:tcBorders>
                    <w:top w:val="nil"/>
                    <w:left w:val="nil"/>
                    <w:bottom w:val="single" w:sz="4" w:space="0" w:color="auto"/>
                    <w:right w:val="single" w:sz="4" w:space="0" w:color="auto"/>
                  </w:tcBorders>
                  <w:noWrap/>
                  <w:vAlign w:val="bottom"/>
                  <w:hideMark/>
                </w:tcPr>
                <w:p w:rsidR="009003FD" w:rsidRPr="00012D7E" w:rsidRDefault="00D959D9" w:rsidP="009003FD">
                  <w:pPr>
                    <w:spacing w:after="0" w:line="240" w:lineRule="auto"/>
                    <w:jc w:val="center"/>
                    <w:rPr>
                      <w:rFonts w:ascii="Times New Roman" w:hAnsi="Times New Roman"/>
                      <w:b/>
                      <w:bCs/>
                      <w:sz w:val="24"/>
                      <w:szCs w:val="24"/>
                      <w:lang w:bidi="hi-IN"/>
                    </w:rPr>
                  </w:pPr>
                  <w:r w:rsidRPr="00012D7E">
                    <w:rPr>
                      <w:rFonts w:ascii="Times New Roman" w:hAnsi="Times New Roman"/>
                      <w:b/>
                      <w:bCs/>
                      <w:sz w:val="24"/>
                      <w:szCs w:val="24"/>
                      <w:lang w:bidi="hi-IN"/>
                    </w:rPr>
                    <w:t>2.31</w:t>
                  </w:r>
                </w:p>
              </w:tc>
            </w:tr>
          </w:tbl>
          <w:p w:rsidR="009003FD" w:rsidRPr="009D1C6B" w:rsidRDefault="009003FD" w:rsidP="00CC4584">
            <w:pPr>
              <w:jc w:val="center"/>
              <w:rPr>
                <w:rFonts w:ascii="Times New Roman" w:hAnsi="Times New Roman"/>
                <w:sz w:val="24"/>
                <w:szCs w:val="24"/>
              </w:rPr>
            </w:pPr>
          </w:p>
        </w:tc>
      </w:tr>
    </w:tbl>
    <w:p w:rsidR="00E5473F" w:rsidRPr="009D1C6B" w:rsidRDefault="00E5473F" w:rsidP="00E5473F">
      <w:pPr>
        <w:spacing w:before="24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br w:type="page"/>
      </w:r>
      <w:r w:rsidRPr="009D1C6B">
        <w:rPr>
          <w:rFonts w:ascii="Times New Roman" w:hAnsi="Times New Roman"/>
          <w:b/>
          <w:sz w:val="24"/>
          <w:szCs w:val="24"/>
          <w:u w:val="single"/>
        </w:rPr>
        <w:lastRenderedPageBreak/>
        <w:t>CHAPTER-18</w:t>
      </w:r>
    </w:p>
    <w:p w:rsidR="00E5473F" w:rsidRPr="009D1C6B" w:rsidRDefault="00497727" w:rsidP="00497727">
      <w:pPr>
        <w:spacing w:before="240" w:line="360" w:lineRule="auto"/>
        <w:ind w:left="851" w:right="-45" w:hanging="851"/>
        <w:rPr>
          <w:rFonts w:ascii="Times New Roman" w:eastAsia="Batang" w:hAnsi="Times New Roman"/>
          <w:b/>
          <w:sz w:val="24"/>
          <w:szCs w:val="24"/>
          <w:u w:val="single"/>
        </w:rPr>
      </w:pPr>
      <w:r w:rsidRPr="009D1C6B">
        <w:rPr>
          <w:rFonts w:ascii="Times New Roman" w:hAnsi="Times New Roman"/>
          <w:b/>
          <w:bCs/>
          <w:sz w:val="24"/>
          <w:szCs w:val="24"/>
        </w:rPr>
        <w:t>18.0.0</w:t>
      </w:r>
      <w:r w:rsidRPr="009D1C6B">
        <w:rPr>
          <w:rFonts w:ascii="Times New Roman" w:hAnsi="Times New Roman"/>
          <w:b/>
          <w:bCs/>
          <w:sz w:val="24"/>
          <w:szCs w:val="24"/>
        </w:rPr>
        <w:tab/>
      </w:r>
      <w:r w:rsidR="00E5473F" w:rsidRPr="009D1C6B">
        <w:rPr>
          <w:rFonts w:ascii="Times New Roman" w:hAnsi="Times New Roman"/>
          <w:b/>
          <w:bCs/>
          <w:sz w:val="24"/>
          <w:szCs w:val="24"/>
          <w:u w:val="single"/>
        </w:rPr>
        <w:t>BENEFICIATION STUDIES</w:t>
      </w:r>
    </w:p>
    <w:p w:rsidR="00945E52" w:rsidRPr="009D1C6B" w:rsidRDefault="00E5473F" w:rsidP="00E5473F">
      <w:pPr>
        <w:pStyle w:val="Default"/>
        <w:spacing w:before="240" w:line="360" w:lineRule="auto"/>
        <w:ind w:left="851" w:hanging="851"/>
        <w:jc w:val="both"/>
        <w:rPr>
          <w:rFonts w:ascii="Times New Roman" w:eastAsia="Batang" w:hAnsi="Times New Roman" w:cs="Times New Roman"/>
          <w:color w:val="auto"/>
          <w:lang w:val="en-US"/>
        </w:rPr>
      </w:pPr>
      <w:r w:rsidRPr="00B8308D">
        <w:rPr>
          <w:rFonts w:ascii="Times New Roman" w:eastAsia="Batang" w:hAnsi="Times New Roman" w:cs="Times New Roman"/>
          <w:color w:val="auto"/>
        </w:rPr>
        <w:t>18.1.0</w:t>
      </w:r>
      <w:r w:rsidRPr="009D1C6B">
        <w:rPr>
          <w:rFonts w:ascii="Times New Roman" w:eastAsia="Batang" w:hAnsi="Times New Roman" w:cs="Times New Roman"/>
          <w:color w:val="auto"/>
        </w:rPr>
        <w:tab/>
      </w:r>
      <w:r w:rsidR="00945E52" w:rsidRPr="009D1C6B">
        <w:rPr>
          <w:rFonts w:ascii="Times New Roman" w:eastAsia="Batang" w:hAnsi="Times New Roman" w:cs="Times New Roman"/>
          <w:color w:val="auto"/>
          <w:lang w:val="en-US"/>
        </w:rPr>
        <w:t>Beneficiation studies were not carried out in the current exploration, MECL strongly recommends for beneficiation and other studies to establish its suitability as a fertilizer raw material in the next level of exploration i.e., G-3/2/1.</w:t>
      </w: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pStyle w:val="Default"/>
        <w:spacing w:before="240" w:line="360" w:lineRule="auto"/>
        <w:ind w:left="851" w:hanging="851"/>
        <w:jc w:val="both"/>
        <w:rPr>
          <w:rFonts w:ascii="Times New Roman" w:eastAsia="Batang" w:hAnsi="Times New Roman" w:cs="Times New Roman"/>
          <w:bCs/>
          <w:color w:val="auto"/>
          <w:lang w:val="en-US"/>
        </w:rPr>
      </w:pPr>
    </w:p>
    <w:p w:rsidR="00E5473F" w:rsidRPr="009D1C6B" w:rsidRDefault="00E5473F" w:rsidP="00E5473F">
      <w:pPr>
        <w:spacing w:before="24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CHAPTER-19</w:t>
      </w:r>
    </w:p>
    <w:p w:rsidR="00E5473F" w:rsidRPr="009D1C6B" w:rsidRDefault="00B21388" w:rsidP="00B652EF">
      <w:pPr>
        <w:spacing w:before="240" w:line="360" w:lineRule="auto"/>
        <w:ind w:left="720" w:right="-45" w:hanging="851"/>
        <w:rPr>
          <w:rFonts w:ascii="Times New Roman" w:hAnsi="Times New Roman"/>
          <w:b/>
          <w:bCs/>
          <w:sz w:val="24"/>
          <w:szCs w:val="24"/>
          <w:u w:val="single"/>
        </w:rPr>
      </w:pPr>
      <w:r w:rsidRPr="009D1C6B">
        <w:rPr>
          <w:rFonts w:ascii="Times New Roman" w:hAnsi="Times New Roman"/>
          <w:b/>
          <w:bCs/>
          <w:sz w:val="24"/>
          <w:szCs w:val="24"/>
        </w:rPr>
        <w:t>19.0.0</w:t>
      </w:r>
      <w:r w:rsidRPr="009D1C6B">
        <w:rPr>
          <w:rFonts w:ascii="Times New Roman" w:hAnsi="Times New Roman"/>
          <w:b/>
          <w:bCs/>
          <w:sz w:val="24"/>
          <w:szCs w:val="24"/>
        </w:rPr>
        <w:tab/>
      </w:r>
      <w:r w:rsidR="00E5473F" w:rsidRPr="009D1C6B">
        <w:rPr>
          <w:rFonts w:ascii="Times New Roman" w:hAnsi="Times New Roman"/>
          <w:b/>
          <w:bCs/>
          <w:sz w:val="24"/>
          <w:szCs w:val="24"/>
          <w:u w:val="single"/>
        </w:rPr>
        <w:t>RESOURCE ESTIMATION TECHNIQUE</w:t>
      </w:r>
    </w:p>
    <w:p w:rsidR="00E5473F" w:rsidRPr="009D1C6B" w:rsidRDefault="00E5473F" w:rsidP="00CC21B7">
      <w:pPr>
        <w:numPr>
          <w:ilvl w:val="1"/>
          <w:numId w:val="44"/>
        </w:numPr>
        <w:tabs>
          <w:tab w:val="left" w:pos="-2520"/>
          <w:tab w:val="left" w:pos="709"/>
        </w:tabs>
        <w:spacing w:before="240" w:line="360" w:lineRule="auto"/>
        <w:jc w:val="both"/>
        <w:rPr>
          <w:rFonts w:ascii="Times New Roman" w:hAnsi="Times New Roman"/>
          <w:b/>
          <w:bCs/>
          <w:sz w:val="24"/>
          <w:szCs w:val="24"/>
        </w:rPr>
      </w:pPr>
      <w:r w:rsidRPr="009D1C6B">
        <w:rPr>
          <w:rFonts w:ascii="Times New Roman" w:hAnsi="Times New Roman"/>
          <w:b/>
          <w:bCs/>
          <w:sz w:val="24"/>
          <w:szCs w:val="24"/>
        </w:rPr>
        <w:t>GENERAL</w:t>
      </w:r>
    </w:p>
    <w:p w:rsidR="008F1030" w:rsidRPr="009D1C6B" w:rsidRDefault="008F1030" w:rsidP="00CC21B7">
      <w:pPr>
        <w:numPr>
          <w:ilvl w:val="2"/>
          <w:numId w:val="44"/>
        </w:numPr>
        <w:tabs>
          <w:tab w:val="left" w:pos="-2520"/>
          <w:tab w:val="left" w:pos="709"/>
        </w:tabs>
        <w:spacing w:before="240" w:line="360" w:lineRule="auto"/>
        <w:jc w:val="both"/>
        <w:rPr>
          <w:rFonts w:ascii="Times New Roman" w:hAnsi="Times New Roman"/>
          <w:sz w:val="24"/>
          <w:szCs w:val="24"/>
        </w:rPr>
      </w:pPr>
      <w:r w:rsidRPr="009D1C6B">
        <w:rPr>
          <w:rFonts w:ascii="Times New Roman" w:hAnsi="Times New Roman"/>
          <w:sz w:val="24"/>
          <w:szCs w:val="24"/>
        </w:rPr>
        <w:t>MECL carried out Reconnaissance Stage (G-4) exploration for glauconite</w:t>
      </w:r>
      <w:r w:rsidR="009744B8" w:rsidRPr="009D1C6B">
        <w:rPr>
          <w:rFonts w:ascii="Times New Roman" w:hAnsi="Times New Roman"/>
          <w:sz w:val="24"/>
          <w:szCs w:val="24"/>
        </w:rPr>
        <w:t>, phosphorite and REE</w:t>
      </w:r>
      <w:r w:rsidRPr="009D1C6B">
        <w:rPr>
          <w:rFonts w:ascii="Times New Roman" w:hAnsi="Times New Roman"/>
          <w:sz w:val="24"/>
          <w:szCs w:val="24"/>
        </w:rPr>
        <w:t xml:space="preserve"> in the </w:t>
      </w:r>
      <w:r w:rsidR="00556C09" w:rsidRPr="009D1C6B">
        <w:rPr>
          <w:rFonts w:ascii="Times New Roman" w:hAnsi="Times New Roman"/>
          <w:sz w:val="24"/>
          <w:szCs w:val="24"/>
        </w:rPr>
        <w:t xml:space="preserve">Ambara </w:t>
      </w:r>
      <w:r w:rsidR="009744B8" w:rsidRPr="009D1C6B">
        <w:rPr>
          <w:rFonts w:ascii="Times New Roman" w:hAnsi="Times New Roman"/>
          <w:sz w:val="24"/>
          <w:szCs w:val="24"/>
        </w:rPr>
        <w:t xml:space="preserve">Maru </w:t>
      </w:r>
      <w:r w:rsidRPr="009D1C6B">
        <w:rPr>
          <w:rFonts w:ascii="Times New Roman" w:hAnsi="Times New Roman"/>
          <w:sz w:val="24"/>
          <w:szCs w:val="24"/>
        </w:rPr>
        <w:t xml:space="preserve">Block. The exploration programme comprised systematic geological mapping on a 1:12,500 scale, bedrock sampling, pitting, and exploratory drilling through </w:t>
      </w:r>
      <w:r w:rsidR="009744B8" w:rsidRPr="009D1C6B">
        <w:rPr>
          <w:rFonts w:ascii="Times New Roman" w:hAnsi="Times New Roman"/>
          <w:sz w:val="24"/>
          <w:szCs w:val="24"/>
        </w:rPr>
        <w:t>4</w:t>
      </w:r>
      <w:r w:rsidRPr="009D1C6B">
        <w:rPr>
          <w:rFonts w:ascii="Times New Roman" w:hAnsi="Times New Roman"/>
          <w:sz w:val="24"/>
          <w:szCs w:val="24"/>
        </w:rPr>
        <w:t xml:space="preserve"> vertical</w:t>
      </w:r>
      <w:r w:rsidR="0098306C">
        <w:rPr>
          <w:rFonts w:ascii="Times New Roman" w:hAnsi="Times New Roman"/>
          <w:sz w:val="24"/>
          <w:szCs w:val="24"/>
        </w:rPr>
        <w:t xml:space="preserve"> scout</w:t>
      </w:r>
      <w:r w:rsidRPr="009D1C6B">
        <w:rPr>
          <w:rFonts w:ascii="Times New Roman" w:hAnsi="Times New Roman"/>
          <w:sz w:val="24"/>
          <w:szCs w:val="24"/>
        </w:rPr>
        <w:t xml:space="preserve"> boreholes</w:t>
      </w:r>
      <w:r w:rsidR="0098306C">
        <w:rPr>
          <w:rFonts w:ascii="Times New Roman" w:hAnsi="Times New Roman"/>
          <w:sz w:val="24"/>
          <w:szCs w:val="24"/>
        </w:rPr>
        <w:t>.</w:t>
      </w:r>
    </w:p>
    <w:p w:rsidR="008F1030" w:rsidRPr="009D1C6B" w:rsidRDefault="008F1030" w:rsidP="00CC21B7">
      <w:pPr>
        <w:numPr>
          <w:ilvl w:val="2"/>
          <w:numId w:val="44"/>
        </w:numPr>
        <w:tabs>
          <w:tab w:val="left" w:pos="-2520"/>
          <w:tab w:val="left" w:pos="709"/>
        </w:tabs>
        <w:spacing w:before="240" w:line="360" w:lineRule="auto"/>
        <w:jc w:val="both"/>
        <w:rPr>
          <w:rFonts w:ascii="Times New Roman" w:hAnsi="Times New Roman"/>
          <w:sz w:val="24"/>
          <w:szCs w:val="24"/>
        </w:rPr>
      </w:pPr>
      <w:r w:rsidRPr="009D1C6B">
        <w:rPr>
          <w:rFonts w:ascii="Times New Roman" w:hAnsi="Times New Roman"/>
          <w:sz w:val="24"/>
          <w:szCs w:val="24"/>
        </w:rPr>
        <w:t>Through this integrated surface and sub-surface exploration approach, MECL comprehensively evaluated the exploration block, delineated zones of glauconite mineralisation, and subsequently estimated Reconnaissance Mineral Resources in accordance with the UNFC classification under Category 334.</w:t>
      </w:r>
    </w:p>
    <w:p w:rsidR="005D6798" w:rsidRDefault="008F1030" w:rsidP="005A1F27">
      <w:pPr>
        <w:numPr>
          <w:ilvl w:val="2"/>
          <w:numId w:val="44"/>
        </w:numPr>
        <w:tabs>
          <w:tab w:val="left" w:pos="-2520"/>
          <w:tab w:val="left" w:pos="709"/>
        </w:tabs>
        <w:spacing w:before="240" w:line="360" w:lineRule="auto"/>
        <w:jc w:val="both"/>
        <w:rPr>
          <w:rFonts w:ascii="Times New Roman" w:hAnsi="Times New Roman"/>
          <w:sz w:val="24"/>
          <w:szCs w:val="24"/>
        </w:rPr>
      </w:pPr>
      <w:r w:rsidRPr="00E86AF4">
        <w:rPr>
          <w:rFonts w:ascii="Times New Roman" w:hAnsi="Times New Roman"/>
          <w:sz w:val="24"/>
          <w:szCs w:val="24"/>
        </w:rPr>
        <w:t xml:space="preserve">In the drilled boreholes, the glauconite-bearing zone, demarcated at a cut-off grade of &gt;3% K₂O, has been intersected within the Katrol/Bhuj Formation. All the </w:t>
      </w:r>
      <w:r w:rsidR="009744B8" w:rsidRPr="00E86AF4">
        <w:rPr>
          <w:rFonts w:ascii="Times New Roman" w:hAnsi="Times New Roman"/>
          <w:sz w:val="24"/>
          <w:szCs w:val="24"/>
        </w:rPr>
        <w:t>4</w:t>
      </w:r>
      <w:r w:rsidRPr="00E86AF4">
        <w:rPr>
          <w:rFonts w:ascii="Times New Roman" w:hAnsi="Times New Roman"/>
          <w:sz w:val="24"/>
          <w:szCs w:val="24"/>
        </w:rPr>
        <w:t xml:space="preserve"> boreholes have been plotted on </w:t>
      </w:r>
      <w:r w:rsidR="000710B7" w:rsidRPr="00E86AF4">
        <w:rPr>
          <w:rFonts w:ascii="Times New Roman" w:hAnsi="Times New Roman"/>
          <w:sz w:val="24"/>
          <w:szCs w:val="24"/>
        </w:rPr>
        <w:t>4</w:t>
      </w:r>
      <w:r w:rsidRPr="00E86AF4">
        <w:rPr>
          <w:rFonts w:ascii="Times New Roman" w:hAnsi="Times New Roman"/>
          <w:sz w:val="24"/>
          <w:szCs w:val="24"/>
        </w:rPr>
        <w:t xml:space="preserve"> geological cross-sections (</w:t>
      </w:r>
      <w:r w:rsidR="000710B7" w:rsidRPr="00E86AF4">
        <w:rPr>
          <w:rFonts w:ascii="Times New Roman" w:hAnsi="Times New Roman"/>
          <w:sz w:val="24"/>
          <w:szCs w:val="24"/>
        </w:rPr>
        <w:t>A-A</w:t>
      </w:r>
      <w:r w:rsidRPr="00E86AF4">
        <w:rPr>
          <w:rFonts w:ascii="Times New Roman" w:hAnsi="Times New Roman"/>
          <w:sz w:val="24"/>
          <w:szCs w:val="24"/>
        </w:rPr>
        <w:t xml:space="preserve">ʹ to </w:t>
      </w:r>
      <w:r w:rsidR="000710B7" w:rsidRPr="00E86AF4">
        <w:rPr>
          <w:rFonts w:ascii="Times New Roman" w:hAnsi="Times New Roman"/>
          <w:sz w:val="24"/>
          <w:szCs w:val="24"/>
        </w:rPr>
        <w:t>D-D’</w:t>
      </w:r>
      <w:r w:rsidRPr="00E86AF4">
        <w:rPr>
          <w:rFonts w:ascii="Times New Roman" w:hAnsi="Times New Roman"/>
          <w:sz w:val="24"/>
          <w:szCs w:val="24"/>
        </w:rPr>
        <w:t>), which are aligned along the N</w:t>
      </w:r>
      <w:r w:rsidR="000710B7" w:rsidRPr="00E86AF4">
        <w:rPr>
          <w:rFonts w:ascii="Times New Roman" w:hAnsi="Times New Roman"/>
          <w:sz w:val="24"/>
          <w:szCs w:val="24"/>
        </w:rPr>
        <w:t>45</w:t>
      </w:r>
      <w:r w:rsidRPr="00E86AF4">
        <w:rPr>
          <w:rFonts w:ascii="Times New Roman" w:hAnsi="Times New Roman"/>
          <w:sz w:val="24"/>
          <w:szCs w:val="24"/>
        </w:rPr>
        <w:t>°</w:t>
      </w:r>
      <w:r w:rsidR="000710B7" w:rsidRPr="00E86AF4">
        <w:rPr>
          <w:rFonts w:ascii="Times New Roman" w:hAnsi="Times New Roman"/>
          <w:sz w:val="24"/>
          <w:szCs w:val="24"/>
        </w:rPr>
        <w:t>E</w:t>
      </w:r>
      <w:r w:rsidRPr="00E86AF4">
        <w:rPr>
          <w:rFonts w:ascii="Times New Roman" w:hAnsi="Times New Roman"/>
          <w:sz w:val="24"/>
          <w:szCs w:val="24"/>
        </w:rPr>
        <w:t>–S</w:t>
      </w:r>
      <w:r w:rsidR="000710B7" w:rsidRPr="00E86AF4">
        <w:rPr>
          <w:rFonts w:ascii="Times New Roman" w:hAnsi="Times New Roman"/>
          <w:sz w:val="24"/>
          <w:szCs w:val="24"/>
        </w:rPr>
        <w:t>45</w:t>
      </w:r>
      <w:r w:rsidRPr="00E86AF4">
        <w:rPr>
          <w:rFonts w:ascii="Times New Roman" w:hAnsi="Times New Roman"/>
          <w:sz w:val="24"/>
          <w:szCs w:val="24"/>
        </w:rPr>
        <w:t>°</w:t>
      </w:r>
      <w:r w:rsidR="000710B7" w:rsidRPr="00E86AF4">
        <w:rPr>
          <w:rFonts w:ascii="Times New Roman" w:hAnsi="Times New Roman"/>
          <w:sz w:val="24"/>
          <w:szCs w:val="24"/>
        </w:rPr>
        <w:t>W</w:t>
      </w:r>
      <w:r w:rsidRPr="00E86AF4">
        <w:rPr>
          <w:rFonts w:ascii="Times New Roman" w:hAnsi="Times New Roman"/>
          <w:sz w:val="24"/>
          <w:szCs w:val="24"/>
        </w:rPr>
        <w:t xml:space="preserve"> direction. These cross-sections were prepared based on the interpretation of sub-surface borehole data and incorporate both the grade of mineralisation and integrated surface–subsurface geological information, enabling a coherent understanding of the geometry and continuity of the mineralised zones.</w:t>
      </w:r>
    </w:p>
    <w:p w:rsidR="008F1030" w:rsidRPr="00E86AF4" w:rsidRDefault="00E86AF4" w:rsidP="005A1F27">
      <w:pPr>
        <w:numPr>
          <w:ilvl w:val="2"/>
          <w:numId w:val="44"/>
        </w:numPr>
        <w:tabs>
          <w:tab w:val="left" w:pos="-2520"/>
          <w:tab w:val="left" w:pos="709"/>
        </w:tabs>
        <w:spacing w:before="240" w:line="360" w:lineRule="auto"/>
        <w:jc w:val="both"/>
        <w:rPr>
          <w:rFonts w:ascii="Times New Roman" w:hAnsi="Times New Roman"/>
          <w:sz w:val="24"/>
          <w:szCs w:val="24"/>
        </w:rPr>
      </w:pPr>
      <w:r w:rsidRPr="00E86AF4">
        <w:rPr>
          <w:rFonts w:ascii="Times New Roman" w:hAnsi="Times New Roman"/>
          <w:sz w:val="24"/>
          <w:szCs w:val="24"/>
        </w:rPr>
        <w:t>The cut-off grade of 3% K₂O has been adopted for the present study based on the guidelines and practices followed by the Indian Bureau of Mines for evaluation of glauconite-bearing sandstones. Glauconite is a potassium-bearing mineral, and K₂O content serves as the primary indicator of glauconite concentration in the host rock.Accordingly, a minimum threshold of 3% K₂O is considered suitable at the reconnaissance (G4) stage to delineate glauconite-bearing horizons and to identify zones with potential for further exploration and resource assessment.</w:t>
      </w:r>
      <w:r w:rsidR="006E11B0">
        <w:rPr>
          <w:rFonts w:ascii="Times New Roman" w:hAnsi="Times New Roman"/>
          <w:sz w:val="24"/>
          <w:szCs w:val="24"/>
        </w:rPr>
        <w:t xml:space="preserve"> Few zones demarcated at less than 3% </w:t>
      </w:r>
      <w:r w:rsidR="006E11B0" w:rsidRPr="00E86AF4">
        <w:rPr>
          <w:rFonts w:ascii="Times New Roman" w:hAnsi="Times New Roman"/>
          <w:sz w:val="24"/>
          <w:szCs w:val="24"/>
        </w:rPr>
        <w:t>K₂O</w:t>
      </w:r>
      <w:r w:rsidR="006E11B0">
        <w:rPr>
          <w:rFonts w:ascii="Times New Roman" w:hAnsi="Times New Roman"/>
          <w:sz w:val="24"/>
          <w:szCs w:val="24"/>
        </w:rPr>
        <w:t>, based on the logging and confirmation of green pellets in the lithology by megascopic study.</w:t>
      </w:r>
    </w:p>
    <w:p w:rsidR="008F1030" w:rsidRPr="00E86AF4" w:rsidRDefault="008F1030" w:rsidP="00CC21B7">
      <w:pPr>
        <w:numPr>
          <w:ilvl w:val="2"/>
          <w:numId w:val="44"/>
        </w:numPr>
        <w:tabs>
          <w:tab w:val="left" w:pos="-2520"/>
          <w:tab w:val="left" w:pos="709"/>
        </w:tabs>
        <w:spacing w:before="240" w:line="360" w:lineRule="auto"/>
        <w:jc w:val="both"/>
        <w:rPr>
          <w:rFonts w:ascii="Times New Roman" w:hAnsi="Times New Roman"/>
          <w:sz w:val="24"/>
          <w:szCs w:val="24"/>
        </w:rPr>
      </w:pPr>
      <w:r w:rsidRPr="00E86AF4">
        <w:rPr>
          <w:rFonts w:ascii="Times New Roman" w:hAnsi="Times New Roman"/>
          <w:sz w:val="24"/>
          <w:szCs w:val="24"/>
        </w:rPr>
        <w:t xml:space="preserve">The details of the mineralised glauconite zones intersected in the </w:t>
      </w:r>
      <w:r w:rsidR="00656744" w:rsidRPr="00E86AF4">
        <w:rPr>
          <w:rFonts w:ascii="Times New Roman" w:hAnsi="Times New Roman"/>
          <w:sz w:val="24"/>
          <w:szCs w:val="24"/>
        </w:rPr>
        <w:t xml:space="preserve">Ambara </w:t>
      </w:r>
      <w:r w:rsidR="00DF654B" w:rsidRPr="00E86AF4">
        <w:rPr>
          <w:rFonts w:ascii="Times New Roman" w:hAnsi="Times New Roman"/>
          <w:sz w:val="24"/>
          <w:szCs w:val="24"/>
        </w:rPr>
        <w:t>Maru</w:t>
      </w:r>
      <w:r w:rsidRPr="00E86AF4">
        <w:rPr>
          <w:rFonts w:ascii="Times New Roman" w:hAnsi="Times New Roman"/>
          <w:sz w:val="24"/>
          <w:szCs w:val="24"/>
        </w:rPr>
        <w:t xml:space="preserve"> Block are presented below.</w:t>
      </w:r>
    </w:p>
    <w:p w:rsidR="00E86AF4" w:rsidRDefault="00E86AF4" w:rsidP="003E3A28">
      <w:pPr>
        <w:spacing w:after="0" w:line="240" w:lineRule="auto"/>
        <w:ind w:left="709" w:hanging="851"/>
        <w:jc w:val="center"/>
        <w:outlineLvl w:val="0"/>
        <w:rPr>
          <w:rFonts w:ascii="Times New Roman" w:hAnsi="Times New Roman"/>
          <w:b/>
          <w:bCs/>
          <w:sz w:val="24"/>
          <w:szCs w:val="24"/>
        </w:rPr>
      </w:pPr>
    </w:p>
    <w:p w:rsidR="00E86AF4" w:rsidRDefault="00E86AF4" w:rsidP="003E3A28">
      <w:pPr>
        <w:spacing w:after="0" w:line="240" w:lineRule="auto"/>
        <w:ind w:left="709" w:hanging="851"/>
        <w:jc w:val="center"/>
        <w:outlineLvl w:val="0"/>
        <w:rPr>
          <w:rFonts w:ascii="Times New Roman" w:hAnsi="Times New Roman"/>
          <w:b/>
          <w:bCs/>
          <w:sz w:val="24"/>
          <w:szCs w:val="24"/>
        </w:rPr>
      </w:pPr>
    </w:p>
    <w:p w:rsidR="00E5473F" w:rsidRPr="009D1C6B" w:rsidRDefault="00E5473F" w:rsidP="003E3A28">
      <w:pPr>
        <w:spacing w:after="0" w:line="240" w:lineRule="auto"/>
        <w:ind w:left="709" w:hanging="851"/>
        <w:jc w:val="center"/>
        <w:outlineLvl w:val="0"/>
        <w:rPr>
          <w:rFonts w:ascii="Times New Roman" w:hAnsi="Times New Roman"/>
          <w:b/>
          <w:bCs/>
          <w:sz w:val="24"/>
          <w:szCs w:val="24"/>
        </w:rPr>
      </w:pPr>
      <w:r w:rsidRPr="009D1C6B">
        <w:rPr>
          <w:rFonts w:ascii="Times New Roman" w:hAnsi="Times New Roman"/>
          <w:b/>
          <w:bCs/>
          <w:sz w:val="24"/>
          <w:szCs w:val="24"/>
        </w:rPr>
        <w:t>Table 19.1.</w:t>
      </w:r>
    </w:p>
    <w:p w:rsidR="00E5473F" w:rsidRDefault="00E5473F" w:rsidP="003E3A28">
      <w:pPr>
        <w:autoSpaceDE w:val="0"/>
        <w:autoSpaceDN w:val="0"/>
        <w:adjustRightInd w:val="0"/>
        <w:spacing w:after="0" w:line="240" w:lineRule="auto"/>
        <w:ind w:left="600"/>
        <w:jc w:val="center"/>
        <w:rPr>
          <w:rFonts w:ascii="Times New Roman" w:hAnsi="Times New Roman"/>
          <w:b/>
          <w:bCs/>
          <w:sz w:val="24"/>
          <w:szCs w:val="24"/>
        </w:rPr>
      </w:pPr>
      <w:r w:rsidRPr="009D1C6B">
        <w:rPr>
          <w:rFonts w:ascii="Times New Roman" w:hAnsi="Times New Roman"/>
          <w:b/>
          <w:bCs/>
          <w:sz w:val="24"/>
          <w:szCs w:val="24"/>
        </w:rPr>
        <w:t xml:space="preserve">Table showing mineralisation zone and average grade for </w:t>
      </w:r>
      <w:r w:rsidR="00882409" w:rsidRPr="009D1C6B">
        <w:rPr>
          <w:rFonts w:ascii="Times New Roman" w:hAnsi="Times New Roman"/>
          <w:b/>
          <w:bCs/>
          <w:sz w:val="24"/>
          <w:szCs w:val="24"/>
        </w:rPr>
        <w:t>8 Radicals</w:t>
      </w:r>
      <w:r w:rsidRPr="009D1C6B">
        <w:rPr>
          <w:rFonts w:ascii="Times New Roman" w:hAnsi="Times New Roman"/>
          <w:b/>
          <w:bCs/>
          <w:sz w:val="24"/>
          <w:szCs w:val="24"/>
        </w:rPr>
        <w:t>encountered in boreholes</w:t>
      </w:r>
      <w:r w:rsidR="007135F2" w:rsidRPr="009D1C6B">
        <w:rPr>
          <w:rFonts w:ascii="Times New Roman" w:hAnsi="Times New Roman"/>
          <w:b/>
          <w:bCs/>
          <w:sz w:val="24"/>
          <w:szCs w:val="24"/>
        </w:rPr>
        <w:t xml:space="preserve"> taken into consideration for the resource estimation of</w:t>
      </w:r>
      <w:r w:rsidR="002323B2" w:rsidRPr="009D1C6B">
        <w:rPr>
          <w:rFonts w:ascii="Times New Roman" w:hAnsi="Times New Roman"/>
          <w:b/>
          <w:bCs/>
          <w:sz w:val="24"/>
          <w:szCs w:val="24"/>
        </w:rPr>
        <w:t xml:space="preserve">Ambara </w:t>
      </w:r>
      <w:r w:rsidR="009744B8" w:rsidRPr="009D1C6B">
        <w:rPr>
          <w:rFonts w:ascii="Times New Roman" w:hAnsi="Times New Roman"/>
          <w:b/>
          <w:bCs/>
          <w:sz w:val="24"/>
          <w:szCs w:val="24"/>
        </w:rPr>
        <w:t>Maru</w:t>
      </w:r>
      <w:r w:rsidR="00882409" w:rsidRPr="009D1C6B">
        <w:rPr>
          <w:rFonts w:ascii="Times New Roman" w:hAnsi="Times New Roman"/>
          <w:b/>
          <w:bCs/>
          <w:sz w:val="24"/>
          <w:szCs w:val="24"/>
        </w:rPr>
        <w:t xml:space="preserve"> Block, District-Kachchh, Gujarat</w:t>
      </w:r>
    </w:p>
    <w:p w:rsidR="00931F64" w:rsidRPr="00931F64" w:rsidRDefault="00931F64" w:rsidP="00203613">
      <w:pPr>
        <w:autoSpaceDE w:val="0"/>
        <w:autoSpaceDN w:val="0"/>
        <w:adjustRightInd w:val="0"/>
        <w:spacing w:after="0" w:line="240" w:lineRule="auto"/>
        <w:rPr>
          <w:rFonts w:ascii="Times New Roman" w:hAnsi="Times New Roman"/>
          <w:sz w:val="24"/>
          <w:szCs w:val="24"/>
        </w:rPr>
      </w:pPr>
    </w:p>
    <w:tbl>
      <w:tblPr>
        <w:tblW w:w="8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7"/>
        <w:gridCol w:w="633"/>
        <w:gridCol w:w="604"/>
        <w:gridCol w:w="561"/>
        <w:gridCol w:w="762"/>
        <w:gridCol w:w="690"/>
        <w:gridCol w:w="690"/>
        <w:gridCol w:w="690"/>
        <w:gridCol w:w="690"/>
        <w:gridCol w:w="690"/>
        <w:gridCol w:w="690"/>
        <w:gridCol w:w="715"/>
        <w:gridCol w:w="724"/>
      </w:tblGrid>
      <w:tr w:rsidR="00931F64" w:rsidRPr="00931F64" w:rsidTr="00931F64">
        <w:trPr>
          <w:trHeight w:val="257"/>
        </w:trPr>
        <w:tc>
          <w:tcPr>
            <w:tcW w:w="877" w:type="dxa"/>
            <w:vMerge w:val="restart"/>
            <w:shd w:val="clear" w:color="000000" w:fill="FFFFFF"/>
            <w:vAlign w:val="center"/>
            <w:hideMark/>
          </w:tcPr>
          <w:p w:rsidR="00931F64" w:rsidRPr="00931F64" w:rsidRDefault="00931F64" w:rsidP="00931F64">
            <w:pPr>
              <w:spacing w:after="0" w:line="240" w:lineRule="auto"/>
              <w:ind w:left="-23" w:right="-83"/>
              <w:jc w:val="center"/>
              <w:rPr>
                <w:rFonts w:ascii="Times New Roman" w:hAnsi="Times New Roman"/>
                <w:b/>
                <w:bCs/>
                <w:sz w:val="16"/>
                <w:szCs w:val="16"/>
                <w:lang w:val="en-IN" w:eastAsia="en-IN" w:bidi="hi-IN"/>
              </w:rPr>
            </w:pPr>
            <w:r w:rsidRPr="00931F64">
              <w:rPr>
                <w:rFonts w:ascii="Times New Roman" w:hAnsi="Times New Roman"/>
                <w:b/>
                <w:bCs/>
                <w:sz w:val="16"/>
                <w:szCs w:val="16"/>
                <w:lang w:val="en-IN" w:eastAsia="en-IN" w:bidi="hi-IN"/>
              </w:rPr>
              <w:t>BH No.</w:t>
            </w:r>
          </w:p>
        </w:tc>
        <w:tc>
          <w:tcPr>
            <w:tcW w:w="633" w:type="dxa"/>
            <w:vMerge w:val="restart"/>
            <w:shd w:val="clear" w:color="000000" w:fill="FFFFFF"/>
            <w:vAlign w:val="center"/>
            <w:hideMark/>
          </w:tcPr>
          <w:p w:rsidR="00931F64" w:rsidRPr="00931F64" w:rsidRDefault="00931F64" w:rsidP="00931F64">
            <w:pPr>
              <w:spacing w:after="0" w:line="240" w:lineRule="auto"/>
              <w:ind w:left="-23" w:right="-83"/>
              <w:jc w:val="center"/>
              <w:rPr>
                <w:rFonts w:ascii="Times New Roman" w:hAnsi="Times New Roman"/>
                <w:b/>
                <w:bCs/>
                <w:sz w:val="16"/>
                <w:szCs w:val="16"/>
                <w:lang w:val="en-IN" w:eastAsia="en-IN" w:bidi="hi-IN"/>
              </w:rPr>
            </w:pPr>
            <w:r w:rsidRPr="00931F64">
              <w:rPr>
                <w:rFonts w:ascii="Times New Roman" w:hAnsi="Times New Roman"/>
                <w:b/>
                <w:bCs/>
                <w:sz w:val="16"/>
                <w:szCs w:val="16"/>
                <w:lang w:val="en-IN" w:eastAsia="en-IN" w:bidi="hi-IN"/>
              </w:rPr>
              <w:t>Section</w:t>
            </w:r>
            <w:r w:rsidRPr="00931F64">
              <w:rPr>
                <w:rFonts w:ascii="Times New Roman" w:hAnsi="Times New Roman"/>
                <w:b/>
                <w:bCs/>
                <w:sz w:val="16"/>
                <w:szCs w:val="16"/>
                <w:lang w:val="en-IN" w:eastAsia="en-IN" w:bidi="hi-IN"/>
              </w:rPr>
              <w:br/>
              <w:t xml:space="preserve"> Line</w:t>
            </w:r>
          </w:p>
        </w:tc>
        <w:tc>
          <w:tcPr>
            <w:tcW w:w="604" w:type="dxa"/>
            <w:vMerge w:val="restart"/>
            <w:shd w:val="clear" w:color="000000" w:fill="FFFFFF"/>
            <w:vAlign w:val="center"/>
            <w:hideMark/>
          </w:tcPr>
          <w:p w:rsidR="00931F64" w:rsidRPr="00931F64" w:rsidRDefault="00931F64" w:rsidP="00931F64">
            <w:pPr>
              <w:spacing w:after="0" w:line="240" w:lineRule="auto"/>
              <w:ind w:left="-23" w:right="-83"/>
              <w:jc w:val="center"/>
              <w:rPr>
                <w:rFonts w:ascii="Times New Roman" w:hAnsi="Times New Roman"/>
                <w:b/>
                <w:bCs/>
                <w:sz w:val="16"/>
                <w:szCs w:val="16"/>
                <w:lang w:val="en-IN" w:eastAsia="en-IN" w:bidi="hi-IN"/>
              </w:rPr>
            </w:pPr>
            <w:r w:rsidRPr="00931F64">
              <w:rPr>
                <w:rFonts w:ascii="Times New Roman" w:hAnsi="Times New Roman"/>
                <w:b/>
                <w:bCs/>
                <w:sz w:val="16"/>
                <w:szCs w:val="16"/>
                <w:lang w:val="en-IN" w:eastAsia="en-IN" w:bidi="hi-IN"/>
              </w:rPr>
              <w:t>From (m)</w:t>
            </w:r>
          </w:p>
        </w:tc>
        <w:tc>
          <w:tcPr>
            <w:tcW w:w="561" w:type="dxa"/>
            <w:vMerge w:val="restart"/>
            <w:shd w:val="clear" w:color="000000" w:fill="FFFFFF"/>
            <w:vAlign w:val="center"/>
            <w:hideMark/>
          </w:tcPr>
          <w:p w:rsidR="00931F64" w:rsidRPr="00931F64" w:rsidRDefault="00931F64" w:rsidP="00931F64">
            <w:pPr>
              <w:spacing w:after="0" w:line="240" w:lineRule="auto"/>
              <w:ind w:left="-23" w:right="-83"/>
              <w:jc w:val="center"/>
              <w:rPr>
                <w:rFonts w:ascii="Times New Roman" w:hAnsi="Times New Roman"/>
                <w:b/>
                <w:bCs/>
                <w:sz w:val="16"/>
                <w:szCs w:val="16"/>
                <w:lang w:val="en-IN" w:eastAsia="en-IN" w:bidi="hi-IN"/>
              </w:rPr>
            </w:pPr>
            <w:r w:rsidRPr="00931F64">
              <w:rPr>
                <w:rFonts w:ascii="Times New Roman" w:hAnsi="Times New Roman"/>
                <w:b/>
                <w:bCs/>
                <w:sz w:val="16"/>
                <w:szCs w:val="16"/>
                <w:lang w:val="en-IN" w:eastAsia="en-IN" w:bidi="hi-IN"/>
              </w:rPr>
              <w:t>To (m)</w:t>
            </w:r>
          </w:p>
        </w:tc>
        <w:tc>
          <w:tcPr>
            <w:tcW w:w="762" w:type="dxa"/>
            <w:vMerge w:val="restart"/>
            <w:shd w:val="clear" w:color="000000" w:fill="FFFFFF"/>
            <w:vAlign w:val="center"/>
            <w:hideMark/>
          </w:tcPr>
          <w:p w:rsidR="00931F64" w:rsidRPr="00931F64" w:rsidRDefault="00931F64" w:rsidP="00931F64">
            <w:pPr>
              <w:spacing w:after="0" w:line="240" w:lineRule="auto"/>
              <w:ind w:left="-83" w:right="-83"/>
              <w:jc w:val="center"/>
              <w:rPr>
                <w:rFonts w:ascii="Times New Roman" w:hAnsi="Times New Roman"/>
                <w:b/>
                <w:bCs/>
                <w:sz w:val="16"/>
                <w:szCs w:val="16"/>
                <w:lang w:val="en-IN" w:eastAsia="en-IN" w:bidi="hi-IN"/>
              </w:rPr>
            </w:pPr>
            <w:r w:rsidRPr="00931F64">
              <w:rPr>
                <w:rFonts w:ascii="Times New Roman" w:hAnsi="Times New Roman"/>
                <w:b/>
                <w:bCs/>
                <w:sz w:val="16"/>
                <w:szCs w:val="16"/>
                <w:lang w:val="en-IN" w:eastAsia="en-IN" w:bidi="hi-IN"/>
              </w:rPr>
              <w:t>Thickness (m)</w:t>
            </w:r>
          </w:p>
        </w:tc>
        <w:tc>
          <w:tcPr>
            <w:tcW w:w="5525" w:type="dxa"/>
            <w:gridSpan w:val="8"/>
            <w:shd w:val="clear" w:color="000000" w:fill="FFFFFF"/>
            <w:vAlign w:val="center"/>
            <w:hideMark/>
          </w:tcPr>
          <w:p w:rsidR="00931F64" w:rsidRPr="00931F64" w:rsidRDefault="00931F64" w:rsidP="00931F64">
            <w:pPr>
              <w:spacing w:after="0" w:line="240" w:lineRule="auto"/>
              <w:ind w:left="-23" w:right="-83"/>
              <w:jc w:val="center"/>
              <w:rPr>
                <w:rFonts w:ascii="Times New Roman" w:hAnsi="Times New Roman"/>
                <w:b/>
                <w:bCs/>
                <w:sz w:val="16"/>
                <w:szCs w:val="16"/>
                <w:lang w:val="en-IN" w:eastAsia="en-IN" w:bidi="hi-IN"/>
              </w:rPr>
            </w:pPr>
            <w:r w:rsidRPr="00931F64">
              <w:rPr>
                <w:rFonts w:ascii="Times New Roman" w:hAnsi="Times New Roman"/>
                <w:b/>
                <w:bCs/>
                <w:sz w:val="16"/>
                <w:szCs w:val="16"/>
                <w:lang w:val="en-IN" w:eastAsia="en-IN" w:bidi="hi-IN"/>
              </w:rPr>
              <w:t>Average Quality</w:t>
            </w:r>
          </w:p>
        </w:tc>
      </w:tr>
      <w:tr w:rsidR="00931F64" w:rsidRPr="00931F64" w:rsidTr="00931F64">
        <w:trPr>
          <w:trHeight w:val="244"/>
        </w:trPr>
        <w:tc>
          <w:tcPr>
            <w:tcW w:w="877" w:type="dxa"/>
            <w:vMerge/>
            <w:vAlign w:val="center"/>
            <w:hideMark/>
          </w:tcPr>
          <w:p w:rsidR="00931F64" w:rsidRPr="00931F64" w:rsidRDefault="00931F64" w:rsidP="00931F64">
            <w:pPr>
              <w:spacing w:after="0" w:line="240" w:lineRule="auto"/>
              <w:ind w:left="-23" w:right="-83"/>
              <w:rPr>
                <w:rFonts w:ascii="Times New Roman" w:hAnsi="Times New Roman"/>
                <w:b/>
                <w:bCs/>
                <w:sz w:val="16"/>
                <w:szCs w:val="16"/>
                <w:lang w:val="en-IN" w:eastAsia="en-IN" w:bidi="hi-IN"/>
              </w:rPr>
            </w:pPr>
          </w:p>
        </w:tc>
        <w:tc>
          <w:tcPr>
            <w:tcW w:w="633" w:type="dxa"/>
            <w:vMerge/>
            <w:vAlign w:val="center"/>
            <w:hideMark/>
          </w:tcPr>
          <w:p w:rsidR="00931F64" w:rsidRPr="00931F64" w:rsidRDefault="00931F64" w:rsidP="00931F64">
            <w:pPr>
              <w:spacing w:after="0" w:line="240" w:lineRule="auto"/>
              <w:ind w:left="-23" w:right="-83"/>
              <w:rPr>
                <w:rFonts w:ascii="Times New Roman" w:hAnsi="Times New Roman"/>
                <w:b/>
                <w:bCs/>
                <w:sz w:val="16"/>
                <w:szCs w:val="16"/>
                <w:lang w:val="en-IN" w:eastAsia="en-IN" w:bidi="hi-IN"/>
              </w:rPr>
            </w:pPr>
          </w:p>
        </w:tc>
        <w:tc>
          <w:tcPr>
            <w:tcW w:w="604" w:type="dxa"/>
            <w:vMerge/>
            <w:vAlign w:val="center"/>
            <w:hideMark/>
          </w:tcPr>
          <w:p w:rsidR="00931F64" w:rsidRPr="00931F64" w:rsidRDefault="00931F64" w:rsidP="00931F64">
            <w:pPr>
              <w:spacing w:after="0" w:line="240" w:lineRule="auto"/>
              <w:ind w:left="-23" w:right="-83"/>
              <w:rPr>
                <w:rFonts w:ascii="Times New Roman" w:hAnsi="Times New Roman"/>
                <w:b/>
                <w:bCs/>
                <w:sz w:val="16"/>
                <w:szCs w:val="16"/>
                <w:lang w:val="en-IN" w:eastAsia="en-IN" w:bidi="hi-IN"/>
              </w:rPr>
            </w:pPr>
          </w:p>
        </w:tc>
        <w:tc>
          <w:tcPr>
            <w:tcW w:w="561" w:type="dxa"/>
            <w:vMerge/>
            <w:vAlign w:val="center"/>
            <w:hideMark/>
          </w:tcPr>
          <w:p w:rsidR="00931F64" w:rsidRPr="00931F64" w:rsidRDefault="00931F64" w:rsidP="00931F64">
            <w:pPr>
              <w:spacing w:after="0" w:line="240" w:lineRule="auto"/>
              <w:ind w:left="-23" w:right="-83"/>
              <w:rPr>
                <w:rFonts w:ascii="Times New Roman" w:hAnsi="Times New Roman"/>
                <w:b/>
                <w:bCs/>
                <w:sz w:val="16"/>
                <w:szCs w:val="16"/>
                <w:lang w:val="en-IN" w:eastAsia="en-IN" w:bidi="hi-IN"/>
              </w:rPr>
            </w:pPr>
          </w:p>
        </w:tc>
        <w:tc>
          <w:tcPr>
            <w:tcW w:w="762" w:type="dxa"/>
            <w:vMerge/>
            <w:vAlign w:val="center"/>
            <w:hideMark/>
          </w:tcPr>
          <w:p w:rsidR="00931F64" w:rsidRPr="00931F64" w:rsidRDefault="00931F64" w:rsidP="00931F64">
            <w:pPr>
              <w:spacing w:after="0" w:line="240" w:lineRule="auto"/>
              <w:ind w:left="-83" w:right="-83"/>
              <w:rPr>
                <w:rFonts w:ascii="Times New Roman" w:hAnsi="Times New Roman"/>
                <w:b/>
                <w:bCs/>
                <w:sz w:val="16"/>
                <w:szCs w:val="16"/>
                <w:lang w:val="en-IN" w:eastAsia="en-IN" w:bidi="hi-IN"/>
              </w:rPr>
            </w:pPr>
          </w:p>
        </w:tc>
        <w:tc>
          <w:tcPr>
            <w:tcW w:w="690" w:type="dxa"/>
            <w:vAlign w:val="center"/>
            <w:hideMark/>
          </w:tcPr>
          <w:p w:rsidR="00931F64" w:rsidRPr="00931F64" w:rsidRDefault="00931F64" w:rsidP="00931F64">
            <w:pPr>
              <w:spacing w:after="0" w:line="240" w:lineRule="auto"/>
              <w:ind w:left="-23" w:right="-83"/>
              <w:jc w:val="center"/>
              <w:rPr>
                <w:rFonts w:ascii="Times New Roman" w:hAnsi="Times New Roman"/>
                <w:b/>
                <w:bCs/>
                <w:color w:val="000000"/>
                <w:sz w:val="16"/>
                <w:szCs w:val="16"/>
                <w:lang w:val="en-IN" w:eastAsia="en-IN" w:bidi="hi-IN"/>
              </w:rPr>
            </w:pPr>
            <w:r w:rsidRPr="00931F64">
              <w:rPr>
                <w:rFonts w:ascii="Times New Roman" w:hAnsi="Times New Roman"/>
                <w:b/>
                <w:bCs/>
                <w:color w:val="000000"/>
                <w:sz w:val="16"/>
                <w:szCs w:val="16"/>
                <w:lang w:val="en-IN" w:eastAsia="en-IN" w:bidi="hi-IN"/>
              </w:rPr>
              <w:t>K2O%</w:t>
            </w:r>
          </w:p>
        </w:tc>
        <w:tc>
          <w:tcPr>
            <w:tcW w:w="690" w:type="dxa"/>
            <w:vAlign w:val="center"/>
            <w:hideMark/>
          </w:tcPr>
          <w:p w:rsidR="00931F64" w:rsidRPr="00931F64" w:rsidRDefault="00931F64" w:rsidP="00931F64">
            <w:pPr>
              <w:spacing w:after="0" w:line="240" w:lineRule="auto"/>
              <w:ind w:left="-23" w:right="-83"/>
              <w:jc w:val="center"/>
              <w:rPr>
                <w:rFonts w:ascii="Times New Roman" w:hAnsi="Times New Roman"/>
                <w:b/>
                <w:bCs/>
                <w:color w:val="000000"/>
                <w:sz w:val="16"/>
                <w:szCs w:val="16"/>
                <w:lang w:val="en-IN" w:eastAsia="en-IN" w:bidi="hi-IN"/>
              </w:rPr>
            </w:pPr>
            <w:r w:rsidRPr="00931F64">
              <w:rPr>
                <w:rFonts w:ascii="Times New Roman" w:hAnsi="Times New Roman"/>
                <w:b/>
                <w:bCs/>
                <w:color w:val="000000"/>
                <w:sz w:val="16"/>
                <w:szCs w:val="16"/>
                <w:lang w:val="en-IN" w:eastAsia="en-IN" w:bidi="hi-IN"/>
              </w:rPr>
              <w:t>SiO2%</w:t>
            </w:r>
          </w:p>
        </w:tc>
        <w:tc>
          <w:tcPr>
            <w:tcW w:w="690" w:type="dxa"/>
            <w:vAlign w:val="center"/>
            <w:hideMark/>
          </w:tcPr>
          <w:p w:rsidR="00931F64" w:rsidRPr="00931F64" w:rsidRDefault="00931F64" w:rsidP="00931F64">
            <w:pPr>
              <w:spacing w:after="0" w:line="240" w:lineRule="auto"/>
              <w:ind w:left="-23" w:right="-83"/>
              <w:jc w:val="center"/>
              <w:rPr>
                <w:rFonts w:ascii="Times New Roman" w:hAnsi="Times New Roman"/>
                <w:b/>
                <w:bCs/>
                <w:color w:val="000000"/>
                <w:sz w:val="16"/>
                <w:szCs w:val="16"/>
                <w:lang w:val="en-IN" w:eastAsia="en-IN" w:bidi="hi-IN"/>
              </w:rPr>
            </w:pPr>
            <w:r w:rsidRPr="00931F64">
              <w:rPr>
                <w:rFonts w:ascii="Times New Roman" w:hAnsi="Times New Roman"/>
                <w:b/>
                <w:bCs/>
                <w:color w:val="000000"/>
                <w:sz w:val="16"/>
                <w:szCs w:val="16"/>
                <w:lang w:val="en-IN" w:eastAsia="en-IN" w:bidi="hi-IN"/>
              </w:rPr>
              <w:t>MgO%</w:t>
            </w:r>
          </w:p>
        </w:tc>
        <w:tc>
          <w:tcPr>
            <w:tcW w:w="690" w:type="dxa"/>
            <w:vAlign w:val="center"/>
            <w:hideMark/>
          </w:tcPr>
          <w:p w:rsidR="00931F64" w:rsidRPr="00931F64" w:rsidRDefault="00931F64" w:rsidP="00931F64">
            <w:pPr>
              <w:spacing w:after="0" w:line="240" w:lineRule="auto"/>
              <w:ind w:left="-23" w:right="-83"/>
              <w:jc w:val="center"/>
              <w:rPr>
                <w:rFonts w:ascii="Times New Roman" w:hAnsi="Times New Roman"/>
                <w:b/>
                <w:bCs/>
                <w:color w:val="000000"/>
                <w:sz w:val="16"/>
                <w:szCs w:val="16"/>
                <w:lang w:val="en-IN" w:eastAsia="en-IN" w:bidi="hi-IN"/>
              </w:rPr>
            </w:pPr>
            <w:r w:rsidRPr="00931F64">
              <w:rPr>
                <w:rFonts w:ascii="Times New Roman" w:hAnsi="Times New Roman"/>
                <w:b/>
                <w:bCs/>
                <w:color w:val="000000"/>
                <w:sz w:val="16"/>
                <w:szCs w:val="16"/>
                <w:lang w:val="en-IN" w:eastAsia="en-IN" w:bidi="hi-IN"/>
              </w:rPr>
              <w:t>CaO%</w:t>
            </w:r>
          </w:p>
        </w:tc>
        <w:tc>
          <w:tcPr>
            <w:tcW w:w="690" w:type="dxa"/>
            <w:vAlign w:val="center"/>
            <w:hideMark/>
          </w:tcPr>
          <w:p w:rsidR="00931F64" w:rsidRPr="00931F64" w:rsidRDefault="00931F64" w:rsidP="00931F64">
            <w:pPr>
              <w:spacing w:after="0" w:line="240" w:lineRule="auto"/>
              <w:ind w:left="-23" w:right="-83"/>
              <w:jc w:val="center"/>
              <w:rPr>
                <w:rFonts w:ascii="Times New Roman" w:hAnsi="Times New Roman"/>
                <w:b/>
                <w:bCs/>
                <w:color w:val="000000"/>
                <w:sz w:val="16"/>
                <w:szCs w:val="16"/>
                <w:lang w:val="en-IN" w:eastAsia="en-IN" w:bidi="hi-IN"/>
              </w:rPr>
            </w:pPr>
            <w:r w:rsidRPr="00931F64">
              <w:rPr>
                <w:rFonts w:ascii="Times New Roman" w:hAnsi="Times New Roman"/>
                <w:b/>
                <w:bCs/>
                <w:color w:val="000000"/>
                <w:sz w:val="16"/>
                <w:szCs w:val="16"/>
                <w:lang w:val="en-IN" w:eastAsia="en-IN" w:bidi="hi-IN"/>
              </w:rPr>
              <w:t>Na2O%</w:t>
            </w:r>
          </w:p>
        </w:tc>
        <w:tc>
          <w:tcPr>
            <w:tcW w:w="690" w:type="dxa"/>
            <w:vAlign w:val="center"/>
            <w:hideMark/>
          </w:tcPr>
          <w:p w:rsidR="00931F64" w:rsidRPr="00931F64" w:rsidRDefault="00931F64" w:rsidP="00931F64">
            <w:pPr>
              <w:spacing w:after="0" w:line="240" w:lineRule="auto"/>
              <w:ind w:left="-23" w:right="-83"/>
              <w:jc w:val="center"/>
              <w:rPr>
                <w:rFonts w:ascii="Times New Roman" w:hAnsi="Times New Roman"/>
                <w:b/>
                <w:bCs/>
                <w:color w:val="000000"/>
                <w:sz w:val="16"/>
                <w:szCs w:val="16"/>
                <w:lang w:val="en-IN" w:eastAsia="en-IN" w:bidi="hi-IN"/>
              </w:rPr>
            </w:pPr>
            <w:r w:rsidRPr="00931F64">
              <w:rPr>
                <w:rFonts w:ascii="Times New Roman" w:hAnsi="Times New Roman"/>
                <w:b/>
                <w:bCs/>
                <w:color w:val="000000"/>
                <w:sz w:val="16"/>
                <w:szCs w:val="16"/>
                <w:lang w:val="en-IN" w:eastAsia="en-IN" w:bidi="hi-IN"/>
              </w:rPr>
              <w:t>P2O5%</w:t>
            </w:r>
          </w:p>
        </w:tc>
        <w:tc>
          <w:tcPr>
            <w:tcW w:w="690" w:type="dxa"/>
            <w:vAlign w:val="center"/>
            <w:hideMark/>
          </w:tcPr>
          <w:p w:rsidR="00931F64" w:rsidRPr="00931F64" w:rsidRDefault="00931F64" w:rsidP="00931F64">
            <w:pPr>
              <w:spacing w:after="0" w:line="240" w:lineRule="auto"/>
              <w:ind w:left="-23" w:right="-83"/>
              <w:jc w:val="center"/>
              <w:rPr>
                <w:rFonts w:ascii="Times New Roman" w:hAnsi="Times New Roman"/>
                <w:b/>
                <w:bCs/>
                <w:color w:val="000000"/>
                <w:sz w:val="16"/>
                <w:szCs w:val="16"/>
                <w:lang w:val="en-IN" w:eastAsia="en-IN" w:bidi="hi-IN"/>
              </w:rPr>
            </w:pPr>
            <w:r w:rsidRPr="00931F64">
              <w:rPr>
                <w:rFonts w:ascii="Times New Roman" w:hAnsi="Times New Roman"/>
                <w:b/>
                <w:bCs/>
                <w:color w:val="000000"/>
                <w:sz w:val="16"/>
                <w:szCs w:val="16"/>
                <w:lang w:val="en-IN" w:eastAsia="en-IN" w:bidi="hi-IN"/>
              </w:rPr>
              <w:t>Al2O3%</w:t>
            </w:r>
          </w:p>
        </w:tc>
        <w:tc>
          <w:tcPr>
            <w:tcW w:w="690" w:type="dxa"/>
            <w:vAlign w:val="center"/>
            <w:hideMark/>
          </w:tcPr>
          <w:p w:rsidR="00931F64" w:rsidRPr="00931F64" w:rsidRDefault="00931F64" w:rsidP="00931F64">
            <w:pPr>
              <w:spacing w:after="0" w:line="240" w:lineRule="auto"/>
              <w:ind w:left="-23" w:right="-83"/>
              <w:jc w:val="center"/>
              <w:rPr>
                <w:rFonts w:ascii="Times New Roman" w:hAnsi="Times New Roman"/>
                <w:b/>
                <w:bCs/>
                <w:color w:val="000000"/>
                <w:sz w:val="16"/>
                <w:szCs w:val="16"/>
                <w:lang w:val="en-IN" w:eastAsia="en-IN" w:bidi="hi-IN"/>
              </w:rPr>
            </w:pPr>
            <w:r w:rsidRPr="00931F64">
              <w:rPr>
                <w:rFonts w:ascii="Times New Roman" w:hAnsi="Times New Roman"/>
                <w:b/>
                <w:bCs/>
                <w:color w:val="000000"/>
                <w:sz w:val="16"/>
                <w:szCs w:val="16"/>
                <w:lang w:val="en-IN" w:eastAsia="en-IN" w:bidi="hi-IN"/>
              </w:rPr>
              <w:t>Fe2O3%</w:t>
            </w:r>
          </w:p>
        </w:tc>
      </w:tr>
      <w:tr w:rsidR="00931F64" w:rsidRPr="00931F64" w:rsidTr="00931F64">
        <w:trPr>
          <w:trHeight w:val="244"/>
        </w:trPr>
        <w:tc>
          <w:tcPr>
            <w:tcW w:w="877" w:type="dxa"/>
            <w:vMerge w:val="restart"/>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MAMB-01</w:t>
            </w: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A-A'</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5.00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7.00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2.00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3.12</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67.96</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0.53</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0.44</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0.24</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0.07</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14.70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6.73</w:t>
            </w:r>
          </w:p>
        </w:tc>
      </w:tr>
      <w:tr w:rsidR="00931F64" w:rsidRPr="00931F64" w:rsidTr="00931F64">
        <w:trPr>
          <w:trHeight w:val="244"/>
        </w:trPr>
        <w:tc>
          <w:tcPr>
            <w:tcW w:w="877" w:type="dxa"/>
            <w:vMerge/>
            <w:vAlign w:val="center"/>
            <w:hideMark/>
          </w:tcPr>
          <w:p w:rsidR="00931F64" w:rsidRPr="00931F64" w:rsidRDefault="00931F64" w:rsidP="00931F64">
            <w:pPr>
              <w:spacing w:after="0" w:line="240" w:lineRule="auto"/>
              <w:ind w:left="-23" w:right="-83"/>
              <w:rPr>
                <w:rFonts w:ascii="Times New Roman" w:hAnsi="Times New Roman"/>
                <w:sz w:val="16"/>
                <w:szCs w:val="16"/>
                <w:lang w:val="en-IN" w:eastAsia="en-IN" w:bidi="hi-IN"/>
              </w:rPr>
            </w:pP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A-A'</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13.00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15.00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2.00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3.74</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52.71</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2.28</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4.65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0.30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0.05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16.91</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8.48</w:t>
            </w:r>
          </w:p>
        </w:tc>
      </w:tr>
      <w:tr w:rsidR="00931F64" w:rsidRPr="00931F64" w:rsidTr="00931F64">
        <w:trPr>
          <w:trHeight w:val="244"/>
        </w:trPr>
        <w:tc>
          <w:tcPr>
            <w:tcW w:w="877" w:type="dxa"/>
            <w:vMerge w:val="restart"/>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MAMB-02</w:t>
            </w: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B-B'</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10.00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10.00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2.90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49.20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1.93</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2.47</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0.52</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0.33</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21.47</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8.78</w:t>
            </w:r>
          </w:p>
        </w:tc>
      </w:tr>
      <w:tr w:rsidR="00931F64" w:rsidRPr="00931F64" w:rsidTr="00931F64">
        <w:trPr>
          <w:trHeight w:val="244"/>
        </w:trPr>
        <w:tc>
          <w:tcPr>
            <w:tcW w:w="877" w:type="dxa"/>
            <w:vMerge/>
            <w:vAlign w:val="center"/>
            <w:hideMark/>
          </w:tcPr>
          <w:p w:rsidR="00931F64" w:rsidRPr="00931F64" w:rsidRDefault="00931F64" w:rsidP="00931F64">
            <w:pPr>
              <w:spacing w:after="0" w:line="240" w:lineRule="auto"/>
              <w:ind w:left="-23" w:right="-83"/>
              <w:rPr>
                <w:rFonts w:ascii="Times New Roman" w:hAnsi="Times New Roman"/>
                <w:sz w:val="16"/>
                <w:szCs w:val="16"/>
                <w:lang w:val="en-IN" w:eastAsia="en-IN" w:bidi="hi-IN"/>
              </w:rPr>
            </w:pP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B-B'</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18.00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20.00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2.00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3.01</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52.39</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1.79</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1.24</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0.23</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0.47</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21.13</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7.91</w:t>
            </w:r>
          </w:p>
        </w:tc>
      </w:tr>
      <w:tr w:rsidR="00931F64" w:rsidRPr="00931F64" w:rsidTr="00931F64">
        <w:trPr>
          <w:trHeight w:val="244"/>
        </w:trPr>
        <w:tc>
          <w:tcPr>
            <w:tcW w:w="877" w:type="dxa"/>
            <w:vMerge/>
            <w:vAlign w:val="center"/>
            <w:hideMark/>
          </w:tcPr>
          <w:p w:rsidR="00931F64" w:rsidRPr="00931F64" w:rsidRDefault="00931F64" w:rsidP="00931F64">
            <w:pPr>
              <w:spacing w:after="0" w:line="240" w:lineRule="auto"/>
              <w:ind w:left="-23" w:right="-83"/>
              <w:rPr>
                <w:rFonts w:ascii="Times New Roman" w:hAnsi="Times New Roman"/>
                <w:sz w:val="16"/>
                <w:szCs w:val="16"/>
                <w:lang w:val="en-IN" w:eastAsia="en-IN" w:bidi="hi-IN"/>
              </w:rPr>
            </w:pP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B-B'</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24.00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26.00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2.00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3.18</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54.68</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1.41</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0.33</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0.15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0.09</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24.31</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4.90</w:t>
            </w:r>
          </w:p>
        </w:tc>
      </w:tr>
      <w:tr w:rsidR="00931F64" w:rsidRPr="00931F64" w:rsidTr="00931F64">
        <w:trPr>
          <w:trHeight w:val="244"/>
        </w:trPr>
        <w:tc>
          <w:tcPr>
            <w:tcW w:w="877" w:type="dxa"/>
            <w:vMerge w:val="restart"/>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MAMB-03</w:t>
            </w: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C-C'</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4.00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4.00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2.84</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55.08</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0.99</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6.89</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0.20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0.17</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10.87</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13.39</w:t>
            </w:r>
          </w:p>
        </w:tc>
      </w:tr>
      <w:tr w:rsidR="00931F64" w:rsidRPr="00931F64" w:rsidTr="00931F64">
        <w:trPr>
          <w:trHeight w:val="244"/>
        </w:trPr>
        <w:tc>
          <w:tcPr>
            <w:tcW w:w="877" w:type="dxa"/>
            <w:vMerge/>
            <w:vAlign w:val="center"/>
            <w:hideMark/>
          </w:tcPr>
          <w:p w:rsidR="00931F64" w:rsidRPr="00931F64" w:rsidRDefault="00931F64" w:rsidP="00931F64">
            <w:pPr>
              <w:spacing w:after="0" w:line="240" w:lineRule="auto"/>
              <w:ind w:left="-23" w:right="-83"/>
              <w:rPr>
                <w:rFonts w:ascii="Times New Roman" w:hAnsi="Times New Roman"/>
                <w:sz w:val="16"/>
                <w:szCs w:val="16"/>
                <w:lang w:val="en-IN" w:eastAsia="en-IN" w:bidi="hi-IN"/>
              </w:rPr>
            </w:pP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C-C'</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5.00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6.00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3.15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52.97</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0.91</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1.42</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0.39</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0.41</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16.42</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16.09</w:t>
            </w:r>
          </w:p>
        </w:tc>
      </w:tr>
      <w:tr w:rsidR="00931F64" w:rsidRPr="00931F64" w:rsidTr="00931F64">
        <w:trPr>
          <w:trHeight w:val="263"/>
        </w:trPr>
        <w:tc>
          <w:tcPr>
            <w:tcW w:w="877" w:type="dxa"/>
            <w:vMerge/>
            <w:vAlign w:val="center"/>
            <w:hideMark/>
          </w:tcPr>
          <w:p w:rsidR="00931F64" w:rsidRPr="00931F64" w:rsidRDefault="00931F64" w:rsidP="00931F64">
            <w:pPr>
              <w:spacing w:after="0" w:line="240" w:lineRule="auto"/>
              <w:ind w:left="-23" w:right="-83"/>
              <w:rPr>
                <w:rFonts w:ascii="Times New Roman" w:hAnsi="Times New Roman"/>
                <w:sz w:val="16"/>
                <w:szCs w:val="16"/>
                <w:lang w:val="en-IN" w:eastAsia="en-IN" w:bidi="hi-IN"/>
              </w:rPr>
            </w:pP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C-C'</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10.00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11.00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3.14</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58.20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1.45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3.70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0.19</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0.31</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13.69</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10.10</w:t>
            </w:r>
          </w:p>
        </w:tc>
      </w:tr>
      <w:tr w:rsidR="00931F64" w:rsidRPr="00931F64" w:rsidTr="00931F64">
        <w:trPr>
          <w:trHeight w:val="244"/>
        </w:trPr>
        <w:tc>
          <w:tcPr>
            <w:tcW w:w="877" w:type="dxa"/>
            <w:vMerge/>
            <w:vAlign w:val="center"/>
            <w:hideMark/>
          </w:tcPr>
          <w:p w:rsidR="00931F64" w:rsidRPr="00931F64" w:rsidRDefault="00931F64" w:rsidP="00931F64">
            <w:pPr>
              <w:spacing w:after="0" w:line="240" w:lineRule="auto"/>
              <w:ind w:left="-23" w:right="-83"/>
              <w:rPr>
                <w:rFonts w:ascii="Times New Roman" w:hAnsi="Times New Roman"/>
                <w:sz w:val="16"/>
                <w:szCs w:val="16"/>
                <w:lang w:val="en-IN" w:eastAsia="en-IN" w:bidi="hi-IN"/>
              </w:rPr>
            </w:pP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C-C'</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14.00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15.00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3.02</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58.37</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1.06</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0.92</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0.15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0.16</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17.95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9.30</w:t>
            </w:r>
          </w:p>
        </w:tc>
      </w:tr>
      <w:tr w:rsidR="00931F64" w:rsidRPr="00931F64" w:rsidTr="00931F64">
        <w:trPr>
          <w:trHeight w:val="244"/>
        </w:trPr>
        <w:tc>
          <w:tcPr>
            <w:tcW w:w="877" w:type="dxa"/>
            <w:vMerge w:val="restart"/>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MAMB-04</w:t>
            </w: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D-D'</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0.00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5.00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5.00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2.60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66.74</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0.51</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6.64</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0.13</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0.06</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9.05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7.72</w:t>
            </w:r>
          </w:p>
        </w:tc>
      </w:tr>
      <w:tr w:rsidR="00931F64" w:rsidRPr="00931F64" w:rsidTr="00931F64">
        <w:trPr>
          <w:trHeight w:val="244"/>
        </w:trPr>
        <w:tc>
          <w:tcPr>
            <w:tcW w:w="877" w:type="dxa"/>
            <w:vMerge/>
            <w:vAlign w:val="center"/>
            <w:hideMark/>
          </w:tcPr>
          <w:p w:rsidR="00931F64" w:rsidRPr="00931F64" w:rsidRDefault="00931F64" w:rsidP="00931F64">
            <w:pPr>
              <w:spacing w:after="0" w:line="240" w:lineRule="auto"/>
              <w:ind w:left="-23" w:right="-83"/>
              <w:rPr>
                <w:rFonts w:ascii="Times New Roman" w:hAnsi="Times New Roman"/>
                <w:sz w:val="16"/>
                <w:szCs w:val="16"/>
                <w:lang w:val="en-IN" w:eastAsia="en-IN" w:bidi="hi-IN"/>
              </w:rPr>
            </w:pP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D-D'</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7.00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9.00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2.00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3.19</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74.93</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0.25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0.22</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0.23</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0.10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9.00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8.10</w:t>
            </w:r>
          </w:p>
        </w:tc>
      </w:tr>
      <w:tr w:rsidR="00931F64" w:rsidRPr="00931F64" w:rsidTr="00931F64">
        <w:trPr>
          <w:trHeight w:val="244"/>
        </w:trPr>
        <w:tc>
          <w:tcPr>
            <w:tcW w:w="877" w:type="dxa"/>
            <w:vMerge/>
            <w:vAlign w:val="center"/>
            <w:hideMark/>
          </w:tcPr>
          <w:p w:rsidR="00931F64" w:rsidRPr="00931F64" w:rsidRDefault="00931F64" w:rsidP="00931F64">
            <w:pPr>
              <w:spacing w:after="0" w:line="240" w:lineRule="auto"/>
              <w:ind w:left="-23" w:right="-83"/>
              <w:rPr>
                <w:rFonts w:ascii="Times New Roman" w:hAnsi="Times New Roman"/>
                <w:sz w:val="16"/>
                <w:szCs w:val="16"/>
                <w:lang w:val="en-IN" w:eastAsia="en-IN" w:bidi="hi-IN"/>
              </w:rPr>
            </w:pP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D-D'</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12.00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14.00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2.00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3.55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56.08</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1.87</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5.53</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0.20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0.12</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14.10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9.24</w:t>
            </w:r>
          </w:p>
        </w:tc>
      </w:tr>
      <w:tr w:rsidR="00931F64" w:rsidRPr="00931F64" w:rsidTr="00931F64">
        <w:trPr>
          <w:trHeight w:val="244"/>
        </w:trPr>
        <w:tc>
          <w:tcPr>
            <w:tcW w:w="877" w:type="dxa"/>
            <w:vMerge/>
            <w:vAlign w:val="center"/>
            <w:hideMark/>
          </w:tcPr>
          <w:p w:rsidR="00931F64" w:rsidRPr="00931F64" w:rsidRDefault="00931F64" w:rsidP="00931F64">
            <w:pPr>
              <w:spacing w:after="0" w:line="240" w:lineRule="auto"/>
              <w:ind w:left="-23" w:right="-83"/>
              <w:rPr>
                <w:rFonts w:ascii="Times New Roman" w:hAnsi="Times New Roman"/>
                <w:sz w:val="16"/>
                <w:szCs w:val="16"/>
                <w:lang w:val="en-IN" w:eastAsia="en-IN" w:bidi="hi-IN"/>
              </w:rPr>
            </w:pPr>
          </w:p>
        </w:tc>
        <w:tc>
          <w:tcPr>
            <w:tcW w:w="633"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D-D'</w:t>
            </w:r>
          </w:p>
        </w:tc>
        <w:tc>
          <w:tcPr>
            <w:tcW w:w="604"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26.00</w:t>
            </w:r>
          </w:p>
        </w:tc>
        <w:tc>
          <w:tcPr>
            <w:tcW w:w="561" w:type="dxa"/>
            <w:noWrap/>
            <w:vAlign w:val="bottom"/>
            <w:hideMark/>
          </w:tcPr>
          <w:p w:rsidR="00931F64" w:rsidRPr="00931F64" w:rsidRDefault="00931F64" w:rsidP="00931F64">
            <w:pPr>
              <w:spacing w:after="0" w:line="240" w:lineRule="auto"/>
              <w:ind w:left="-23" w:right="-83"/>
              <w:jc w:val="center"/>
              <w:rPr>
                <w:rFonts w:ascii="Times New Roman" w:hAnsi="Times New Roman"/>
                <w:color w:val="000000"/>
                <w:sz w:val="16"/>
                <w:szCs w:val="16"/>
                <w:lang w:val="en-IN" w:eastAsia="en-IN" w:bidi="hi-IN"/>
              </w:rPr>
            </w:pPr>
            <w:r w:rsidRPr="00931F64">
              <w:rPr>
                <w:rFonts w:ascii="Times New Roman" w:hAnsi="Times New Roman"/>
                <w:color w:val="000000"/>
                <w:sz w:val="16"/>
                <w:szCs w:val="16"/>
                <w:lang w:val="en-IN" w:eastAsia="en-IN" w:bidi="hi-IN"/>
              </w:rPr>
              <w:t>28.00</w:t>
            </w:r>
          </w:p>
        </w:tc>
        <w:tc>
          <w:tcPr>
            <w:tcW w:w="762" w:type="dxa"/>
            <w:noWrap/>
            <w:vAlign w:val="bottom"/>
            <w:hideMark/>
          </w:tcPr>
          <w:p w:rsidR="00931F64" w:rsidRPr="00931F64" w:rsidRDefault="00931F64" w:rsidP="00931F64">
            <w:pPr>
              <w:spacing w:after="0" w:line="240" w:lineRule="auto"/>
              <w:ind w:left="-8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2.00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4.24</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61.00</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1.45</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0.61</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0.26</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0.06</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17.27</w:t>
            </w:r>
          </w:p>
        </w:tc>
        <w:tc>
          <w:tcPr>
            <w:tcW w:w="690" w:type="dxa"/>
            <w:noWrap/>
            <w:vAlign w:val="center"/>
            <w:hideMark/>
          </w:tcPr>
          <w:p w:rsidR="00931F64" w:rsidRPr="00931F64" w:rsidRDefault="00931F64" w:rsidP="00931F64">
            <w:pPr>
              <w:spacing w:after="0" w:line="240" w:lineRule="auto"/>
              <w:ind w:left="-23" w:right="-83"/>
              <w:jc w:val="center"/>
              <w:rPr>
                <w:rFonts w:ascii="Times New Roman" w:hAnsi="Times New Roman"/>
                <w:sz w:val="16"/>
                <w:szCs w:val="16"/>
                <w:lang w:val="en-IN" w:eastAsia="en-IN" w:bidi="hi-IN"/>
              </w:rPr>
            </w:pPr>
            <w:r w:rsidRPr="00931F64">
              <w:rPr>
                <w:rFonts w:ascii="Times New Roman" w:hAnsi="Times New Roman"/>
                <w:sz w:val="16"/>
                <w:szCs w:val="16"/>
                <w:lang w:val="en-IN" w:eastAsia="en-IN" w:bidi="hi-IN"/>
              </w:rPr>
              <w:t>6.55</w:t>
            </w:r>
          </w:p>
        </w:tc>
      </w:tr>
    </w:tbl>
    <w:p w:rsidR="008901EA" w:rsidRPr="009D1C6B" w:rsidRDefault="008901EA" w:rsidP="00931F64">
      <w:pPr>
        <w:spacing w:after="0" w:line="240" w:lineRule="auto"/>
        <w:outlineLvl w:val="0"/>
        <w:rPr>
          <w:rFonts w:ascii="Times New Roman" w:hAnsi="Times New Roman"/>
          <w:b/>
          <w:bCs/>
          <w:sz w:val="24"/>
          <w:szCs w:val="24"/>
        </w:rPr>
      </w:pPr>
    </w:p>
    <w:p w:rsidR="00E5473F" w:rsidRPr="009D1C6B" w:rsidRDefault="00653D91" w:rsidP="00CC21B7">
      <w:pPr>
        <w:numPr>
          <w:ilvl w:val="1"/>
          <w:numId w:val="45"/>
        </w:numPr>
        <w:tabs>
          <w:tab w:val="left" w:pos="-2520"/>
        </w:tabs>
        <w:spacing w:before="240" w:line="360" w:lineRule="auto"/>
        <w:jc w:val="both"/>
        <w:rPr>
          <w:rFonts w:ascii="Times New Roman" w:hAnsi="Times New Roman"/>
          <w:b/>
          <w:bCs/>
          <w:sz w:val="24"/>
          <w:szCs w:val="24"/>
        </w:rPr>
      </w:pPr>
      <w:r w:rsidRPr="009D1C6B">
        <w:rPr>
          <w:rFonts w:ascii="Times New Roman" w:hAnsi="Times New Roman"/>
          <w:b/>
          <w:bCs/>
          <w:sz w:val="24"/>
          <w:szCs w:val="24"/>
        </w:rPr>
        <w:t xml:space="preserve">PARAMETERD AND </w:t>
      </w:r>
      <w:r w:rsidR="00E5473F" w:rsidRPr="009D1C6B">
        <w:rPr>
          <w:rFonts w:ascii="Times New Roman" w:hAnsi="Times New Roman"/>
          <w:b/>
          <w:bCs/>
          <w:sz w:val="24"/>
          <w:szCs w:val="24"/>
        </w:rPr>
        <w:t xml:space="preserve">ASSUMPTIONS FOR RESOURCE ESTIMATION </w:t>
      </w:r>
    </w:p>
    <w:p w:rsidR="00214DA3" w:rsidRPr="009D1C6B" w:rsidRDefault="00214DA3" w:rsidP="00CC21B7">
      <w:pPr>
        <w:numPr>
          <w:ilvl w:val="2"/>
          <w:numId w:val="45"/>
        </w:numPr>
        <w:tabs>
          <w:tab w:val="left" w:pos="-2520"/>
        </w:tabs>
        <w:spacing w:before="240" w:line="360" w:lineRule="auto"/>
        <w:jc w:val="both"/>
        <w:rPr>
          <w:rFonts w:ascii="Times New Roman" w:hAnsi="Times New Roman"/>
          <w:sz w:val="24"/>
          <w:szCs w:val="24"/>
        </w:rPr>
      </w:pPr>
      <w:r w:rsidRPr="009D1C6B">
        <w:rPr>
          <w:rFonts w:ascii="Times New Roman" w:hAnsi="Times New Roman"/>
          <w:sz w:val="24"/>
          <w:szCs w:val="24"/>
        </w:rPr>
        <w:t xml:space="preserve">The mineral resources of the </w:t>
      </w:r>
      <w:r w:rsidR="00B652EF" w:rsidRPr="009D1C6B">
        <w:rPr>
          <w:rFonts w:ascii="Times New Roman" w:hAnsi="Times New Roman"/>
          <w:sz w:val="24"/>
          <w:szCs w:val="24"/>
        </w:rPr>
        <w:t xml:space="preserve">Ambara </w:t>
      </w:r>
      <w:r w:rsidR="009744B8" w:rsidRPr="009D1C6B">
        <w:rPr>
          <w:rFonts w:ascii="Times New Roman" w:hAnsi="Times New Roman"/>
          <w:sz w:val="24"/>
          <w:szCs w:val="24"/>
        </w:rPr>
        <w:t>Maru</w:t>
      </w:r>
      <w:r w:rsidRPr="009D1C6B">
        <w:rPr>
          <w:rFonts w:ascii="Times New Roman" w:hAnsi="Times New Roman"/>
          <w:sz w:val="24"/>
          <w:szCs w:val="24"/>
        </w:rPr>
        <w:t xml:space="preserve"> Block have been estimated using the Geological Cross-sectional method as the principal method, with the Polygonal method applied as a check method, in accordance with accepted exploration and resource estimation practices. While applying these methods, certain axiomatic and geological assumptions were inherently considered for determining the grade continuity and overall resource potential of the deposit, as outlined below.</w:t>
      </w:r>
    </w:p>
    <w:p w:rsidR="00214DA3" w:rsidRPr="009D1C6B" w:rsidRDefault="00214DA3" w:rsidP="00CC21B7">
      <w:pPr>
        <w:numPr>
          <w:ilvl w:val="2"/>
          <w:numId w:val="45"/>
        </w:numPr>
        <w:tabs>
          <w:tab w:val="left" w:pos="-2520"/>
        </w:tabs>
        <w:spacing w:before="240" w:line="360" w:lineRule="auto"/>
        <w:jc w:val="both"/>
        <w:rPr>
          <w:rFonts w:ascii="Times New Roman" w:hAnsi="Times New Roman"/>
          <w:sz w:val="24"/>
          <w:szCs w:val="24"/>
        </w:rPr>
      </w:pPr>
      <w:r w:rsidRPr="009D1C6B">
        <w:rPr>
          <w:rFonts w:ascii="Times New Roman" w:hAnsi="Times New Roman"/>
          <w:sz w:val="24"/>
          <w:szCs w:val="24"/>
        </w:rPr>
        <w:t xml:space="preserve">A total of </w:t>
      </w:r>
      <w:r w:rsidR="00C11B33">
        <w:rPr>
          <w:rFonts w:ascii="Times New Roman" w:hAnsi="Times New Roman"/>
          <w:sz w:val="24"/>
          <w:szCs w:val="24"/>
        </w:rPr>
        <w:t>328</w:t>
      </w:r>
      <w:r w:rsidRPr="009D1C6B">
        <w:rPr>
          <w:rFonts w:ascii="Times New Roman" w:hAnsi="Times New Roman"/>
          <w:sz w:val="24"/>
          <w:szCs w:val="24"/>
        </w:rPr>
        <w:t xml:space="preserve"> numbers of primary samples collected from </w:t>
      </w:r>
      <w:r w:rsidR="00481D30" w:rsidRPr="009D1C6B">
        <w:rPr>
          <w:rFonts w:ascii="Times New Roman" w:hAnsi="Times New Roman"/>
          <w:sz w:val="24"/>
          <w:szCs w:val="24"/>
        </w:rPr>
        <w:t xml:space="preserve">Ambara </w:t>
      </w:r>
      <w:r w:rsidR="009744B8" w:rsidRPr="009D1C6B">
        <w:rPr>
          <w:rFonts w:ascii="Times New Roman" w:hAnsi="Times New Roman"/>
          <w:sz w:val="24"/>
          <w:szCs w:val="24"/>
        </w:rPr>
        <w:t>Maru</w:t>
      </w:r>
      <w:r w:rsidRPr="009D1C6B">
        <w:rPr>
          <w:rFonts w:ascii="Times New Roman" w:hAnsi="Times New Roman"/>
          <w:sz w:val="24"/>
          <w:szCs w:val="24"/>
        </w:rPr>
        <w:t xml:space="preserve"> Block were analyzed at the in-house chemical laboratory of MECL, Nagpur. To ensure analytical accuracy and reliability of the primary analyses, 10% of the primary samples (i.e., </w:t>
      </w:r>
      <w:r w:rsidR="009744B8" w:rsidRPr="009D1C6B">
        <w:rPr>
          <w:rFonts w:ascii="Times New Roman" w:hAnsi="Times New Roman"/>
          <w:sz w:val="24"/>
          <w:szCs w:val="24"/>
        </w:rPr>
        <w:t xml:space="preserve">34 </w:t>
      </w:r>
      <w:r w:rsidRPr="009D1C6B">
        <w:rPr>
          <w:rFonts w:ascii="Times New Roman" w:hAnsi="Times New Roman"/>
          <w:sz w:val="24"/>
          <w:szCs w:val="24"/>
        </w:rPr>
        <w:t>numbers) were sent to a NABL-accredited external laboratory, Jawaharlal Nehru Aluminium Research Development and Design Centre (JNARDDC), Nagpur, for check analysis. The results of the external analyses were found to be comparable with the primary analyses, thereby validating the analytical data used for resource estimation.</w:t>
      </w:r>
    </w:p>
    <w:p w:rsidR="00C11B33" w:rsidRPr="00C11B33" w:rsidRDefault="00214DA3" w:rsidP="005A1F27">
      <w:pPr>
        <w:numPr>
          <w:ilvl w:val="2"/>
          <w:numId w:val="45"/>
        </w:numPr>
        <w:tabs>
          <w:tab w:val="left" w:pos="-2520"/>
        </w:tabs>
        <w:spacing w:before="240" w:line="360" w:lineRule="auto"/>
        <w:jc w:val="both"/>
        <w:rPr>
          <w:rFonts w:ascii="Times New Roman" w:hAnsi="Times New Roman"/>
          <w:sz w:val="24"/>
          <w:szCs w:val="24"/>
        </w:rPr>
      </w:pPr>
      <w:r w:rsidRPr="00C11B33">
        <w:rPr>
          <w:rFonts w:ascii="Times New Roman" w:hAnsi="Times New Roman"/>
          <w:sz w:val="24"/>
          <w:szCs w:val="24"/>
        </w:rPr>
        <w:t xml:space="preserve">The K₂O-bearing zones were delineated based on the results of primary sample analyses. </w:t>
      </w:r>
      <w:r w:rsidR="00C11B33" w:rsidRPr="00C11B33">
        <w:rPr>
          <w:rFonts w:ascii="Times New Roman" w:hAnsi="Times New Roman"/>
          <w:sz w:val="24"/>
          <w:szCs w:val="24"/>
        </w:rPr>
        <w:t xml:space="preserve">A cut-off grade of 3% K₂O has been adopted for the present study in </w:t>
      </w:r>
      <w:r w:rsidR="00C11B33" w:rsidRPr="00C11B33">
        <w:rPr>
          <w:rFonts w:ascii="Times New Roman" w:hAnsi="Times New Roman"/>
          <w:sz w:val="24"/>
          <w:szCs w:val="24"/>
        </w:rPr>
        <w:lastRenderedPageBreak/>
        <w:t>accordance with the exploration practices followed by the Indian Bureau of Mines for evaluation of glauconite-bearing sandstones. Since glauconite is a potassium-bearing mineral, the K₂O content is the most reliable geochemical indicator of glauconite concentration in the host rock.</w:t>
      </w:r>
      <w:r w:rsidRPr="00C11B33">
        <w:rPr>
          <w:rFonts w:ascii="Times New Roman" w:hAnsi="Times New Roman"/>
          <w:sz w:val="24"/>
          <w:szCs w:val="24"/>
        </w:rPr>
        <w:t xml:space="preserve"> Further, a minimum true thickness of 1.0 m of the K₂O-bearing zone has been considered for inclusion in the resource calculation under both the cross-sectional and polygonal methods.</w:t>
      </w:r>
    </w:p>
    <w:p w:rsidR="00214DA3" w:rsidRPr="009D1C6B" w:rsidRDefault="00C11B33" w:rsidP="00CC21B7">
      <w:pPr>
        <w:numPr>
          <w:ilvl w:val="2"/>
          <w:numId w:val="45"/>
        </w:numPr>
        <w:tabs>
          <w:tab w:val="left" w:pos="-2520"/>
        </w:tabs>
        <w:spacing w:before="240" w:line="360" w:lineRule="auto"/>
        <w:jc w:val="both"/>
        <w:rPr>
          <w:rFonts w:ascii="Times New Roman" w:hAnsi="Times New Roman"/>
          <w:sz w:val="24"/>
          <w:szCs w:val="24"/>
        </w:rPr>
      </w:pPr>
      <w:r w:rsidRPr="00C11B33">
        <w:rPr>
          <w:rFonts w:ascii="Times New Roman" w:hAnsi="Times New Roman"/>
          <w:sz w:val="24"/>
          <w:szCs w:val="24"/>
        </w:rPr>
        <w:t>For the purpose of resource estimation, the strike influence of each geological cross-section has been considered up to the mid-point between adjacent boreholes/sections, representing half the inter-borehole distance. Along the down-dip and up-dip directions, an influence distance of about 800 m from the point of mineralisation intersection has been assumed. This assumption is based on the interpreted geological continuity derived from borehole data and its correlation with surface exposures of glauconitic horizons within the block.</w:t>
      </w:r>
    </w:p>
    <w:p w:rsidR="00214DA3" w:rsidRPr="009D1C6B" w:rsidRDefault="00214DA3" w:rsidP="00CC21B7">
      <w:pPr>
        <w:numPr>
          <w:ilvl w:val="2"/>
          <w:numId w:val="45"/>
        </w:numPr>
        <w:tabs>
          <w:tab w:val="left" w:pos="-2520"/>
        </w:tabs>
        <w:spacing w:before="240" w:line="360" w:lineRule="auto"/>
        <w:jc w:val="both"/>
        <w:rPr>
          <w:rFonts w:ascii="Times New Roman" w:hAnsi="Times New Roman"/>
          <w:sz w:val="24"/>
          <w:szCs w:val="24"/>
        </w:rPr>
      </w:pPr>
      <w:r w:rsidRPr="009D1C6B">
        <w:rPr>
          <w:rFonts w:ascii="Times New Roman" w:hAnsi="Times New Roman"/>
          <w:sz w:val="24"/>
          <w:szCs w:val="24"/>
        </w:rPr>
        <w:t xml:space="preserve">To determine bulk density, a total of </w:t>
      </w:r>
      <w:r w:rsidR="00C03C09" w:rsidRPr="009D1C6B">
        <w:rPr>
          <w:rFonts w:ascii="Times New Roman" w:hAnsi="Times New Roman"/>
          <w:sz w:val="24"/>
          <w:szCs w:val="24"/>
        </w:rPr>
        <w:t>03</w:t>
      </w:r>
      <w:r w:rsidRPr="009D1C6B">
        <w:rPr>
          <w:rFonts w:ascii="Times New Roman" w:hAnsi="Times New Roman"/>
          <w:sz w:val="24"/>
          <w:szCs w:val="24"/>
        </w:rPr>
        <w:t xml:space="preserve"> borehole core samples from the K₂O-rich horizon were analyzed. The measured bulk density values are considered representative of the glauconite-bearing mineralised zone in the area. Based on these determinations, an average bulk density of </w:t>
      </w:r>
      <w:r w:rsidR="00FC0AEC" w:rsidRPr="00FC0AEC">
        <w:rPr>
          <w:rFonts w:ascii="Times New Roman" w:hAnsi="Times New Roman"/>
          <w:sz w:val="24"/>
          <w:szCs w:val="24"/>
        </w:rPr>
        <w:t>2.31</w:t>
      </w:r>
      <w:r w:rsidRPr="00FC0AEC">
        <w:rPr>
          <w:rFonts w:ascii="Times New Roman" w:hAnsi="Times New Roman"/>
          <w:sz w:val="24"/>
          <w:szCs w:val="24"/>
        </w:rPr>
        <w:t xml:space="preserve"> g/cm³</w:t>
      </w:r>
      <w:r w:rsidRPr="009D1C6B">
        <w:rPr>
          <w:rFonts w:ascii="Times New Roman" w:hAnsi="Times New Roman"/>
          <w:sz w:val="24"/>
          <w:szCs w:val="24"/>
        </w:rPr>
        <w:t xml:space="preserve"> has been adopted for tonnage calculations, thereby improving the reliability and accuracy of the estimated resources.</w:t>
      </w:r>
    </w:p>
    <w:p w:rsidR="00214DA3" w:rsidRPr="009D1C6B" w:rsidRDefault="00214DA3" w:rsidP="00CC21B7">
      <w:pPr>
        <w:numPr>
          <w:ilvl w:val="2"/>
          <w:numId w:val="45"/>
        </w:numPr>
        <w:tabs>
          <w:tab w:val="left" w:pos="-2520"/>
        </w:tabs>
        <w:spacing w:before="240" w:line="360" w:lineRule="auto"/>
        <w:jc w:val="both"/>
        <w:rPr>
          <w:rFonts w:ascii="Times New Roman" w:hAnsi="Times New Roman"/>
          <w:sz w:val="24"/>
          <w:szCs w:val="24"/>
        </w:rPr>
      </w:pPr>
      <w:r w:rsidRPr="009D1C6B">
        <w:rPr>
          <w:rFonts w:ascii="Times New Roman" w:hAnsi="Times New Roman"/>
          <w:sz w:val="24"/>
          <w:szCs w:val="24"/>
        </w:rPr>
        <w:t>In order to account for unseen geological factors, such as the possible presence of cavities, caverns, minor structural disturbances, and other geological uncertainties, a uniform deduction of 20% has been applied to the gross in-situ resources estimated by both the geological cross-sectional method and the polygonal method. The resulting values represent the net in-situ resources of the block.</w:t>
      </w:r>
    </w:p>
    <w:p w:rsidR="00E5473F" w:rsidRPr="009D1C6B" w:rsidRDefault="00E5473F" w:rsidP="00CC21B7">
      <w:pPr>
        <w:numPr>
          <w:ilvl w:val="1"/>
          <w:numId w:val="48"/>
        </w:numPr>
        <w:autoSpaceDE w:val="0"/>
        <w:autoSpaceDN w:val="0"/>
        <w:adjustRightInd w:val="0"/>
        <w:jc w:val="both"/>
        <w:rPr>
          <w:rFonts w:ascii="Times New Roman" w:eastAsia="Calibri" w:hAnsi="Times New Roman"/>
          <w:b/>
          <w:bCs/>
          <w:sz w:val="24"/>
          <w:szCs w:val="24"/>
        </w:rPr>
      </w:pPr>
      <w:r w:rsidRPr="009D1C6B">
        <w:rPr>
          <w:rFonts w:ascii="Times New Roman" w:eastAsia="Calibri" w:hAnsi="Times New Roman"/>
          <w:b/>
          <w:bCs/>
          <w:sz w:val="24"/>
          <w:szCs w:val="24"/>
        </w:rPr>
        <w:t xml:space="preserve">METHODOLOGY ADOPTED FOR CROSS SECTIONAL METHOD FOR RESOURCE ESTIMATION </w:t>
      </w:r>
    </w:p>
    <w:p w:rsidR="00BD74BC" w:rsidRPr="009D1C6B" w:rsidRDefault="00BD74BC" w:rsidP="00CC21B7">
      <w:pPr>
        <w:numPr>
          <w:ilvl w:val="2"/>
          <w:numId w:val="48"/>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 xml:space="preserve">The following methodology has been adopted for computation of resources in the </w:t>
      </w:r>
      <w:r w:rsidR="00081F16" w:rsidRPr="009D1C6B">
        <w:rPr>
          <w:rFonts w:ascii="Times New Roman" w:eastAsia="Calibri" w:hAnsi="Times New Roman"/>
          <w:sz w:val="24"/>
          <w:szCs w:val="24"/>
        </w:rPr>
        <w:t xml:space="preserve">Ambara </w:t>
      </w:r>
      <w:r w:rsidR="00C03C09" w:rsidRPr="009D1C6B">
        <w:rPr>
          <w:rFonts w:ascii="Times New Roman" w:eastAsia="Calibri" w:hAnsi="Times New Roman"/>
          <w:sz w:val="24"/>
          <w:szCs w:val="24"/>
        </w:rPr>
        <w:t>Maru</w:t>
      </w:r>
      <w:r w:rsidRPr="009D1C6B">
        <w:rPr>
          <w:rFonts w:ascii="Times New Roman" w:eastAsia="Calibri" w:hAnsi="Times New Roman"/>
          <w:sz w:val="24"/>
          <w:szCs w:val="24"/>
        </w:rPr>
        <w:t xml:space="preserve"> Block using the Geological Cross-Section Method.</w:t>
      </w:r>
    </w:p>
    <w:p w:rsidR="00BD74BC" w:rsidRPr="009D1C6B" w:rsidRDefault="00BD74BC" w:rsidP="00CC21B7">
      <w:pPr>
        <w:numPr>
          <w:ilvl w:val="2"/>
          <w:numId w:val="48"/>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 xml:space="preserve">A total of </w:t>
      </w:r>
      <w:r w:rsidR="000710B7" w:rsidRPr="000710B7">
        <w:rPr>
          <w:rFonts w:ascii="Times New Roman" w:eastAsia="Calibri" w:hAnsi="Times New Roman"/>
          <w:sz w:val="24"/>
          <w:szCs w:val="24"/>
        </w:rPr>
        <w:t>4</w:t>
      </w:r>
      <w:r w:rsidRPr="000710B7">
        <w:rPr>
          <w:rFonts w:ascii="Times New Roman" w:eastAsia="Calibri" w:hAnsi="Times New Roman"/>
          <w:sz w:val="24"/>
          <w:szCs w:val="24"/>
        </w:rPr>
        <w:t xml:space="preserve"> numbers of geological cross-sections,</w:t>
      </w:r>
      <w:r w:rsidRPr="009D1C6B">
        <w:rPr>
          <w:rFonts w:ascii="Times New Roman" w:eastAsia="Calibri" w:hAnsi="Times New Roman"/>
          <w:sz w:val="24"/>
          <w:szCs w:val="24"/>
        </w:rPr>
        <w:t xml:space="preserve"> serially numbered from </w:t>
      </w:r>
      <w:r w:rsidR="000710B7" w:rsidRPr="000710B7">
        <w:rPr>
          <w:rFonts w:ascii="Times New Roman" w:eastAsia="Calibri" w:hAnsi="Times New Roman"/>
          <w:sz w:val="24"/>
          <w:szCs w:val="24"/>
        </w:rPr>
        <w:t xml:space="preserve">A-Aʹ to D-D’ </w:t>
      </w:r>
      <w:r w:rsidRPr="009D1C6B">
        <w:rPr>
          <w:rFonts w:ascii="Times New Roman" w:eastAsia="Calibri" w:hAnsi="Times New Roman"/>
          <w:sz w:val="24"/>
          <w:szCs w:val="24"/>
        </w:rPr>
        <w:t>were prepared. These cross-sections were drawn perpendicular to the general strike of the mineralised zones</w:t>
      </w:r>
      <w:r w:rsidR="00C11B33">
        <w:rPr>
          <w:rFonts w:ascii="Times New Roman" w:eastAsia="Calibri" w:hAnsi="Times New Roman"/>
          <w:sz w:val="24"/>
          <w:szCs w:val="24"/>
        </w:rPr>
        <w:t>.</w:t>
      </w:r>
      <w:r w:rsidR="00A61D6E">
        <w:rPr>
          <w:rFonts w:ascii="Times New Roman" w:eastAsia="Calibri" w:hAnsi="Times New Roman"/>
          <w:sz w:val="24"/>
          <w:szCs w:val="24"/>
        </w:rPr>
        <w:t xml:space="preserve"> (</w:t>
      </w:r>
      <w:r w:rsidR="00A61D6E" w:rsidRPr="009D1C6B">
        <w:rPr>
          <w:rFonts w:ascii="Times New Roman" w:eastAsia="Calibri" w:hAnsi="Times New Roman"/>
          <w:sz w:val="24"/>
          <w:szCs w:val="24"/>
        </w:rPr>
        <w:t>Plate–V</w:t>
      </w:r>
      <w:r w:rsidR="00A61D6E">
        <w:rPr>
          <w:rFonts w:ascii="Times New Roman" w:eastAsia="Calibri" w:hAnsi="Times New Roman"/>
          <w:sz w:val="24"/>
          <w:szCs w:val="24"/>
        </w:rPr>
        <w:t>)</w:t>
      </w:r>
    </w:p>
    <w:p w:rsidR="00BD74BC" w:rsidRPr="009D1C6B" w:rsidRDefault="00BD74BC" w:rsidP="00CC21B7">
      <w:pPr>
        <w:numPr>
          <w:ilvl w:val="2"/>
          <w:numId w:val="48"/>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lastRenderedPageBreak/>
        <w:t xml:space="preserve">The geological map data and borehole collar/header data were utilized for preparation of the profiles. All vertical boreholes were plotted along the respective section lines using </w:t>
      </w:r>
      <w:r w:rsidR="00C11B33">
        <w:rPr>
          <w:rFonts w:ascii="Times New Roman" w:eastAsia="Calibri" w:hAnsi="Times New Roman"/>
          <w:sz w:val="24"/>
          <w:szCs w:val="24"/>
        </w:rPr>
        <w:t>AutoCad</w:t>
      </w:r>
      <w:r w:rsidRPr="009D1C6B">
        <w:rPr>
          <w:rFonts w:ascii="Times New Roman" w:eastAsia="Calibri" w:hAnsi="Times New Roman"/>
          <w:sz w:val="24"/>
          <w:szCs w:val="24"/>
        </w:rPr>
        <w:t xml:space="preserve"> software, ensuring accurate spatial positioning of borehole intersections.</w:t>
      </w:r>
    </w:p>
    <w:p w:rsidR="00BD74BC" w:rsidRPr="009D1C6B" w:rsidRDefault="00BD74BC" w:rsidP="00CC21B7">
      <w:pPr>
        <w:numPr>
          <w:ilvl w:val="2"/>
          <w:numId w:val="48"/>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The cross-sections were prepared and correlated by integrating both surface and sub-surface geological data, including litho-units intersected in the boreholes and their attitudes, mineralised glauconite zones with proper nomenclature, thickness, and qualitative characteristics, along with borehole lithology, thickness, and analytical data of glauconite.</w:t>
      </w:r>
    </w:p>
    <w:p w:rsidR="00BD74BC" w:rsidRPr="009D1C6B" w:rsidRDefault="00BD74BC" w:rsidP="00CC21B7">
      <w:pPr>
        <w:numPr>
          <w:ilvl w:val="2"/>
          <w:numId w:val="48"/>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The glauconite-bearing zone was projected up to a distance of 800 m</w:t>
      </w:r>
      <w:r w:rsidR="00081F16" w:rsidRPr="009D1C6B">
        <w:rPr>
          <w:rFonts w:ascii="Times New Roman" w:eastAsia="Calibri" w:hAnsi="Times New Roman"/>
          <w:sz w:val="24"/>
          <w:szCs w:val="24"/>
        </w:rPr>
        <w:t xml:space="preserve"> of half of the distance of section interval</w:t>
      </w:r>
      <w:r w:rsidRPr="009D1C6B">
        <w:rPr>
          <w:rFonts w:ascii="Times New Roman" w:eastAsia="Calibri" w:hAnsi="Times New Roman"/>
          <w:sz w:val="24"/>
          <w:szCs w:val="24"/>
        </w:rPr>
        <w:t xml:space="preserve"> from the point of mineralisation intersection along the down-dip or up-dip direction, as applicable, in cases where the adjacent borehole did not intersect mineralisation. In areas where mineralisation was continuous in adjacent boreholes, a half-way influence between the boreholes was considered. Based on these projections, the sectional area of the mineralised zone was computed for each cross-section.</w:t>
      </w:r>
    </w:p>
    <w:p w:rsidR="00BD74BC" w:rsidRPr="009D1C6B" w:rsidRDefault="00BD74BC" w:rsidP="00CC21B7">
      <w:pPr>
        <w:numPr>
          <w:ilvl w:val="2"/>
          <w:numId w:val="48"/>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As the boreholes are generally spaced at an interval of approximately 1,600 m along strike, the strike influence for each cross-section was considered up to the mid-point (half the distance) between two adjacent sections.</w:t>
      </w:r>
      <w:r w:rsidR="00503F40" w:rsidRPr="00503F40">
        <w:rPr>
          <w:rFonts w:ascii="Times New Roman" w:eastAsia="Calibri" w:hAnsi="Times New Roman"/>
          <w:sz w:val="24"/>
          <w:szCs w:val="24"/>
        </w:rPr>
        <w:t>This assumption is based on the interpreted geological continuity derived from borehole data and its correlation with surface exposures of glauconitic horizons within the block.</w:t>
      </w:r>
    </w:p>
    <w:p w:rsidR="00BD74BC" w:rsidRPr="009D1C6B" w:rsidRDefault="00BD74BC" w:rsidP="00CC21B7">
      <w:pPr>
        <w:numPr>
          <w:ilvl w:val="2"/>
          <w:numId w:val="48"/>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All measurements of sectional areas were carried out using computer-aided drafting techniques with AutoCAD Map 2025 software, ensuring precision in area calculations.</w:t>
      </w:r>
    </w:p>
    <w:p w:rsidR="00BD74BC" w:rsidRPr="009D1C6B" w:rsidRDefault="00BD74BC" w:rsidP="00CC21B7">
      <w:pPr>
        <w:numPr>
          <w:ilvl w:val="2"/>
          <w:numId w:val="48"/>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 xml:space="preserve">The sectional area thus obtained for each cross-section was multiplied by the respective strike influence to derive the sectional volume of the mineralised zone. The sectional volume was further multiplied by the average bulk density </w:t>
      </w:r>
      <w:r w:rsidRPr="000710B7">
        <w:rPr>
          <w:rFonts w:ascii="Times New Roman" w:eastAsia="Calibri" w:hAnsi="Times New Roman"/>
          <w:sz w:val="24"/>
          <w:szCs w:val="24"/>
        </w:rPr>
        <w:t>(</w:t>
      </w:r>
      <w:r w:rsidR="000710B7" w:rsidRPr="000710B7">
        <w:rPr>
          <w:rFonts w:ascii="Times New Roman" w:eastAsia="Calibri" w:hAnsi="Times New Roman"/>
          <w:sz w:val="24"/>
          <w:szCs w:val="24"/>
        </w:rPr>
        <w:t>2.</w:t>
      </w:r>
      <w:r w:rsidR="00503F40">
        <w:rPr>
          <w:rFonts w:ascii="Times New Roman" w:eastAsia="Calibri" w:hAnsi="Times New Roman"/>
          <w:sz w:val="24"/>
          <w:szCs w:val="24"/>
        </w:rPr>
        <w:t>31</w:t>
      </w:r>
      <w:r w:rsidRPr="000710B7">
        <w:rPr>
          <w:rFonts w:ascii="Times New Roman" w:eastAsia="Calibri" w:hAnsi="Times New Roman"/>
          <w:sz w:val="24"/>
          <w:szCs w:val="24"/>
        </w:rPr>
        <w:t>g/cm³)</w:t>
      </w:r>
      <w:r w:rsidRPr="009D1C6B">
        <w:rPr>
          <w:rFonts w:ascii="Times New Roman" w:eastAsia="Calibri" w:hAnsi="Times New Roman"/>
          <w:sz w:val="24"/>
          <w:szCs w:val="24"/>
        </w:rPr>
        <w:t xml:space="preserve"> to compute the resource tonnage for each section.</w:t>
      </w:r>
    </w:p>
    <w:p w:rsidR="00BD74BC" w:rsidRPr="009D1C6B" w:rsidRDefault="00BD74BC" w:rsidP="00CC21B7">
      <w:pPr>
        <w:numPr>
          <w:ilvl w:val="2"/>
          <w:numId w:val="48"/>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 xml:space="preserve">The sum of section-wise resources, estimated through the Geological Cross-Section Method, represents the total geological gross / net in-situ glauconite resource of the </w:t>
      </w:r>
      <w:r w:rsidRPr="009D1C6B">
        <w:rPr>
          <w:rFonts w:ascii="Times New Roman" w:eastAsia="Calibri" w:hAnsi="Times New Roman"/>
          <w:sz w:val="24"/>
          <w:szCs w:val="24"/>
        </w:rPr>
        <w:lastRenderedPageBreak/>
        <w:t>block, subject to applicable geological deductions as described elsewhere in the report.</w:t>
      </w:r>
    </w:p>
    <w:p w:rsidR="00E5473F" w:rsidRPr="009D1C6B" w:rsidRDefault="00E5473F" w:rsidP="00CC21B7">
      <w:pPr>
        <w:numPr>
          <w:ilvl w:val="1"/>
          <w:numId w:val="49"/>
        </w:numPr>
        <w:autoSpaceDE w:val="0"/>
        <w:autoSpaceDN w:val="0"/>
        <w:adjustRightInd w:val="0"/>
        <w:jc w:val="both"/>
        <w:rPr>
          <w:rFonts w:ascii="Times New Roman" w:eastAsia="Calibri" w:hAnsi="Times New Roman"/>
          <w:sz w:val="24"/>
          <w:szCs w:val="24"/>
        </w:rPr>
      </w:pPr>
      <w:r w:rsidRPr="009D1C6B">
        <w:rPr>
          <w:rFonts w:ascii="Times New Roman" w:eastAsia="Calibri" w:hAnsi="Times New Roman"/>
          <w:b/>
          <w:bCs/>
          <w:sz w:val="24"/>
          <w:szCs w:val="24"/>
        </w:rPr>
        <w:t xml:space="preserve">METHODOLOGY ADOPTED FOR POLYGONAL METHOD FOR RESOURCE ESTIMATION </w:t>
      </w:r>
    </w:p>
    <w:p w:rsidR="008E2F01" w:rsidRPr="009D1C6B" w:rsidRDefault="008E2F01" w:rsidP="00CC21B7">
      <w:pPr>
        <w:numPr>
          <w:ilvl w:val="2"/>
          <w:numId w:val="49"/>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 xml:space="preserve">The resource estimation for K₂O-rich glauconite mineralisation in the </w:t>
      </w:r>
      <w:r w:rsidR="00071B82" w:rsidRPr="009D1C6B">
        <w:rPr>
          <w:rFonts w:ascii="Times New Roman" w:eastAsia="Calibri" w:hAnsi="Times New Roman"/>
          <w:sz w:val="24"/>
          <w:szCs w:val="24"/>
        </w:rPr>
        <w:t xml:space="preserve">Ambara </w:t>
      </w:r>
      <w:r w:rsidR="00DF654B" w:rsidRPr="009D1C6B">
        <w:rPr>
          <w:rFonts w:ascii="Times New Roman" w:eastAsia="Calibri" w:hAnsi="Times New Roman"/>
          <w:sz w:val="24"/>
          <w:szCs w:val="24"/>
        </w:rPr>
        <w:t>Maru</w:t>
      </w:r>
      <w:r w:rsidRPr="009D1C6B">
        <w:rPr>
          <w:rFonts w:ascii="Times New Roman" w:eastAsia="Calibri" w:hAnsi="Times New Roman"/>
          <w:sz w:val="24"/>
          <w:szCs w:val="24"/>
        </w:rPr>
        <w:t xml:space="preserve"> Block was carried out using the Polygonal Method as a check method to validate the resources estimated by the Geological Cross-Section Method.</w:t>
      </w:r>
    </w:p>
    <w:p w:rsidR="008E2F01" w:rsidRPr="009D1C6B" w:rsidRDefault="008E2F01" w:rsidP="00CC21B7">
      <w:pPr>
        <w:numPr>
          <w:ilvl w:val="2"/>
          <w:numId w:val="49"/>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In this method, the mineralised bodies delineated through surface and sub-surface exploration were treated as distinct mineralised zones, within which resource calculations were performed. The polygonal approach ensures systematic allocation of resources based on the spatial distribution of boreholes and the interpreted geological continuity of mineralisation.</w:t>
      </w:r>
    </w:p>
    <w:p w:rsidR="008E2F01" w:rsidRPr="009D1C6B" w:rsidRDefault="008E2F01" w:rsidP="00CC21B7">
      <w:pPr>
        <w:numPr>
          <w:ilvl w:val="2"/>
          <w:numId w:val="49"/>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 xml:space="preserve">The polygonal resource map, presented as Plate–VI, illustrates the area of influence of individual boreholes and their corresponding polygons. The entire glauconite-bearing zone intersected in </w:t>
      </w:r>
      <w:r w:rsidR="00C03C09" w:rsidRPr="009D1C6B">
        <w:rPr>
          <w:rFonts w:ascii="Times New Roman" w:eastAsia="Calibri" w:hAnsi="Times New Roman"/>
          <w:sz w:val="24"/>
          <w:szCs w:val="24"/>
        </w:rPr>
        <w:t>4</w:t>
      </w:r>
      <w:r w:rsidRPr="009D1C6B">
        <w:rPr>
          <w:rFonts w:ascii="Times New Roman" w:eastAsia="Calibri" w:hAnsi="Times New Roman"/>
          <w:sz w:val="24"/>
          <w:szCs w:val="24"/>
        </w:rPr>
        <w:t xml:space="preserve"> boreholes has been subdivided into </w:t>
      </w:r>
      <w:r w:rsidR="000710B7" w:rsidRPr="000710B7">
        <w:rPr>
          <w:rFonts w:ascii="Times New Roman" w:eastAsia="Calibri" w:hAnsi="Times New Roman"/>
          <w:sz w:val="24"/>
          <w:szCs w:val="24"/>
        </w:rPr>
        <w:t xml:space="preserve">04 </w:t>
      </w:r>
      <w:r w:rsidRPr="000710B7">
        <w:rPr>
          <w:rFonts w:ascii="Times New Roman" w:eastAsia="Calibri" w:hAnsi="Times New Roman"/>
          <w:sz w:val="24"/>
          <w:szCs w:val="24"/>
        </w:rPr>
        <w:t>numbers</w:t>
      </w:r>
      <w:r w:rsidRPr="009D1C6B">
        <w:rPr>
          <w:rFonts w:ascii="Times New Roman" w:eastAsia="Calibri" w:hAnsi="Times New Roman"/>
          <w:sz w:val="24"/>
          <w:szCs w:val="24"/>
        </w:rPr>
        <w:t xml:space="preserve"> of polygons of varying thicknesses</w:t>
      </w:r>
      <w:r w:rsidR="00D45FC7">
        <w:rPr>
          <w:rFonts w:ascii="Times New Roman" w:eastAsia="Calibri" w:hAnsi="Times New Roman"/>
          <w:sz w:val="24"/>
          <w:szCs w:val="24"/>
        </w:rPr>
        <w:t>.</w:t>
      </w:r>
    </w:p>
    <w:p w:rsidR="008E2F01" w:rsidRPr="009D1C6B" w:rsidRDefault="008E2F01" w:rsidP="00CC21B7">
      <w:pPr>
        <w:numPr>
          <w:ilvl w:val="2"/>
          <w:numId w:val="49"/>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The influence area of each borehole was determined by constructing polygons using perpendicular bisectors of lines joining adjacent boreholes, forming triangular and rectangular polygons as dictated by borehole geometry</w:t>
      </w:r>
      <w:r w:rsidR="00D45FC7">
        <w:rPr>
          <w:rFonts w:ascii="Times New Roman" w:eastAsia="Calibri" w:hAnsi="Times New Roman"/>
          <w:sz w:val="24"/>
          <w:szCs w:val="24"/>
        </w:rPr>
        <w:t xml:space="preserve"> and surface exposures of the glauconitic horizons</w:t>
      </w:r>
      <w:r w:rsidRPr="009D1C6B">
        <w:rPr>
          <w:rFonts w:ascii="Times New Roman" w:eastAsia="Calibri" w:hAnsi="Times New Roman"/>
          <w:sz w:val="24"/>
          <w:szCs w:val="24"/>
        </w:rPr>
        <w:t>. The area of each polygon was computed using AutoCAD Map 2025 software.</w:t>
      </w:r>
    </w:p>
    <w:p w:rsidR="00D45FC7" w:rsidRDefault="00D45FC7" w:rsidP="00CC21B7">
      <w:pPr>
        <w:numPr>
          <w:ilvl w:val="2"/>
          <w:numId w:val="49"/>
        </w:numPr>
        <w:autoSpaceDE w:val="0"/>
        <w:autoSpaceDN w:val="0"/>
        <w:adjustRightInd w:val="0"/>
        <w:spacing w:line="360" w:lineRule="auto"/>
        <w:jc w:val="both"/>
        <w:rPr>
          <w:rFonts w:ascii="Times New Roman" w:eastAsia="Calibri" w:hAnsi="Times New Roman"/>
          <w:sz w:val="24"/>
          <w:szCs w:val="24"/>
        </w:rPr>
      </w:pPr>
      <w:r w:rsidRPr="00D45FC7">
        <w:rPr>
          <w:rFonts w:ascii="Times New Roman" w:eastAsia="Calibri" w:hAnsi="Times New Roman"/>
          <w:sz w:val="24"/>
          <w:szCs w:val="24"/>
        </w:rPr>
        <w:t xml:space="preserve">The thickness assigned to each polygon corresponds to the cumulative thickness of glauconite-bearing horizons/bands intersected in the respective borehole within the polygon, </w:t>
      </w:r>
      <w:r>
        <w:rPr>
          <w:rFonts w:ascii="Times New Roman" w:eastAsia="Calibri" w:hAnsi="Times New Roman"/>
          <w:sz w:val="24"/>
          <w:szCs w:val="24"/>
        </w:rPr>
        <w:t>limited</w:t>
      </w:r>
      <w:r w:rsidRPr="00D45FC7">
        <w:rPr>
          <w:rFonts w:ascii="Times New Roman" w:eastAsia="Calibri" w:hAnsi="Times New Roman"/>
          <w:sz w:val="24"/>
          <w:szCs w:val="24"/>
        </w:rPr>
        <w:t xml:space="preserve"> by observations from surface exposures of the glauconitic horizons. The volume of mineralisation for each polygon was estimated by multiplying the polygonal area by the corresponding cumulative thickness of the mineralised zone.</w:t>
      </w:r>
    </w:p>
    <w:p w:rsidR="008E2F01" w:rsidRPr="009D1C6B" w:rsidRDefault="008E2F01" w:rsidP="00CC21B7">
      <w:pPr>
        <w:numPr>
          <w:ilvl w:val="2"/>
          <w:numId w:val="49"/>
        </w:numPr>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The polygon-wise volumes were subsequently multiplied by the average bulk density adopted for the block to derive the polygon-wise resource tonnage. The summation of all polygon-wise resources represents the total geological gross / net in-situ resource estimated by the Polygonal Method, which serves as a validation of the resources estimated by the Geological Cross-Section Method.</w:t>
      </w:r>
    </w:p>
    <w:p w:rsidR="00C20406" w:rsidRPr="009D1C6B" w:rsidRDefault="00C20406" w:rsidP="000E26C4">
      <w:pPr>
        <w:spacing w:after="0" w:line="240" w:lineRule="auto"/>
        <w:ind w:left="850" w:hanging="706"/>
        <w:jc w:val="center"/>
        <w:rPr>
          <w:rFonts w:ascii="Times New Roman" w:hAnsi="Times New Roman"/>
          <w:b/>
          <w:sz w:val="24"/>
          <w:szCs w:val="24"/>
        </w:rPr>
        <w:sectPr w:rsidR="00C20406" w:rsidRPr="009D1C6B"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B02782" w:rsidRPr="009D1C6B" w:rsidRDefault="00B02782" w:rsidP="000E26C4">
      <w:pPr>
        <w:spacing w:after="0" w:line="240" w:lineRule="auto"/>
        <w:ind w:left="850" w:hanging="706"/>
        <w:jc w:val="center"/>
        <w:rPr>
          <w:rFonts w:ascii="Times New Roman" w:hAnsi="Times New Roman"/>
          <w:b/>
          <w:sz w:val="24"/>
          <w:szCs w:val="24"/>
        </w:rPr>
      </w:pPr>
      <w:r w:rsidRPr="009D1C6B">
        <w:rPr>
          <w:rFonts w:ascii="Times New Roman" w:hAnsi="Times New Roman"/>
          <w:b/>
          <w:sz w:val="24"/>
          <w:szCs w:val="24"/>
        </w:rPr>
        <w:lastRenderedPageBreak/>
        <w:t>Table- 19.</w:t>
      </w:r>
      <w:r w:rsidR="00BD74BC" w:rsidRPr="009D1C6B">
        <w:rPr>
          <w:rFonts w:ascii="Times New Roman" w:hAnsi="Times New Roman"/>
          <w:b/>
          <w:sz w:val="24"/>
          <w:szCs w:val="24"/>
        </w:rPr>
        <w:t>2</w:t>
      </w:r>
    </w:p>
    <w:p w:rsidR="00B02782" w:rsidRDefault="00B02782" w:rsidP="001273C3">
      <w:pPr>
        <w:autoSpaceDE w:val="0"/>
        <w:autoSpaceDN w:val="0"/>
        <w:adjustRightInd w:val="0"/>
        <w:spacing w:after="0" w:line="240" w:lineRule="auto"/>
        <w:ind w:left="851" w:hanging="131"/>
        <w:jc w:val="center"/>
        <w:rPr>
          <w:rFonts w:ascii="Times New Roman" w:hAnsi="Times New Roman"/>
          <w:b/>
          <w:bCs/>
          <w:sz w:val="24"/>
          <w:szCs w:val="24"/>
        </w:rPr>
      </w:pPr>
      <w:r w:rsidRPr="009D1C6B">
        <w:rPr>
          <w:rFonts w:ascii="Times New Roman" w:hAnsi="Times New Roman"/>
          <w:b/>
          <w:sz w:val="24"/>
          <w:szCs w:val="24"/>
        </w:rPr>
        <w:t xml:space="preserve">Boreholes </w:t>
      </w:r>
      <w:r w:rsidR="00203613">
        <w:rPr>
          <w:rFonts w:ascii="Times New Roman" w:hAnsi="Times New Roman"/>
          <w:b/>
          <w:sz w:val="24"/>
          <w:szCs w:val="24"/>
        </w:rPr>
        <w:t>wise</w:t>
      </w:r>
      <w:r w:rsidRPr="009D1C6B">
        <w:rPr>
          <w:rFonts w:ascii="Times New Roman" w:hAnsi="Times New Roman"/>
          <w:b/>
          <w:sz w:val="24"/>
          <w:szCs w:val="24"/>
        </w:rPr>
        <w:t xml:space="preserve"> corresponding Polygon area and corresponding </w:t>
      </w:r>
      <w:r w:rsidR="00C03C09" w:rsidRPr="009D1C6B">
        <w:rPr>
          <w:rFonts w:ascii="Times New Roman" w:hAnsi="Times New Roman"/>
          <w:b/>
          <w:sz w:val="24"/>
          <w:szCs w:val="24"/>
        </w:rPr>
        <w:t xml:space="preserve">glauconite </w:t>
      </w:r>
      <w:r w:rsidRPr="009D1C6B">
        <w:rPr>
          <w:rFonts w:ascii="Times New Roman" w:hAnsi="Times New Roman"/>
          <w:b/>
          <w:sz w:val="24"/>
          <w:szCs w:val="24"/>
        </w:rPr>
        <w:t>zone thickness in</w:t>
      </w:r>
      <w:r w:rsidR="002323B2" w:rsidRPr="009D1C6B">
        <w:rPr>
          <w:rFonts w:ascii="Times New Roman" w:hAnsi="Times New Roman"/>
          <w:b/>
          <w:bCs/>
          <w:sz w:val="24"/>
          <w:szCs w:val="24"/>
        </w:rPr>
        <w:t xml:space="preserve">Ambara </w:t>
      </w:r>
      <w:r w:rsidR="00C03C09" w:rsidRPr="009D1C6B">
        <w:rPr>
          <w:rFonts w:ascii="Times New Roman" w:hAnsi="Times New Roman"/>
          <w:b/>
          <w:bCs/>
          <w:sz w:val="24"/>
          <w:szCs w:val="24"/>
        </w:rPr>
        <w:t>Maru</w:t>
      </w:r>
      <w:r w:rsidR="00BD74BC" w:rsidRPr="009D1C6B">
        <w:rPr>
          <w:rFonts w:ascii="Times New Roman" w:hAnsi="Times New Roman"/>
          <w:b/>
          <w:bCs/>
          <w:sz w:val="24"/>
          <w:szCs w:val="24"/>
        </w:rPr>
        <w:t xml:space="preserve"> Block</w:t>
      </w:r>
    </w:p>
    <w:tbl>
      <w:tblPr>
        <w:tblW w:w="7351" w:type="dxa"/>
        <w:jc w:val="center"/>
        <w:tblLook w:val="04A0"/>
      </w:tblPr>
      <w:tblGrid>
        <w:gridCol w:w="1425"/>
        <w:gridCol w:w="1903"/>
        <w:gridCol w:w="1043"/>
        <w:gridCol w:w="1126"/>
        <w:gridCol w:w="1854"/>
      </w:tblGrid>
      <w:tr w:rsidR="004627E9" w:rsidRPr="004627E9" w:rsidTr="004627E9">
        <w:trPr>
          <w:trHeight w:val="311"/>
          <w:jc w:val="center"/>
        </w:trPr>
        <w:tc>
          <w:tcPr>
            <w:tcW w:w="1425"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627E9" w:rsidRPr="004627E9" w:rsidRDefault="004627E9" w:rsidP="004627E9">
            <w:pPr>
              <w:spacing w:after="0" w:line="240" w:lineRule="auto"/>
              <w:jc w:val="center"/>
              <w:rPr>
                <w:rFonts w:ascii="Times New Roman" w:hAnsi="Times New Roman"/>
                <w:b/>
                <w:bCs/>
                <w:sz w:val="24"/>
                <w:szCs w:val="24"/>
                <w:lang w:val="en-IN" w:eastAsia="en-IN" w:bidi="hi-IN"/>
              </w:rPr>
            </w:pPr>
            <w:r w:rsidRPr="004627E9">
              <w:rPr>
                <w:rFonts w:ascii="Times New Roman" w:hAnsi="Times New Roman"/>
                <w:b/>
                <w:bCs/>
                <w:sz w:val="24"/>
                <w:szCs w:val="24"/>
                <w:lang w:val="en-IN" w:eastAsia="en-IN" w:bidi="hi-IN"/>
              </w:rPr>
              <w:t>BH No.</w:t>
            </w:r>
          </w:p>
        </w:tc>
        <w:tc>
          <w:tcPr>
            <w:tcW w:w="190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627E9" w:rsidRPr="004627E9" w:rsidRDefault="004627E9" w:rsidP="004627E9">
            <w:pPr>
              <w:spacing w:after="0" w:line="240" w:lineRule="auto"/>
              <w:jc w:val="center"/>
              <w:rPr>
                <w:rFonts w:ascii="Times New Roman" w:hAnsi="Times New Roman"/>
                <w:b/>
                <w:bCs/>
                <w:sz w:val="24"/>
                <w:szCs w:val="24"/>
                <w:lang w:val="en-IN" w:eastAsia="en-IN" w:bidi="hi-IN"/>
              </w:rPr>
            </w:pPr>
            <w:r w:rsidRPr="004627E9">
              <w:rPr>
                <w:rFonts w:ascii="Times New Roman" w:hAnsi="Times New Roman"/>
                <w:b/>
                <w:bCs/>
                <w:sz w:val="24"/>
                <w:szCs w:val="24"/>
                <w:lang w:val="en-IN" w:eastAsia="en-IN" w:bidi="hi-IN"/>
              </w:rPr>
              <w:t xml:space="preserve">Polygon Area </w:t>
            </w:r>
            <w:r w:rsidRPr="004627E9">
              <w:rPr>
                <w:rFonts w:ascii="Times New Roman" w:hAnsi="Times New Roman"/>
                <w:b/>
                <w:bCs/>
                <w:sz w:val="24"/>
                <w:szCs w:val="24"/>
                <w:lang w:val="en-IN" w:eastAsia="en-IN" w:bidi="hi-IN"/>
              </w:rPr>
              <w:br/>
              <w:t>(m</w:t>
            </w:r>
            <w:r w:rsidRPr="004627E9">
              <w:rPr>
                <w:rFonts w:ascii="Times New Roman" w:hAnsi="Times New Roman"/>
                <w:b/>
                <w:bCs/>
                <w:sz w:val="24"/>
                <w:szCs w:val="24"/>
                <w:vertAlign w:val="superscript"/>
                <w:lang w:val="en-IN" w:eastAsia="en-IN" w:bidi="hi-IN"/>
              </w:rPr>
              <w:t>2</w:t>
            </w:r>
            <w:r w:rsidRPr="004627E9">
              <w:rPr>
                <w:rFonts w:ascii="Times New Roman" w:hAnsi="Times New Roman"/>
                <w:b/>
                <w:bCs/>
                <w:sz w:val="24"/>
                <w:szCs w:val="24"/>
                <w:lang w:val="en-IN" w:eastAsia="en-IN" w:bidi="hi-IN"/>
              </w:rPr>
              <w:t>)</w:t>
            </w:r>
          </w:p>
        </w:tc>
        <w:tc>
          <w:tcPr>
            <w:tcW w:w="104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627E9" w:rsidRPr="004627E9" w:rsidRDefault="004627E9" w:rsidP="004627E9">
            <w:pPr>
              <w:spacing w:after="0" w:line="240" w:lineRule="auto"/>
              <w:jc w:val="center"/>
              <w:rPr>
                <w:rFonts w:ascii="Times New Roman" w:hAnsi="Times New Roman"/>
                <w:b/>
                <w:bCs/>
                <w:sz w:val="24"/>
                <w:szCs w:val="24"/>
                <w:lang w:val="en-IN" w:eastAsia="en-IN" w:bidi="hi-IN"/>
              </w:rPr>
            </w:pPr>
            <w:r w:rsidRPr="004627E9">
              <w:rPr>
                <w:rFonts w:ascii="Times New Roman" w:hAnsi="Times New Roman"/>
                <w:b/>
                <w:bCs/>
                <w:sz w:val="24"/>
                <w:szCs w:val="24"/>
                <w:lang w:val="en-IN" w:eastAsia="en-IN" w:bidi="hi-IN"/>
              </w:rPr>
              <w:t>From (m)</w:t>
            </w:r>
          </w:p>
        </w:tc>
        <w:tc>
          <w:tcPr>
            <w:tcW w:w="11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627E9" w:rsidRPr="004627E9" w:rsidRDefault="004627E9" w:rsidP="004627E9">
            <w:pPr>
              <w:spacing w:after="0" w:line="240" w:lineRule="auto"/>
              <w:jc w:val="center"/>
              <w:rPr>
                <w:rFonts w:ascii="Times New Roman" w:hAnsi="Times New Roman"/>
                <w:b/>
                <w:bCs/>
                <w:sz w:val="24"/>
                <w:szCs w:val="24"/>
                <w:lang w:val="en-IN" w:eastAsia="en-IN" w:bidi="hi-IN"/>
              </w:rPr>
            </w:pPr>
            <w:r w:rsidRPr="004627E9">
              <w:rPr>
                <w:rFonts w:ascii="Times New Roman" w:hAnsi="Times New Roman"/>
                <w:b/>
                <w:bCs/>
                <w:sz w:val="24"/>
                <w:szCs w:val="24"/>
                <w:lang w:val="en-IN" w:eastAsia="en-IN" w:bidi="hi-IN"/>
              </w:rPr>
              <w:t>To (m)</w:t>
            </w:r>
          </w:p>
        </w:tc>
        <w:tc>
          <w:tcPr>
            <w:tcW w:w="18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627E9" w:rsidRPr="004627E9" w:rsidRDefault="004627E9" w:rsidP="004627E9">
            <w:pPr>
              <w:spacing w:after="0" w:line="240" w:lineRule="auto"/>
              <w:jc w:val="center"/>
              <w:rPr>
                <w:rFonts w:ascii="Times New Roman" w:hAnsi="Times New Roman"/>
                <w:b/>
                <w:bCs/>
                <w:sz w:val="24"/>
                <w:szCs w:val="24"/>
                <w:lang w:val="en-IN" w:eastAsia="en-IN" w:bidi="hi-IN"/>
              </w:rPr>
            </w:pPr>
            <w:r w:rsidRPr="004627E9">
              <w:rPr>
                <w:rFonts w:ascii="Times New Roman" w:hAnsi="Times New Roman"/>
                <w:b/>
                <w:bCs/>
                <w:sz w:val="24"/>
                <w:szCs w:val="24"/>
                <w:lang w:val="en-IN" w:eastAsia="en-IN" w:bidi="hi-IN"/>
              </w:rPr>
              <w:t>ZoneThickness</w:t>
            </w:r>
            <w:r w:rsidRPr="004627E9">
              <w:rPr>
                <w:rFonts w:ascii="Times New Roman" w:hAnsi="Times New Roman"/>
                <w:b/>
                <w:bCs/>
                <w:sz w:val="24"/>
                <w:szCs w:val="24"/>
                <w:lang w:val="en-IN" w:eastAsia="en-IN" w:bidi="hi-IN"/>
              </w:rPr>
              <w:br/>
              <w:t>(m)</w:t>
            </w:r>
          </w:p>
        </w:tc>
      </w:tr>
      <w:tr w:rsidR="004627E9" w:rsidRPr="004627E9" w:rsidTr="004627E9">
        <w:trPr>
          <w:trHeight w:val="484"/>
          <w:jc w:val="center"/>
        </w:trPr>
        <w:tc>
          <w:tcPr>
            <w:tcW w:w="1425" w:type="dxa"/>
            <w:vMerge/>
            <w:tcBorders>
              <w:top w:val="single" w:sz="4" w:space="0" w:color="auto"/>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b/>
                <w:bCs/>
                <w:sz w:val="24"/>
                <w:szCs w:val="24"/>
                <w:lang w:val="en-IN" w:eastAsia="en-IN" w:bidi="hi-IN"/>
              </w:rPr>
            </w:pPr>
          </w:p>
        </w:tc>
        <w:tc>
          <w:tcPr>
            <w:tcW w:w="1903" w:type="dxa"/>
            <w:vMerge/>
            <w:tcBorders>
              <w:top w:val="single" w:sz="4" w:space="0" w:color="auto"/>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b/>
                <w:bCs/>
                <w:sz w:val="24"/>
                <w:szCs w:val="24"/>
                <w:lang w:val="en-IN" w:eastAsia="en-IN" w:bidi="hi-IN"/>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b/>
                <w:bCs/>
                <w:sz w:val="24"/>
                <w:szCs w:val="24"/>
                <w:lang w:val="en-IN" w:eastAsia="en-IN" w:bidi="hi-IN"/>
              </w:rPr>
            </w:pPr>
          </w:p>
        </w:tc>
        <w:tc>
          <w:tcPr>
            <w:tcW w:w="1126" w:type="dxa"/>
            <w:vMerge/>
            <w:tcBorders>
              <w:top w:val="single" w:sz="4" w:space="0" w:color="auto"/>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b/>
                <w:bCs/>
                <w:sz w:val="24"/>
                <w:szCs w:val="24"/>
                <w:lang w:val="en-IN" w:eastAsia="en-IN" w:bidi="hi-IN"/>
              </w:rPr>
            </w:pPr>
          </w:p>
        </w:tc>
        <w:tc>
          <w:tcPr>
            <w:tcW w:w="1854" w:type="dxa"/>
            <w:vMerge/>
            <w:tcBorders>
              <w:top w:val="single" w:sz="4" w:space="0" w:color="auto"/>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b/>
                <w:bCs/>
                <w:sz w:val="24"/>
                <w:szCs w:val="24"/>
                <w:lang w:val="en-IN" w:eastAsia="en-IN" w:bidi="hi-IN"/>
              </w:rPr>
            </w:pPr>
          </w:p>
        </w:tc>
      </w:tr>
      <w:tr w:rsidR="004627E9" w:rsidRPr="004627E9" w:rsidTr="004627E9">
        <w:trPr>
          <w:trHeight w:val="243"/>
          <w:jc w:val="center"/>
        </w:trPr>
        <w:tc>
          <w:tcPr>
            <w:tcW w:w="1425" w:type="dxa"/>
            <w:vMerge w:val="restart"/>
            <w:tcBorders>
              <w:top w:val="nil"/>
              <w:left w:val="single" w:sz="4" w:space="0" w:color="auto"/>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MAMB-01</w:t>
            </w: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1618828.50</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5.00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7.00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2.00</w:t>
            </w:r>
          </w:p>
        </w:tc>
      </w:tr>
      <w:tr w:rsidR="004627E9" w:rsidRPr="004627E9" w:rsidTr="004627E9">
        <w:trPr>
          <w:trHeight w:val="243"/>
          <w:jc w:val="center"/>
        </w:trPr>
        <w:tc>
          <w:tcPr>
            <w:tcW w:w="1425" w:type="dxa"/>
            <w:vMerge/>
            <w:tcBorders>
              <w:top w:val="nil"/>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sz w:val="24"/>
                <w:szCs w:val="24"/>
                <w:lang w:val="en-IN" w:eastAsia="en-IN" w:bidi="hi-IN"/>
              </w:rPr>
            </w:pP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1618828.50</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13.00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15.00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2.00</w:t>
            </w:r>
          </w:p>
        </w:tc>
      </w:tr>
      <w:tr w:rsidR="004627E9" w:rsidRPr="004627E9" w:rsidTr="004627E9">
        <w:trPr>
          <w:trHeight w:val="243"/>
          <w:jc w:val="center"/>
        </w:trPr>
        <w:tc>
          <w:tcPr>
            <w:tcW w:w="1425" w:type="dxa"/>
            <w:vMerge w:val="restart"/>
            <w:tcBorders>
              <w:top w:val="nil"/>
              <w:left w:val="single" w:sz="4" w:space="0" w:color="auto"/>
              <w:bottom w:val="single" w:sz="4" w:space="0" w:color="auto"/>
              <w:right w:val="single" w:sz="4" w:space="0" w:color="auto"/>
            </w:tcBorders>
            <w:noWrap/>
            <w:vAlign w:val="center"/>
            <w:hideMark/>
          </w:tcPr>
          <w:p w:rsidR="004627E9" w:rsidRPr="004627E9" w:rsidRDefault="004627E9" w:rsidP="004627E9">
            <w:pPr>
              <w:spacing w:after="0" w:line="240" w:lineRule="auto"/>
              <w:ind w:right="-82"/>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MAMB-02</w:t>
            </w: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1353081.86</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0.00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10.00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10.00</w:t>
            </w:r>
          </w:p>
        </w:tc>
      </w:tr>
      <w:tr w:rsidR="004627E9" w:rsidRPr="004627E9" w:rsidTr="004627E9">
        <w:trPr>
          <w:trHeight w:val="243"/>
          <w:jc w:val="center"/>
        </w:trPr>
        <w:tc>
          <w:tcPr>
            <w:tcW w:w="1425" w:type="dxa"/>
            <w:vMerge/>
            <w:tcBorders>
              <w:top w:val="nil"/>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sz w:val="24"/>
                <w:szCs w:val="24"/>
                <w:lang w:val="en-IN" w:eastAsia="en-IN" w:bidi="hi-IN"/>
              </w:rPr>
            </w:pP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1353082.86</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18.00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20.00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2.00</w:t>
            </w:r>
          </w:p>
        </w:tc>
      </w:tr>
      <w:tr w:rsidR="004627E9" w:rsidRPr="004627E9" w:rsidTr="004627E9">
        <w:trPr>
          <w:trHeight w:val="243"/>
          <w:jc w:val="center"/>
        </w:trPr>
        <w:tc>
          <w:tcPr>
            <w:tcW w:w="1425" w:type="dxa"/>
            <w:vMerge/>
            <w:tcBorders>
              <w:top w:val="nil"/>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sz w:val="24"/>
                <w:szCs w:val="24"/>
                <w:lang w:val="en-IN" w:eastAsia="en-IN" w:bidi="hi-IN"/>
              </w:rPr>
            </w:pP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1353083.86</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24.00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26.00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2.00</w:t>
            </w:r>
          </w:p>
        </w:tc>
      </w:tr>
      <w:tr w:rsidR="004627E9" w:rsidRPr="004627E9" w:rsidTr="004627E9">
        <w:trPr>
          <w:trHeight w:val="243"/>
          <w:jc w:val="center"/>
        </w:trPr>
        <w:tc>
          <w:tcPr>
            <w:tcW w:w="1425" w:type="dxa"/>
            <w:vMerge w:val="restart"/>
            <w:tcBorders>
              <w:top w:val="nil"/>
              <w:left w:val="single" w:sz="4" w:space="0" w:color="auto"/>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MAMB-03</w:t>
            </w: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1392120.28</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0.00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4.00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4.00</w:t>
            </w:r>
          </w:p>
        </w:tc>
      </w:tr>
      <w:tr w:rsidR="004627E9" w:rsidRPr="004627E9" w:rsidTr="004627E9">
        <w:trPr>
          <w:trHeight w:val="243"/>
          <w:jc w:val="center"/>
        </w:trPr>
        <w:tc>
          <w:tcPr>
            <w:tcW w:w="1425" w:type="dxa"/>
            <w:vMerge/>
            <w:tcBorders>
              <w:top w:val="nil"/>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sz w:val="24"/>
                <w:szCs w:val="24"/>
                <w:lang w:val="en-IN" w:eastAsia="en-IN" w:bidi="hi-IN"/>
              </w:rPr>
            </w:pP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1392120.28</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5.00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6.00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1.00</w:t>
            </w:r>
          </w:p>
        </w:tc>
      </w:tr>
      <w:tr w:rsidR="004627E9" w:rsidRPr="004627E9" w:rsidTr="004627E9">
        <w:trPr>
          <w:trHeight w:val="243"/>
          <w:jc w:val="center"/>
        </w:trPr>
        <w:tc>
          <w:tcPr>
            <w:tcW w:w="1425" w:type="dxa"/>
            <w:vMerge/>
            <w:tcBorders>
              <w:top w:val="nil"/>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sz w:val="24"/>
                <w:szCs w:val="24"/>
                <w:lang w:val="en-IN" w:eastAsia="en-IN" w:bidi="hi-IN"/>
              </w:rPr>
            </w:pP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1392120.28</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10.00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11.00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1.00</w:t>
            </w:r>
          </w:p>
        </w:tc>
      </w:tr>
      <w:tr w:rsidR="004627E9" w:rsidRPr="004627E9" w:rsidTr="004627E9">
        <w:trPr>
          <w:trHeight w:val="243"/>
          <w:jc w:val="center"/>
        </w:trPr>
        <w:tc>
          <w:tcPr>
            <w:tcW w:w="1425" w:type="dxa"/>
            <w:vMerge/>
            <w:tcBorders>
              <w:top w:val="nil"/>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sz w:val="24"/>
                <w:szCs w:val="24"/>
                <w:lang w:val="en-IN" w:eastAsia="en-IN" w:bidi="hi-IN"/>
              </w:rPr>
            </w:pP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1392120.28</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14.00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15.00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1.00</w:t>
            </w:r>
          </w:p>
        </w:tc>
      </w:tr>
      <w:tr w:rsidR="004627E9" w:rsidRPr="004627E9" w:rsidTr="004627E9">
        <w:trPr>
          <w:trHeight w:val="243"/>
          <w:jc w:val="center"/>
        </w:trPr>
        <w:tc>
          <w:tcPr>
            <w:tcW w:w="1425" w:type="dxa"/>
            <w:vMerge w:val="restart"/>
            <w:tcBorders>
              <w:top w:val="nil"/>
              <w:left w:val="single" w:sz="4" w:space="0" w:color="auto"/>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MAMB-04</w:t>
            </w: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2445539.66</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0.00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5.00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5.00</w:t>
            </w:r>
          </w:p>
        </w:tc>
      </w:tr>
      <w:tr w:rsidR="004627E9" w:rsidRPr="004627E9" w:rsidTr="004627E9">
        <w:trPr>
          <w:trHeight w:val="243"/>
          <w:jc w:val="center"/>
        </w:trPr>
        <w:tc>
          <w:tcPr>
            <w:tcW w:w="1425" w:type="dxa"/>
            <w:vMerge/>
            <w:tcBorders>
              <w:top w:val="nil"/>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sz w:val="24"/>
                <w:szCs w:val="24"/>
                <w:lang w:val="en-IN" w:eastAsia="en-IN" w:bidi="hi-IN"/>
              </w:rPr>
            </w:pP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2445539.66</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7.00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9.00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2.00</w:t>
            </w:r>
          </w:p>
        </w:tc>
      </w:tr>
      <w:tr w:rsidR="004627E9" w:rsidRPr="004627E9" w:rsidTr="004627E9">
        <w:trPr>
          <w:trHeight w:val="243"/>
          <w:jc w:val="center"/>
        </w:trPr>
        <w:tc>
          <w:tcPr>
            <w:tcW w:w="1425" w:type="dxa"/>
            <w:vMerge/>
            <w:tcBorders>
              <w:top w:val="nil"/>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sz w:val="24"/>
                <w:szCs w:val="24"/>
                <w:lang w:val="en-IN" w:eastAsia="en-IN" w:bidi="hi-IN"/>
              </w:rPr>
            </w:pP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2445539.66</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12.00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14.00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2.00</w:t>
            </w:r>
          </w:p>
        </w:tc>
      </w:tr>
      <w:tr w:rsidR="004627E9" w:rsidRPr="004627E9" w:rsidTr="004627E9">
        <w:trPr>
          <w:trHeight w:val="243"/>
          <w:jc w:val="center"/>
        </w:trPr>
        <w:tc>
          <w:tcPr>
            <w:tcW w:w="1425" w:type="dxa"/>
            <w:vMerge/>
            <w:tcBorders>
              <w:top w:val="nil"/>
              <w:left w:val="single" w:sz="4" w:space="0" w:color="auto"/>
              <w:bottom w:val="single" w:sz="4" w:space="0" w:color="auto"/>
              <w:right w:val="single" w:sz="4" w:space="0" w:color="auto"/>
            </w:tcBorders>
            <w:vAlign w:val="center"/>
            <w:hideMark/>
          </w:tcPr>
          <w:p w:rsidR="004627E9" w:rsidRPr="004627E9" w:rsidRDefault="004627E9" w:rsidP="004627E9">
            <w:pPr>
              <w:spacing w:after="0" w:line="240" w:lineRule="auto"/>
              <w:rPr>
                <w:rFonts w:ascii="Times New Roman" w:hAnsi="Times New Roman"/>
                <w:sz w:val="24"/>
                <w:szCs w:val="24"/>
                <w:lang w:val="en-IN" w:eastAsia="en-IN" w:bidi="hi-IN"/>
              </w:rPr>
            </w:pPr>
          </w:p>
        </w:tc>
        <w:tc>
          <w:tcPr>
            <w:tcW w:w="190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2445539.66</w:t>
            </w:r>
          </w:p>
        </w:tc>
        <w:tc>
          <w:tcPr>
            <w:tcW w:w="1043"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26.00</w:t>
            </w:r>
          </w:p>
        </w:tc>
        <w:tc>
          <w:tcPr>
            <w:tcW w:w="1126"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color w:val="000000"/>
                <w:sz w:val="24"/>
                <w:szCs w:val="24"/>
                <w:lang w:val="en-IN" w:eastAsia="en-IN" w:bidi="hi-IN"/>
              </w:rPr>
            </w:pPr>
            <w:r w:rsidRPr="004627E9">
              <w:rPr>
                <w:rFonts w:ascii="Times New Roman" w:hAnsi="Times New Roman"/>
                <w:color w:val="000000"/>
                <w:sz w:val="24"/>
                <w:szCs w:val="24"/>
                <w:lang w:val="en-IN" w:eastAsia="en-IN" w:bidi="hi-IN"/>
              </w:rPr>
              <w:t>28.00</w:t>
            </w:r>
          </w:p>
        </w:tc>
        <w:tc>
          <w:tcPr>
            <w:tcW w:w="1854" w:type="dxa"/>
            <w:tcBorders>
              <w:top w:val="nil"/>
              <w:left w:val="nil"/>
              <w:bottom w:val="single" w:sz="4" w:space="0" w:color="auto"/>
              <w:right w:val="single" w:sz="4" w:space="0" w:color="auto"/>
            </w:tcBorders>
            <w:noWrap/>
            <w:vAlign w:val="center"/>
            <w:hideMark/>
          </w:tcPr>
          <w:p w:rsidR="004627E9" w:rsidRPr="004627E9" w:rsidRDefault="004627E9" w:rsidP="004627E9">
            <w:pPr>
              <w:spacing w:after="0" w:line="240" w:lineRule="auto"/>
              <w:jc w:val="center"/>
              <w:rPr>
                <w:rFonts w:ascii="Times New Roman" w:hAnsi="Times New Roman"/>
                <w:sz w:val="24"/>
                <w:szCs w:val="24"/>
                <w:lang w:val="en-IN" w:eastAsia="en-IN" w:bidi="hi-IN"/>
              </w:rPr>
            </w:pPr>
            <w:r w:rsidRPr="004627E9">
              <w:rPr>
                <w:rFonts w:ascii="Times New Roman" w:hAnsi="Times New Roman"/>
                <w:sz w:val="24"/>
                <w:szCs w:val="24"/>
                <w:lang w:val="en-IN" w:eastAsia="en-IN" w:bidi="hi-IN"/>
              </w:rPr>
              <w:t>2.00</w:t>
            </w:r>
          </w:p>
        </w:tc>
      </w:tr>
    </w:tbl>
    <w:p w:rsidR="004627E9" w:rsidRDefault="004627E9" w:rsidP="001273C3">
      <w:pPr>
        <w:autoSpaceDE w:val="0"/>
        <w:autoSpaceDN w:val="0"/>
        <w:adjustRightInd w:val="0"/>
        <w:spacing w:after="0" w:line="240" w:lineRule="auto"/>
        <w:ind w:left="851" w:hanging="131"/>
        <w:jc w:val="center"/>
        <w:rPr>
          <w:rFonts w:ascii="Times New Roman" w:hAnsi="Times New Roman"/>
          <w:b/>
          <w:bCs/>
          <w:sz w:val="24"/>
          <w:szCs w:val="24"/>
        </w:rPr>
      </w:pPr>
    </w:p>
    <w:p w:rsidR="008901EA" w:rsidRPr="009D1C6B" w:rsidRDefault="008901EA" w:rsidP="008901EA">
      <w:pPr>
        <w:spacing w:after="0" w:line="240" w:lineRule="auto"/>
        <w:ind w:left="850" w:hanging="706"/>
        <w:jc w:val="center"/>
        <w:rPr>
          <w:rFonts w:ascii="Times New Roman" w:hAnsi="Times New Roman"/>
          <w:b/>
          <w:sz w:val="24"/>
          <w:szCs w:val="24"/>
        </w:rPr>
      </w:pPr>
    </w:p>
    <w:p w:rsidR="00B02782" w:rsidRPr="009D1C6B" w:rsidRDefault="00B01C9F" w:rsidP="00CC21B7">
      <w:pPr>
        <w:numPr>
          <w:ilvl w:val="2"/>
          <w:numId w:val="49"/>
        </w:numPr>
        <w:tabs>
          <w:tab w:val="left" w:pos="709"/>
        </w:tabs>
        <w:autoSpaceDE w:val="0"/>
        <w:autoSpaceDN w:val="0"/>
        <w:adjustRightInd w:val="0"/>
        <w:spacing w:line="360" w:lineRule="auto"/>
        <w:jc w:val="both"/>
        <w:rPr>
          <w:rFonts w:ascii="Times New Roman" w:eastAsia="Calibri" w:hAnsi="Times New Roman"/>
          <w:sz w:val="24"/>
          <w:szCs w:val="24"/>
        </w:rPr>
      </w:pPr>
      <w:r w:rsidRPr="009D1C6B">
        <w:rPr>
          <w:rFonts w:ascii="Times New Roman" w:eastAsia="Calibri" w:hAnsi="Times New Roman"/>
          <w:sz w:val="24"/>
          <w:szCs w:val="24"/>
        </w:rPr>
        <w:t>T</w:t>
      </w:r>
      <w:r w:rsidR="00E5473F" w:rsidRPr="009D1C6B">
        <w:rPr>
          <w:rFonts w:ascii="Times New Roman" w:eastAsia="Calibri" w:hAnsi="Times New Roman"/>
          <w:sz w:val="24"/>
          <w:szCs w:val="24"/>
        </w:rPr>
        <w:t>he calculated volume for each borehole was multiplied by the respective bulk density values</w:t>
      </w:r>
      <w:r w:rsidRPr="009D1C6B">
        <w:rPr>
          <w:rFonts w:ascii="Times New Roman" w:eastAsia="Calibri" w:hAnsi="Times New Roman"/>
          <w:sz w:val="24"/>
          <w:szCs w:val="24"/>
        </w:rPr>
        <w:t xml:space="preserve"> to arrive at the resource tonnage</w:t>
      </w:r>
      <w:r w:rsidR="00E5473F" w:rsidRPr="009D1C6B">
        <w:rPr>
          <w:rFonts w:ascii="Times New Roman" w:eastAsia="Calibri" w:hAnsi="Times New Roman"/>
          <w:sz w:val="24"/>
          <w:szCs w:val="24"/>
        </w:rPr>
        <w:t xml:space="preserve">. The sum of resources from all boreholes provided the total in-situ geological resource for the </w:t>
      </w:r>
      <w:r w:rsidR="002323B2" w:rsidRPr="009D1C6B">
        <w:rPr>
          <w:rFonts w:ascii="Times New Roman" w:eastAsia="Calibri" w:hAnsi="Times New Roman"/>
          <w:sz w:val="24"/>
          <w:szCs w:val="24"/>
        </w:rPr>
        <w:t xml:space="preserve">Ambara </w:t>
      </w:r>
      <w:r w:rsidR="00DF654B" w:rsidRPr="009D1C6B">
        <w:rPr>
          <w:rFonts w:ascii="Times New Roman" w:eastAsia="Calibri" w:hAnsi="Times New Roman"/>
          <w:sz w:val="24"/>
          <w:szCs w:val="24"/>
        </w:rPr>
        <w:t>Maru</w:t>
      </w:r>
      <w:r w:rsidR="00BD74BC" w:rsidRPr="009D1C6B">
        <w:rPr>
          <w:rFonts w:ascii="Times New Roman" w:eastAsia="Calibri" w:hAnsi="Times New Roman"/>
          <w:sz w:val="24"/>
          <w:szCs w:val="24"/>
        </w:rPr>
        <w:t xml:space="preserve"> Block</w:t>
      </w:r>
      <w:r w:rsidR="00E5473F" w:rsidRPr="009D1C6B">
        <w:rPr>
          <w:rFonts w:ascii="Times New Roman" w:eastAsia="Calibri" w:hAnsi="Times New Roman"/>
          <w:sz w:val="24"/>
          <w:szCs w:val="24"/>
        </w:rPr>
        <w:t xml:space="preserve">. </w:t>
      </w:r>
      <w:r w:rsidR="00B02782" w:rsidRPr="009D1C6B">
        <w:rPr>
          <w:rFonts w:ascii="Times New Roman" w:hAnsi="Times New Roman"/>
          <w:sz w:val="24"/>
          <w:szCs w:val="24"/>
        </w:rPr>
        <w:t>The formula of resource estimation is as follows:</w:t>
      </w:r>
    </w:p>
    <w:p w:rsidR="00B02782" w:rsidRPr="009D1C6B" w:rsidRDefault="00B02782" w:rsidP="00B02782">
      <w:pPr>
        <w:pStyle w:val="ListParagraph"/>
        <w:spacing w:line="360" w:lineRule="auto"/>
        <w:ind w:left="480"/>
        <w:jc w:val="center"/>
        <w:rPr>
          <w:rFonts w:ascii="Times New Roman" w:hAnsi="Times New Roman"/>
          <w:b/>
          <w:iCs/>
          <w:sz w:val="24"/>
          <w:szCs w:val="24"/>
        </w:rPr>
      </w:pPr>
      <w:r w:rsidRPr="009D1C6B">
        <w:rPr>
          <w:rFonts w:ascii="Times New Roman" w:hAnsi="Times New Roman"/>
          <w:b/>
          <w:iCs/>
          <w:sz w:val="24"/>
          <w:szCs w:val="24"/>
        </w:rPr>
        <w:t>R= P</w:t>
      </w:r>
      <w:r w:rsidRPr="009D1C6B">
        <w:rPr>
          <w:rFonts w:ascii="Times New Roman" w:hAnsi="Times New Roman"/>
          <w:b/>
          <w:iCs/>
          <w:sz w:val="24"/>
          <w:szCs w:val="24"/>
          <w:vertAlign w:val="subscript"/>
        </w:rPr>
        <w:t xml:space="preserve">A </w:t>
      </w:r>
      <w:r w:rsidRPr="009D1C6B">
        <w:rPr>
          <w:rFonts w:ascii="Times New Roman" w:hAnsi="Times New Roman"/>
          <w:bCs/>
          <w:iCs/>
          <w:sz w:val="24"/>
          <w:szCs w:val="24"/>
        </w:rPr>
        <w:t xml:space="preserve">x </w:t>
      </w:r>
      <w:r w:rsidRPr="009D1C6B">
        <w:rPr>
          <w:rFonts w:ascii="Times New Roman" w:hAnsi="Times New Roman"/>
          <w:b/>
          <w:iCs/>
          <w:sz w:val="24"/>
          <w:szCs w:val="24"/>
        </w:rPr>
        <w:t xml:space="preserve">Th </w:t>
      </w:r>
      <w:r w:rsidRPr="009D1C6B">
        <w:rPr>
          <w:rFonts w:ascii="Times New Roman" w:hAnsi="Times New Roman"/>
          <w:bCs/>
          <w:iCs/>
          <w:sz w:val="24"/>
          <w:szCs w:val="24"/>
        </w:rPr>
        <w:t>x</w:t>
      </w:r>
      <w:r w:rsidRPr="009D1C6B">
        <w:rPr>
          <w:rFonts w:ascii="Times New Roman" w:hAnsi="Times New Roman"/>
          <w:b/>
          <w:iCs/>
          <w:sz w:val="24"/>
          <w:szCs w:val="24"/>
        </w:rPr>
        <w:t xml:space="preserve"> Average bulk density</w:t>
      </w:r>
    </w:p>
    <w:p w:rsidR="00B02782" w:rsidRPr="009D1C6B" w:rsidRDefault="00B02782" w:rsidP="00B02782">
      <w:pPr>
        <w:pStyle w:val="ListParagraph"/>
        <w:spacing w:line="360" w:lineRule="auto"/>
        <w:ind w:left="475" w:firstLine="245"/>
        <w:rPr>
          <w:rFonts w:ascii="Times New Roman" w:hAnsi="Times New Roman"/>
          <w:sz w:val="24"/>
          <w:szCs w:val="24"/>
        </w:rPr>
      </w:pPr>
      <w:r w:rsidRPr="009D1C6B">
        <w:rPr>
          <w:rFonts w:ascii="Times New Roman" w:hAnsi="Times New Roman"/>
          <w:sz w:val="24"/>
          <w:szCs w:val="24"/>
        </w:rPr>
        <w:t>Where,    P</w:t>
      </w:r>
      <w:r w:rsidRPr="009D1C6B">
        <w:rPr>
          <w:rFonts w:ascii="Times New Roman" w:hAnsi="Times New Roman"/>
          <w:sz w:val="24"/>
          <w:szCs w:val="24"/>
          <w:vertAlign w:val="subscript"/>
        </w:rPr>
        <w:t>A</w:t>
      </w:r>
      <w:r w:rsidRPr="009D1C6B">
        <w:rPr>
          <w:rFonts w:ascii="Times New Roman" w:hAnsi="Times New Roman"/>
          <w:sz w:val="24"/>
          <w:szCs w:val="24"/>
        </w:rPr>
        <w:t xml:space="preserve"> = Area of Polygon</w:t>
      </w:r>
    </w:p>
    <w:p w:rsidR="00B02782" w:rsidRPr="009D1C6B" w:rsidRDefault="00B02782" w:rsidP="00B02782">
      <w:pPr>
        <w:pStyle w:val="ListParagraph"/>
        <w:spacing w:line="360" w:lineRule="auto"/>
        <w:ind w:left="475" w:firstLine="245"/>
        <w:rPr>
          <w:rFonts w:ascii="Times New Roman" w:hAnsi="Times New Roman"/>
          <w:sz w:val="24"/>
          <w:szCs w:val="24"/>
        </w:rPr>
      </w:pPr>
      <w:r w:rsidRPr="009D1C6B">
        <w:rPr>
          <w:rFonts w:ascii="Times New Roman" w:hAnsi="Times New Roman"/>
          <w:sz w:val="24"/>
          <w:szCs w:val="24"/>
        </w:rPr>
        <w:t>R= Resource/ Tonnage</w:t>
      </w:r>
    </w:p>
    <w:p w:rsidR="00B02782" w:rsidRPr="009D1C6B" w:rsidRDefault="00B02782" w:rsidP="00B02782">
      <w:pPr>
        <w:pStyle w:val="ListParagraph"/>
        <w:spacing w:line="360" w:lineRule="auto"/>
        <w:ind w:left="475" w:firstLine="245"/>
        <w:rPr>
          <w:rFonts w:ascii="Times New Roman" w:hAnsi="Times New Roman"/>
          <w:sz w:val="24"/>
          <w:szCs w:val="24"/>
        </w:rPr>
      </w:pPr>
      <w:r w:rsidRPr="009D1C6B">
        <w:rPr>
          <w:rFonts w:ascii="Times New Roman" w:hAnsi="Times New Roman"/>
          <w:sz w:val="24"/>
          <w:szCs w:val="24"/>
        </w:rPr>
        <w:t xml:space="preserve">Th= Thickness of </w:t>
      </w:r>
      <w:r w:rsidR="003F6C7A" w:rsidRPr="009D1C6B">
        <w:rPr>
          <w:rFonts w:ascii="Times New Roman" w:hAnsi="Times New Roman"/>
          <w:sz w:val="24"/>
          <w:szCs w:val="24"/>
        </w:rPr>
        <w:t>Glauconite</w:t>
      </w:r>
      <w:r w:rsidRPr="009D1C6B">
        <w:rPr>
          <w:rFonts w:ascii="Times New Roman" w:hAnsi="Times New Roman"/>
          <w:sz w:val="24"/>
          <w:szCs w:val="24"/>
        </w:rPr>
        <w:t xml:space="preserve"> zone</w:t>
      </w:r>
    </w:p>
    <w:p w:rsidR="009C067F" w:rsidRPr="009D1C6B" w:rsidRDefault="009C067F" w:rsidP="00CC21B7">
      <w:pPr>
        <w:numPr>
          <w:ilvl w:val="1"/>
          <w:numId w:val="50"/>
        </w:numPr>
        <w:tabs>
          <w:tab w:val="left" w:pos="851"/>
        </w:tabs>
        <w:spacing w:before="120" w:after="0" w:line="360" w:lineRule="auto"/>
        <w:contextualSpacing/>
        <w:jc w:val="both"/>
        <w:outlineLvl w:val="0"/>
        <w:rPr>
          <w:rFonts w:ascii="Times New Roman" w:hAnsi="Times New Roman"/>
          <w:b/>
          <w:spacing w:val="-10"/>
          <w:kern w:val="28"/>
          <w:sz w:val="24"/>
          <w:szCs w:val="24"/>
          <w:lang w:val="en-IN" w:bidi="en-US"/>
        </w:rPr>
      </w:pPr>
      <w:bookmarkStart w:id="28" w:name="_Toc188226307"/>
      <w:bookmarkStart w:id="29" w:name="_Toc188366162"/>
      <w:r w:rsidRPr="009D1C6B">
        <w:rPr>
          <w:rFonts w:ascii="Times New Roman" w:hAnsi="Times New Roman"/>
          <w:b/>
          <w:spacing w:val="-10"/>
          <w:kern w:val="28"/>
          <w:sz w:val="24"/>
          <w:szCs w:val="24"/>
          <w:lang w:val="en-IN" w:bidi="en-US"/>
        </w:rPr>
        <w:t>DATA VERIFICATION AND/OR VALIDATION PROCEDURES USED</w:t>
      </w:r>
      <w:bookmarkEnd w:id="28"/>
      <w:bookmarkEnd w:id="29"/>
    </w:p>
    <w:p w:rsidR="009C067F" w:rsidRPr="009D1C6B" w:rsidRDefault="009C067F" w:rsidP="00CC21B7">
      <w:pPr>
        <w:numPr>
          <w:ilvl w:val="2"/>
          <w:numId w:val="50"/>
        </w:numPr>
        <w:tabs>
          <w:tab w:val="left" w:pos="851"/>
        </w:tabs>
        <w:spacing w:before="120" w:after="0" w:line="360" w:lineRule="auto"/>
        <w:contextualSpacing/>
        <w:jc w:val="both"/>
        <w:rPr>
          <w:rFonts w:ascii="Times New Roman" w:hAnsi="Times New Roman"/>
          <w:sz w:val="24"/>
          <w:szCs w:val="24"/>
        </w:rPr>
      </w:pPr>
      <w:r w:rsidRPr="009D1C6B">
        <w:rPr>
          <w:rFonts w:ascii="Times New Roman" w:hAnsi="Times New Roman"/>
          <w:sz w:val="24"/>
          <w:szCs w:val="24"/>
        </w:rPr>
        <w:t xml:space="preserve">The resource has been estimated by two methods i.e., Geological Cross Section (principle) and Polygonal Method (check) method. The resource estimated by both the method has been compared and found there is </w:t>
      </w:r>
      <w:r w:rsidR="00235A1B" w:rsidRPr="00235A1B">
        <w:rPr>
          <w:rFonts w:ascii="Times New Roman" w:hAnsi="Times New Roman"/>
          <w:sz w:val="24"/>
          <w:szCs w:val="24"/>
        </w:rPr>
        <w:t>5.95</w:t>
      </w:r>
      <w:r w:rsidRPr="00235A1B">
        <w:rPr>
          <w:rFonts w:ascii="Times New Roman" w:hAnsi="Times New Roman"/>
          <w:sz w:val="24"/>
          <w:szCs w:val="24"/>
        </w:rPr>
        <w:t>%</w:t>
      </w:r>
      <w:r w:rsidRPr="009D1C6B">
        <w:rPr>
          <w:rFonts w:ascii="Times New Roman" w:hAnsi="Times New Roman"/>
          <w:sz w:val="24"/>
          <w:szCs w:val="24"/>
        </w:rPr>
        <w:t xml:space="preserve"> of difference in estimation of resources which is under acceptable limits. The details are discussed in Para 20.3.0.</w:t>
      </w:r>
    </w:p>
    <w:p w:rsidR="009C067F" w:rsidRPr="009D1C6B" w:rsidRDefault="009C067F" w:rsidP="00B02782">
      <w:pPr>
        <w:pStyle w:val="ListParagraph"/>
        <w:spacing w:line="360" w:lineRule="auto"/>
        <w:ind w:left="475" w:firstLine="245"/>
        <w:rPr>
          <w:rFonts w:ascii="Times New Roman" w:hAnsi="Times New Roman"/>
          <w:sz w:val="24"/>
          <w:szCs w:val="24"/>
        </w:rPr>
      </w:pPr>
    </w:p>
    <w:p w:rsidR="001273C3" w:rsidRPr="009D1C6B" w:rsidRDefault="001273C3" w:rsidP="00E5473F">
      <w:pPr>
        <w:spacing w:before="240" w:line="360" w:lineRule="auto"/>
        <w:ind w:left="709" w:hanging="567"/>
        <w:jc w:val="center"/>
        <w:outlineLvl w:val="0"/>
        <w:rPr>
          <w:rFonts w:ascii="Times New Roman" w:hAnsi="Times New Roman"/>
          <w:b/>
          <w:sz w:val="24"/>
          <w:szCs w:val="24"/>
          <w:u w:val="single"/>
        </w:rPr>
        <w:sectPr w:rsidR="001273C3" w:rsidRPr="009D1C6B"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9D1C6B" w:rsidRDefault="00E5473F" w:rsidP="00E5473F">
      <w:pPr>
        <w:spacing w:before="240" w:line="360" w:lineRule="auto"/>
        <w:ind w:left="709" w:hanging="567"/>
        <w:jc w:val="center"/>
        <w:outlineLvl w:val="0"/>
        <w:rPr>
          <w:rFonts w:ascii="Times New Roman" w:hAnsi="Times New Roman"/>
          <w:b/>
          <w:sz w:val="24"/>
          <w:szCs w:val="24"/>
          <w:u w:val="single"/>
        </w:rPr>
      </w:pPr>
      <w:r w:rsidRPr="009D1C6B">
        <w:rPr>
          <w:rFonts w:ascii="Times New Roman" w:hAnsi="Times New Roman"/>
          <w:b/>
          <w:sz w:val="24"/>
          <w:szCs w:val="24"/>
          <w:u w:val="single"/>
        </w:rPr>
        <w:lastRenderedPageBreak/>
        <w:t>CHAPTER-20</w:t>
      </w:r>
    </w:p>
    <w:p w:rsidR="00E5473F" w:rsidRPr="009D1C6B" w:rsidRDefault="00B21388" w:rsidP="00B8308D">
      <w:pPr>
        <w:spacing w:before="240" w:line="360" w:lineRule="auto"/>
        <w:ind w:left="709" w:hanging="709"/>
        <w:rPr>
          <w:rFonts w:ascii="Times New Roman" w:hAnsi="Times New Roman"/>
          <w:b/>
          <w:bCs/>
          <w:sz w:val="24"/>
          <w:szCs w:val="24"/>
          <w:u w:val="single"/>
        </w:rPr>
      </w:pPr>
      <w:r w:rsidRPr="009D1C6B">
        <w:rPr>
          <w:rFonts w:ascii="Times New Roman" w:hAnsi="Times New Roman"/>
          <w:b/>
          <w:bCs/>
          <w:sz w:val="24"/>
          <w:szCs w:val="24"/>
        </w:rPr>
        <w:t>20.0.0</w:t>
      </w:r>
      <w:r w:rsidRPr="009D1C6B">
        <w:rPr>
          <w:rFonts w:ascii="Times New Roman" w:hAnsi="Times New Roman"/>
          <w:b/>
          <w:bCs/>
          <w:sz w:val="24"/>
          <w:szCs w:val="24"/>
        </w:rPr>
        <w:tab/>
      </w:r>
      <w:r w:rsidR="00E5473F" w:rsidRPr="009D1C6B">
        <w:rPr>
          <w:rFonts w:ascii="Times New Roman" w:hAnsi="Times New Roman"/>
          <w:b/>
          <w:bCs/>
          <w:sz w:val="24"/>
          <w:szCs w:val="24"/>
          <w:u w:val="single"/>
        </w:rPr>
        <w:t>REPORTING OF RESOURCES</w:t>
      </w:r>
    </w:p>
    <w:p w:rsidR="00E5473F" w:rsidRPr="009D1C6B" w:rsidRDefault="00E5473F" w:rsidP="00B8308D">
      <w:pPr>
        <w:numPr>
          <w:ilvl w:val="1"/>
          <w:numId w:val="46"/>
        </w:numPr>
        <w:spacing w:before="240" w:line="360" w:lineRule="auto"/>
        <w:ind w:left="709" w:hanging="709"/>
        <w:jc w:val="both"/>
        <w:rPr>
          <w:rFonts w:ascii="Times New Roman" w:hAnsi="Times New Roman"/>
          <w:b/>
          <w:sz w:val="24"/>
          <w:szCs w:val="24"/>
        </w:rPr>
      </w:pPr>
      <w:r w:rsidRPr="009D1C6B">
        <w:rPr>
          <w:rFonts w:ascii="Times New Roman" w:hAnsi="Times New Roman"/>
          <w:b/>
          <w:sz w:val="24"/>
          <w:szCs w:val="24"/>
        </w:rPr>
        <w:t xml:space="preserve">RESOURCE </w:t>
      </w:r>
      <w:r w:rsidR="009C067F" w:rsidRPr="009D1C6B">
        <w:rPr>
          <w:rFonts w:ascii="Times New Roman" w:hAnsi="Times New Roman"/>
          <w:b/>
          <w:sz w:val="24"/>
          <w:szCs w:val="24"/>
        </w:rPr>
        <w:t>AND GRADE</w:t>
      </w:r>
    </w:p>
    <w:p w:rsidR="00BE6847" w:rsidRPr="009D1C6B" w:rsidRDefault="00BE6847" w:rsidP="00B8308D">
      <w:pPr>
        <w:numPr>
          <w:ilvl w:val="2"/>
          <w:numId w:val="46"/>
        </w:numPr>
        <w:spacing w:before="240" w:line="360" w:lineRule="auto"/>
        <w:ind w:left="709" w:hanging="709"/>
        <w:jc w:val="both"/>
        <w:rPr>
          <w:rFonts w:ascii="Times New Roman" w:hAnsi="Times New Roman"/>
          <w:bCs/>
          <w:sz w:val="24"/>
          <w:szCs w:val="24"/>
        </w:rPr>
      </w:pPr>
      <w:r w:rsidRPr="009D1C6B">
        <w:rPr>
          <w:rFonts w:ascii="Times New Roman" w:hAnsi="Times New Roman"/>
          <w:bCs/>
          <w:sz w:val="24"/>
          <w:szCs w:val="24"/>
        </w:rPr>
        <w:t xml:space="preserve">The resource estimation for K₂O-rich glauconite mineralisation in the </w:t>
      </w:r>
      <w:r w:rsidR="009B4A3F" w:rsidRPr="009D1C6B">
        <w:rPr>
          <w:rFonts w:ascii="Times New Roman" w:hAnsi="Times New Roman"/>
          <w:bCs/>
          <w:sz w:val="24"/>
          <w:szCs w:val="24"/>
        </w:rPr>
        <w:t xml:space="preserve">Ambara </w:t>
      </w:r>
      <w:r w:rsidR="00DF654B" w:rsidRPr="009D1C6B">
        <w:rPr>
          <w:rFonts w:ascii="Times New Roman" w:hAnsi="Times New Roman"/>
          <w:bCs/>
          <w:sz w:val="24"/>
          <w:szCs w:val="24"/>
        </w:rPr>
        <w:t>Maru</w:t>
      </w:r>
      <w:r w:rsidRPr="009D1C6B">
        <w:rPr>
          <w:rFonts w:ascii="Times New Roman" w:hAnsi="Times New Roman"/>
          <w:bCs/>
          <w:sz w:val="24"/>
          <w:szCs w:val="24"/>
        </w:rPr>
        <w:t>Block has been carried out considering the bedded nature of the deposit and the level of geological confidence achieved through Reconnaissance Stage (G-4) exploration. Accordingly, the resources have been classified and reported in conformity with the United Nations Framework Classification (UNFC) system.</w:t>
      </w:r>
    </w:p>
    <w:p w:rsidR="00BE6847" w:rsidRPr="009D1C6B" w:rsidRDefault="00BE6847" w:rsidP="00B8308D">
      <w:pPr>
        <w:numPr>
          <w:ilvl w:val="2"/>
          <w:numId w:val="46"/>
        </w:numPr>
        <w:spacing w:before="240" w:line="360" w:lineRule="auto"/>
        <w:ind w:left="709" w:hanging="709"/>
        <w:jc w:val="both"/>
        <w:rPr>
          <w:rFonts w:ascii="Times New Roman" w:hAnsi="Times New Roman"/>
          <w:bCs/>
          <w:sz w:val="24"/>
          <w:szCs w:val="24"/>
        </w:rPr>
      </w:pPr>
      <w:r w:rsidRPr="009D1C6B">
        <w:rPr>
          <w:rFonts w:ascii="Times New Roman" w:hAnsi="Times New Roman"/>
          <w:bCs/>
          <w:sz w:val="24"/>
          <w:szCs w:val="24"/>
        </w:rPr>
        <w:t>Resource estimation has been undertaken using the Geological Cross-Section Method as the principal method, with the Polygonal Method adopted as a check method, to ensure reliability and internal validation of the estimates. Both methods utilize geological mapping, borehole data, analytical results, and interpreted continuity of mineralisation.</w:t>
      </w:r>
    </w:p>
    <w:p w:rsidR="00BE6847" w:rsidRPr="009D1C6B" w:rsidRDefault="00BE6847" w:rsidP="00B8308D">
      <w:pPr>
        <w:numPr>
          <w:ilvl w:val="2"/>
          <w:numId w:val="46"/>
        </w:numPr>
        <w:spacing w:before="240" w:line="360" w:lineRule="auto"/>
        <w:ind w:left="709" w:hanging="709"/>
        <w:jc w:val="both"/>
        <w:rPr>
          <w:rFonts w:ascii="Times New Roman" w:hAnsi="Times New Roman"/>
          <w:bCs/>
          <w:sz w:val="24"/>
          <w:szCs w:val="24"/>
        </w:rPr>
      </w:pPr>
      <w:r w:rsidRPr="009D1C6B">
        <w:rPr>
          <w:rFonts w:ascii="Times New Roman" w:hAnsi="Times New Roman"/>
          <w:bCs/>
          <w:sz w:val="24"/>
          <w:szCs w:val="24"/>
        </w:rPr>
        <w:t xml:space="preserve">All primary samples generated during the present exploration stage were analyzed for eight (08) chemical radicals, and the analytical results were used for delineation of mineralised zones and grade determination. The resources have been estimated at a cut-off grade of </w:t>
      </w:r>
      <w:r w:rsidRPr="0067109B">
        <w:rPr>
          <w:rFonts w:ascii="Times New Roman" w:hAnsi="Times New Roman"/>
          <w:bCs/>
          <w:sz w:val="24"/>
          <w:szCs w:val="24"/>
        </w:rPr>
        <w:t>&gt;</w:t>
      </w:r>
      <w:r w:rsidR="009B4A3F" w:rsidRPr="0067109B">
        <w:rPr>
          <w:rFonts w:ascii="Times New Roman" w:hAnsi="Times New Roman"/>
          <w:bCs/>
          <w:sz w:val="24"/>
          <w:szCs w:val="24"/>
        </w:rPr>
        <w:t>3</w:t>
      </w:r>
      <w:r w:rsidRPr="0067109B">
        <w:rPr>
          <w:rFonts w:ascii="Times New Roman" w:hAnsi="Times New Roman"/>
          <w:bCs/>
          <w:sz w:val="24"/>
          <w:szCs w:val="24"/>
        </w:rPr>
        <w:t>.0% K₂O</w:t>
      </w:r>
      <w:r w:rsidRPr="009D1C6B">
        <w:rPr>
          <w:rFonts w:ascii="Times New Roman" w:hAnsi="Times New Roman"/>
          <w:bCs/>
          <w:sz w:val="24"/>
          <w:szCs w:val="24"/>
        </w:rPr>
        <w:t>, which has been considered appropriate for delineation of K₂O-rich glauconite mineralisation at the reconnaissance level.</w:t>
      </w:r>
    </w:p>
    <w:p w:rsidR="00BE6847" w:rsidRPr="009D1C6B" w:rsidRDefault="00BE6847" w:rsidP="00B8308D">
      <w:pPr>
        <w:numPr>
          <w:ilvl w:val="2"/>
          <w:numId w:val="46"/>
        </w:numPr>
        <w:spacing w:before="240" w:line="360" w:lineRule="auto"/>
        <w:ind w:left="709" w:hanging="709"/>
        <w:jc w:val="both"/>
        <w:rPr>
          <w:rFonts w:ascii="Times New Roman" w:hAnsi="Times New Roman"/>
          <w:bCs/>
          <w:sz w:val="24"/>
          <w:szCs w:val="24"/>
        </w:rPr>
      </w:pPr>
      <w:r w:rsidRPr="009D1C6B">
        <w:rPr>
          <w:rFonts w:ascii="Times New Roman" w:hAnsi="Times New Roman"/>
          <w:bCs/>
          <w:sz w:val="24"/>
          <w:szCs w:val="24"/>
        </w:rPr>
        <w:t>Under the Geological Cross-Section Method, resources have been estimated on a section-wise and borehole-wise basis, while under the Polygonal Method, resources have been estimated on a borehole-wise and polygon-wise basis. The quantities and grades estimated by both methods have been reconciled to ensure consistency.</w:t>
      </w:r>
    </w:p>
    <w:p w:rsidR="00BE6847" w:rsidRPr="009D1C6B" w:rsidRDefault="00BE6847" w:rsidP="00B8308D">
      <w:pPr>
        <w:numPr>
          <w:ilvl w:val="2"/>
          <w:numId w:val="46"/>
        </w:numPr>
        <w:spacing w:before="240" w:line="360" w:lineRule="auto"/>
        <w:ind w:left="709" w:hanging="709"/>
        <w:jc w:val="both"/>
        <w:rPr>
          <w:rFonts w:ascii="Times New Roman" w:hAnsi="Times New Roman"/>
          <w:bCs/>
          <w:sz w:val="24"/>
          <w:szCs w:val="24"/>
        </w:rPr>
      </w:pPr>
      <w:r w:rsidRPr="009D1C6B">
        <w:rPr>
          <w:rFonts w:ascii="Times New Roman" w:hAnsi="Times New Roman"/>
          <w:bCs/>
          <w:sz w:val="24"/>
          <w:szCs w:val="24"/>
        </w:rPr>
        <w:t>As per standard reporting practice, the gross geological in-situ resources have been reduced by applying a confidence factor of 20%, resulting in net in-situ geological resources. This deduction accounts for the reconnaissance level of exploration, geological uncertainties, possible recovery losses during drilling operations, and unforeseen sub-surface conditions.</w:t>
      </w:r>
    </w:p>
    <w:p w:rsidR="00BE6847" w:rsidRPr="009D1C6B" w:rsidRDefault="00BE6847" w:rsidP="00B8308D">
      <w:pPr>
        <w:numPr>
          <w:ilvl w:val="2"/>
          <w:numId w:val="46"/>
        </w:numPr>
        <w:spacing w:before="240" w:line="360" w:lineRule="auto"/>
        <w:ind w:left="709" w:hanging="709"/>
        <w:jc w:val="both"/>
        <w:rPr>
          <w:rFonts w:ascii="Times New Roman" w:hAnsi="Times New Roman"/>
          <w:bCs/>
          <w:sz w:val="24"/>
          <w:szCs w:val="24"/>
        </w:rPr>
      </w:pPr>
      <w:r w:rsidRPr="009D1C6B">
        <w:rPr>
          <w:rFonts w:ascii="Times New Roman" w:hAnsi="Times New Roman"/>
          <w:bCs/>
          <w:sz w:val="24"/>
          <w:szCs w:val="24"/>
        </w:rPr>
        <w:t>Based on the available geological, analytical, and spatial data, the estimated resources fall under UNFC Category 334, corresponding to Reconnaissance Mineral Resources.</w:t>
      </w:r>
    </w:p>
    <w:p w:rsidR="00BE6847" w:rsidRPr="009D1C6B" w:rsidRDefault="00BE6847" w:rsidP="00B8308D">
      <w:pPr>
        <w:numPr>
          <w:ilvl w:val="2"/>
          <w:numId w:val="46"/>
        </w:numPr>
        <w:spacing w:before="240" w:line="360" w:lineRule="auto"/>
        <w:ind w:left="709" w:hanging="709"/>
        <w:jc w:val="both"/>
        <w:rPr>
          <w:rFonts w:ascii="Times New Roman" w:hAnsi="Times New Roman"/>
          <w:bCs/>
          <w:sz w:val="24"/>
          <w:szCs w:val="24"/>
        </w:rPr>
      </w:pPr>
      <w:r w:rsidRPr="009D1C6B">
        <w:rPr>
          <w:rFonts w:ascii="Times New Roman" w:hAnsi="Times New Roman"/>
          <w:bCs/>
          <w:sz w:val="24"/>
          <w:szCs w:val="24"/>
        </w:rPr>
        <w:lastRenderedPageBreak/>
        <w:t xml:space="preserve">Using the Geological Cross-Section Method, a total </w:t>
      </w:r>
      <w:r w:rsidR="00E325E4" w:rsidRPr="009D1C6B">
        <w:rPr>
          <w:rFonts w:ascii="Times New Roman" w:hAnsi="Times New Roman"/>
          <w:bCs/>
          <w:sz w:val="24"/>
          <w:szCs w:val="24"/>
        </w:rPr>
        <w:t xml:space="preserve">of </w:t>
      </w:r>
      <w:r w:rsidR="00E325E4" w:rsidRPr="00E325E4">
        <w:rPr>
          <w:rFonts w:ascii="Times New Roman" w:hAnsi="Times New Roman"/>
          <w:bCs/>
          <w:sz w:val="24"/>
          <w:szCs w:val="24"/>
        </w:rPr>
        <w:t>129.22</w:t>
      </w:r>
      <w:r w:rsidRPr="00E325E4">
        <w:rPr>
          <w:rFonts w:ascii="Times New Roman" w:hAnsi="Times New Roman"/>
          <w:bCs/>
          <w:sz w:val="24"/>
          <w:szCs w:val="24"/>
        </w:rPr>
        <w:t xml:space="preserve"> million tonnes</w:t>
      </w:r>
      <w:r w:rsidRPr="009D1C6B">
        <w:rPr>
          <w:rFonts w:ascii="Times New Roman" w:hAnsi="Times New Roman"/>
          <w:bCs/>
          <w:sz w:val="24"/>
          <w:szCs w:val="24"/>
        </w:rPr>
        <w:t xml:space="preserve"> of Net in-situ Reconnaissance Mineral Resources (UNFC 334) with an average grade of </w:t>
      </w:r>
      <w:r w:rsidR="00E325E4" w:rsidRPr="00E325E4">
        <w:rPr>
          <w:rFonts w:ascii="Times New Roman" w:hAnsi="Times New Roman"/>
          <w:bCs/>
          <w:sz w:val="24"/>
          <w:szCs w:val="24"/>
        </w:rPr>
        <w:t>3.10</w:t>
      </w:r>
      <w:r w:rsidRPr="00E325E4">
        <w:rPr>
          <w:rFonts w:ascii="Times New Roman" w:hAnsi="Times New Roman"/>
          <w:bCs/>
          <w:sz w:val="24"/>
          <w:szCs w:val="24"/>
        </w:rPr>
        <w:t>% K₂O</w:t>
      </w:r>
      <w:r w:rsidRPr="009D1C6B">
        <w:rPr>
          <w:rFonts w:ascii="Times New Roman" w:hAnsi="Times New Roman"/>
          <w:bCs/>
          <w:sz w:val="24"/>
          <w:szCs w:val="24"/>
        </w:rPr>
        <w:t xml:space="preserve"> has been estimated. The section-wise and borehole-wise distribution of these resources at </w:t>
      </w:r>
      <w:r w:rsidRPr="000710B7">
        <w:rPr>
          <w:rFonts w:ascii="Times New Roman" w:hAnsi="Times New Roman"/>
          <w:bCs/>
          <w:sz w:val="24"/>
          <w:szCs w:val="24"/>
        </w:rPr>
        <w:t>&gt;</w:t>
      </w:r>
      <w:r w:rsidR="00194AC3" w:rsidRPr="000710B7">
        <w:rPr>
          <w:rFonts w:ascii="Times New Roman" w:hAnsi="Times New Roman"/>
          <w:bCs/>
          <w:sz w:val="24"/>
          <w:szCs w:val="24"/>
        </w:rPr>
        <w:t>3</w:t>
      </w:r>
      <w:r w:rsidRPr="000710B7">
        <w:rPr>
          <w:rFonts w:ascii="Times New Roman" w:hAnsi="Times New Roman"/>
          <w:bCs/>
          <w:sz w:val="24"/>
          <w:szCs w:val="24"/>
        </w:rPr>
        <w:t>.0% K₂O cut-off</w:t>
      </w:r>
      <w:r w:rsidRPr="009D1C6B">
        <w:rPr>
          <w:rFonts w:ascii="Times New Roman" w:hAnsi="Times New Roman"/>
          <w:bCs/>
          <w:sz w:val="24"/>
          <w:szCs w:val="24"/>
        </w:rPr>
        <w:t xml:space="preserve"> is presented in Table 20.1, with detailed calculations provided in Annexure-</w:t>
      </w:r>
      <w:r w:rsidR="00B358D9">
        <w:rPr>
          <w:rFonts w:ascii="Times New Roman" w:hAnsi="Times New Roman"/>
          <w:bCs/>
          <w:sz w:val="24"/>
          <w:szCs w:val="24"/>
        </w:rPr>
        <w:t>VIII and Table 20.1</w:t>
      </w:r>
      <w:r w:rsidRPr="009D1C6B">
        <w:rPr>
          <w:rFonts w:ascii="Times New Roman" w:hAnsi="Times New Roman"/>
          <w:bCs/>
          <w:sz w:val="24"/>
          <w:szCs w:val="24"/>
        </w:rPr>
        <w:t>.</w:t>
      </w:r>
    </w:p>
    <w:p w:rsidR="00BE6847" w:rsidRPr="009D1C6B" w:rsidRDefault="00BE6847" w:rsidP="00B8308D">
      <w:pPr>
        <w:numPr>
          <w:ilvl w:val="2"/>
          <w:numId w:val="46"/>
        </w:numPr>
        <w:spacing w:before="240" w:line="360" w:lineRule="auto"/>
        <w:ind w:left="709" w:hanging="709"/>
        <w:jc w:val="both"/>
        <w:rPr>
          <w:rFonts w:ascii="Times New Roman" w:hAnsi="Times New Roman"/>
          <w:bCs/>
          <w:sz w:val="24"/>
          <w:szCs w:val="24"/>
        </w:rPr>
      </w:pPr>
      <w:r w:rsidRPr="009D1C6B">
        <w:rPr>
          <w:rFonts w:ascii="Times New Roman" w:hAnsi="Times New Roman"/>
          <w:bCs/>
          <w:sz w:val="24"/>
          <w:szCs w:val="24"/>
        </w:rPr>
        <w:t xml:space="preserve">Using the Polygonal Method, a total of </w:t>
      </w:r>
      <w:r w:rsidR="00E325E4" w:rsidRPr="00E325E4">
        <w:rPr>
          <w:rFonts w:ascii="Times New Roman" w:hAnsi="Times New Roman"/>
          <w:bCs/>
          <w:sz w:val="24"/>
          <w:szCs w:val="24"/>
        </w:rPr>
        <w:t xml:space="preserve">114.69 </w:t>
      </w:r>
      <w:r w:rsidRPr="00E325E4">
        <w:rPr>
          <w:rFonts w:ascii="Times New Roman" w:hAnsi="Times New Roman"/>
          <w:bCs/>
          <w:sz w:val="24"/>
          <w:szCs w:val="24"/>
        </w:rPr>
        <w:t>million tonnes</w:t>
      </w:r>
      <w:r w:rsidRPr="009D1C6B">
        <w:rPr>
          <w:rFonts w:ascii="Times New Roman" w:hAnsi="Times New Roman"/>
          <w:bCs/>
          <w:sz w:val="24"/>
          <w:szCs w:val="24"/>
        </w:rPr>
        <w:t xml:space="preserve"> of Net in-situ Reconnaissance Mineral Resources (UNFC 334) with an average grade of </w:t>
      </w:r>
      <w:r w:rsidR="00E325E4" w:rsidRPr="00E325E4">
        <w:rPr>
          <w:rFonts w:ascii="Times New Roman" w:hAnsi="Times New Roman"/>
          <w:bCs/>
          <w:sz w:val="24"/>
          <w:szCs w:val="24"/>
        </w:rPr>
        <w:t xml:space="preserve">3.10 </w:t>
      </w:r>
      <w:r w:rsidRPr="00E325E4">
        <w:rPr>
          <w:rFonts w:ascii="Times New Roman" w:hAnsi="Times New Roman"/>
          <w:bCs/>
          <w:sz w:val="24"/>
          <w:szCs w:val="24"/>
        </w:rPr>
        <w:t>% K₂O</w:t>
      </w:r>
      <w:r w:rsidRPr="009D1C6B">
        <w:rPr>
          <w:rFonts w:ascii="Times New Roman" w:hAnsi="Times New Roman"/>
          <w:bCs/>
          <w:sz w:val="24"/>
          <w:szCs w:val="24"/>
        </w:rPr>
        <w:t xml:space="preserve"> has been estimated. The borehole-wise and polygon-wise distribution of these resources at </w:t>
      </w:r>
      <w:r w:rsidRPr="0067109B">
        <w:rPr>
          <w:rFonts w:ascii="Times New Roman" w:hAnsi="Times New Roman"/>
          <w:bCs/>
          <w:sz w:val="24"/>
          <w:szCs w:val="24"/>
        </w:rPr>
        <w:t>&gt;</w:t>
      </w:r>
      <w:r w:rsidR="00194AC3" w:rsidRPr="0067109B">
        <w:rPr>
          <w:rFonts w:ascii="Times New Roman" w:hAnsi="Times New Roman"/>
          <w:bCs/>
          <w:sz w:val="24"/>
          <w:szCs w:val="24"/>
        </w:rPr>
        <w:t>3</w:t>
      </w:r>
      <w:r w:rsidRPr="0067109B">
        <w:rPr>
          <w:rFonts w:ascii="Times New Roman" w:hAnsi="Times New Roman"/>
          <w:bCs/>
          <w:sz w:val="24"/>
          <w:szCs w:val="24"/>
        </w:rPr>
        <w:t>.0% K₂O</w:t>
      </w:r>
      <w:r w:rsidRPr="009D1C6B">
        <w:rPr>
          <w:rFonts w:ascii="Times New Roman" w:hAnsi="Times New Roman"/>
          <w:bCs/>
          <w:sz w:val="24"/>
          <w:szCs w:val="24"/>
        </w:rPr>
        <w:t xml:space="preserve"> cut-off is presented in Table 20.2, with detailed calculations provided in Annexure-</w:t>
      </w:r>
      <w:r w:rsidR="00B358D9">
        <w:rPr>
          <w:rFonts w:ascii="Times New Roman" w:hAnsi="Times New Roman"/>
          <w:bCs/>
          <w:sz w:val="24"/>
          <w:szCs w:val="24"/>
        </w:rPr>
        <w:t>I</w:t>
      </w:r>
      <w:r w:rsidRPr="009D1C6B">
        <w:rPr>
          <w:rFonts w:ascii="Times New Roman" w:hAnsi="Times New Roman"/>
          <w:bCs/>
          <w:sz w:val="24"/>
          <w:szCs w:val="24"/>
        </w:rPr>
        <w:t>X</w:t>
      </w:r>
      <w:r w:rsidR="00B358D9">
        <w:rPr>
          <w:rFonts w:ascii="Times New Roman" w:hAnsi="Times New Roman"/>
          <w:bCs/>
          <w:sz w:val="24"/>
          <w:szCs w:val="24"/>
        </w:rPr>
        <w:t xml:space="preserve"> and Table 20.2</w:t>
      </w:r>
      <w:r w:rsidRPr="009D1C6B">
        <w:rPr>
          <w:rFonts w:ascii="Times New Roman" w:hAnsi="Times New Roman"/>
          <w:bCs/>
          <w:sz w:val="24"/>
          <w:szCs w:val="24"/>
        </w:rPr>
        <w:t>.</w:t>
      </w:r>
    </w:p>
    <w:p w:rsidR="00BE6847" w:rsidRPr="009D1C6B" w:rsidRDefault="00BE6847" w:rsidP="00B8308D">
      <w:pPr>
        <w:numPr>
          <w:ilvl w:val="2"/>
          <w:numId w:val="46"/>
        </w:numPr>
        <w:spacing w:before="240" w:line="360" w:lineRule="auto"/>
        <w:ind w:left="709" w:hanging="709"/>
        <w:jc w:val="both"/>
        <w:rPr>
          <w:rFonts w:ascii="Times New Roman" w:hAnsi="Times New Roman"/>
          <w:bCs/>
          <w:sz w:val="24"/>
          <w:szCs w:val="24"/>
        </w:rPr>
      </w:pPr>
      <w:r w:rsidRPr="009D1C6B">
        <w:rPr>
          <w:rFonts w:ascii="Times New Roman" w:hAnsi="Times New Roman"/>
          <w:bCs/>
          <w:sz w:val="24"/>
          <w:szCs w:val="24"/>
        </w:rPr>
        <w:t xml:space="preserve">Grade-wise classification of resources has been carried out at the adopted cut-off grade of </w:t>
      </w:r>
      <w:r w:rsidRPr="0067109B">
        <w:rPr>
          <w:rFonts w:ascii="Times New Roman" w:hAnsi="Times New Roman"/>
          <w:bCs/>
          <w:sz w:val="24"/>
          <w:szCs w:val="24"/>
        </w:rPr>
        <w:t>&gt;</w:t>
      </w:r>
      <w:r w:rsidR="00194AC3" w:rsidRPr="0067109B">
        <w:rPr>
          <w:rFonts w:ascii="Times New Roman" w:hAnsi="Times New Roman"/>
          <w:bCs/>
          <w:sz w:val="24"/>
          <w:szCs w:val="24"/>
        </w:rPr>
        <w:t>3</w:t>
      </w:r>
      <w:r w:rsidRPr="0067109B">
        <w:rPr>
          <w:rFonts w:ascii="Times New Roman" w:hAnsi="Times New Roman"/>
          <w:bCs/>
          <w:sz w:val="24"/>
          <w:szCs w:val="24"/>
        </w:rPr>
        <w:t>.0% K₂O,</w:t>
      </w:r>
      <w:r w:rsidRPr="009D1C6B">
        <w:rPr>
          <w:rFonts w:ascii="Times New Roman" w:hAnsi="Times New Roman"/>
          <w:bCs/>
          <w:sz w:val="24"/>
          <w:szCs w:val="24"/>
        </w:rPr>
        <w:t xml:space="preserve"> which is considered suitable for the present stage of exploration. As glauconite is reported in terms of K₂O grade, metal content reporting is not applicable.</w:t>
      </w:r>
    </w:p>
    <w:p w:rsidR="00680425" w:rsidRPr="009D1C6B" w:rsidRDefault="00680425" w:rsidP="00680425">
      <w:pPr>
        <w:spacing w:before="240" w:after="0" w:line="360" w:lineRule="auto"/>
        <w:jc w:val="both"/>
        <w:rPr>
          <w:bCs/>
          <w:szCs w:val="24"/>
        </w:rPr>
        <w:sectPr w:rsidR="00680425" w:rsidRPr="009D1C6B"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8931AC" w:rsidRPr="009D1C6B" w:rsidRDefault="008931AC" w:rsidP="00516F76">
      <w:pPr>
        <w:tabs>
          <w:tab w:val="left" w:pos="964"/>
          <w:tab w:val="right" w:pos="8913"/>
        </w:tabs>
        <w:spacing w:after="0" w:line="360" w:lineRule="auto"/>
        <w:jc w:val="center"/>
        <w:rPr>
          <w:rFonts w:ascii="Times New Roman" w:hAnsi="Times New Roman"/>
          <w:b/>
          <w:bCs/>
          <w:sz w:val="24"/>
          <w:szCs w:val="24"/>
        </w:rPr>
      </w:pPr>
      <w:r w:rsidRPr="009D1C6B">
        <w:rPr>
          <w:rFonts w:ascii="Times New Roman" w:hAnsi="Times New Roman"/>
          <w:b/>
          <w:bCs/>
          <w:sz w:val="24"/>
          <w:szCs w:val="24"/>
        </w:rPr>
        <w:lastRenderedPageBreak/>
        <w:t>Table 20.1</w:t>
      </w:r>
    </w:p>
    <w:p w:rsidR="00AB227A" w:rsidRDefault="00C93393" w:rsidP="00C93393">
      <w:pPr>
        <w:tabs>
          <w:tab w:val="left" w:pos="964"/>
          <w:tab w:val="right" w:pos="8913"/>
        </w:tabs>
        <w:spacing w:after="0" w:line="240" w:lineRule="auto"/>
        <w:jc w:val="center"/>
        <w:rPr>
          <w:rFonts w:ascii="Times New Roman" w:hAnsi="Times New Roman"/>
          <w:b/>
          <w:bCs/>
          <w:sz w:val="24"/>
          <w:szCs w:val="24"/>
        </w:rPr>
      </w:pPr>
      <w:r w:rsidRPr="009D1C6B">
        <w:rPr>
          <w:rFonts w:ascii="Times New Roman" w:hAnsi="Times New Roman"/>
          <w:b/>
          <w:bCs/>
          <w:sz w:val="24"/>
          <w:szCs w:val="24"/>
        </w:rPr>
        <w:t xml:space="preserve">Statement showing section wise, borehole wise </w:t>
      </w:r>
      <w:r w:rsidR="009C3009" w:rsidRPr="009D1C6B">
        <w:rPr>
          <w:rFonts w:ascii="Times New Roman" w:hAnsi="Times New Roman"/>
          <w:b/>
          <w:bCs/>
          <w:sz w:val="24"/>
          <w:szCs w:val="24"/>
        </w:rPr>
        <w:t xml:space="preserve">Reconniassance Mineral Resources (334 category) </w:t>
      </w:r>
      <w:r w:rsidRPr="009D1C6B">
        <w:rPr>
          <w:rFonts w:ascii="Times New Roman" w:hAnsi="Times New Roman"/>
          <w:b/>
          <w:bCs/>
          <w:sz w:val="24"/>
          <w:szCs w:val="24"/>
        </w:rPr>
        <w:t xml:space="preserve">of Glauconitic Sandstone, </w:t>
      </w:r>
    </w:p>
    <w:p w:rsidR="00C93393" w:rsidRPr="009D1C6B" w:rsidRDefault="00C93393" w:rsidP="00C93393">
      <w:pPr>
        <w:tabs>
          <w:tab w:val="left" w:pos="964"/>
          <w:tab w:val="right" w:pos="8913"/>
        </w:tabs>
        <w:spacing w:after="0" w:line="240" w:lineRule="auto"/>
        <w:jc w:val="center"/>
        <w:rPr>
          <w:rFonts w:ascii="Times New Roman" w:hAnsi="Times New Roman"/>
          <w:b/>
          <w:bCs/>
          <w:sz w:val="24"/>
          <w:szCs w:val="24"/>
        </w:rPr>
      </w:pPr>
      <w:r w:rsidRPr="009D1C6B">
        <w:rPr>
          <w:rFonts w:ascii="Times New Roman" w:hAnsi="Times New Roman"/>
          <w:b/>
          <w:bCs/>
          <w:sz w:val="24"/>
          <w:szCs w:val="24"/>
        </w:rPr>
        <w:t xml:space="preserve">Estimated by Cross Sectional method, </w:t>
      </w:r>
      <w:r w:rsidR="002323B2" w:rsidRPr="009D1C6B">
        <w:rPr>
          <w:rFonts w:ascii="Times New Roman" w:hAnsi="Times New Roman"/>
          <w:b/>
          <w:bCs/>
          <w:sz w:val="24"/>
          <w:szCs w:val="24"/>
        </w:rPr>
        <w:t xml:space="preserve">Ambara </w:t>
      </w:r>
      <w:r w:rsidR="00C03C09" w:rsidRPr="009D1C6B">
        <w:rPr>
          <w:rFonts w:ascii="Times New Roman" w:hAnsi="Times New Roman"/>
          <w:b/>
          <w:bCs/>
          <w:sz w:val="24"/>
          <w:szCs w:val="24"/>
        </w:rPr>
        <w:t>Maru</w:t>
      </w:r>
      <w:r w:rsidR="009C3009" w:rsidRPr="009D1C6B">
        <w:rPr>
          <w:rFonts w:ascii="Times New Roman" w:hAnsi="Times New Roman"/>
          <w:b/>
          <w:bCs/>
          <w:sz w:val="24"/>
          <w:szCs w:val="24"/>
        </w:rPr>
        <w:t xml:space="preserve"> Block</w:t>
      </w:r>
      <w:r w:rsidRPr="009D1C6B">
        <w:rPr>
          <w:rFonts w:ascii="Times New Roman" w:hAnsi="Times New Roman"/>
          <w:b/>
          <w:bCs/>
          <w:sz w:val="24"/>
          <w:szCs w:val="24"/>
        </w:rPr>
        <w:t>, District-</w:t>
      </w:r>
      <w:r w:rsidR="009C3009" w:rsidRPr="009D1C6B">
        <w:rPr>
          <w:rFonts w:ascii="Times New Roman" w:hAnsi="Times New Roman"/>
          <w:b/>
          <w:bCs/>
          <w:sz w:val="24"/>
          <w:szCs w:val="24"/>
        </w:rPr>
        <w:t>Kachchh</w:t>
      </w:r>
      <w:r w:rsidRPr="009D1C6B">
        <w:rPr>
          <w:rFonts w:ascii="Times New Roman" w:hAnsi="Times New Roman"/>
          <w:b/>
          <w:bCs/>
          <w:sz w:val="24"/>
          <w:szCs w:val="24"/>
        </w:rPr>
        <w:t xml:space="preserve">, </w:t>
      </w:r>
      <w:r w:rsidR="009C3009" w:rsidRPr="009D1C6B">
        <w:rPr>
          <w:rFonts w:ascii="Times New Roman" w:hAnsi="Times New Roman"/>
          <w:b/>
          <w:bCs/>
          <w:sz w:val="24"/>
          <w:szCs w:val="24"/>
        </w:rPr>
        <w:t>Gujarat</w:t>
      </w:r>
    </w:p>
    <w:p w:rsidR="00C93393" w:rsidRPr="009D1C6B" w:rsidRDefault="00C93393" w:rsidP="00C93393">
      <w:pPr>
        <w:tabs>
          <w:tab w:val="left" w:pos="964"/>
          <w:tab w:val="right" w:pos="8913"/>
        </w:tabs>
        <w:spacing w:after="0" w:line="240" w:lineRule="auto"/>
        <w:jc w:val="center"/>
        <w:rPr>
          <w:rFonts w:ascii="Times New Roman" w:hAnsi="Times New Roman"/>
          <w:b/>
          <w:bCs/>
          <w:sz w:val="24"/>
          <w:szCs w:val="24"/>
        </w:rPr>
      </w:pPr>
    </w:p>
    <w:tbl>
      <w:tblPr>
        <w:tblW w:w="216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1"/>
        <w:gridCol w:w="973"/>
        <w:gridCol w:w="848"/>
        <w:gridCol w:w="788"/>
        <w:gridCol w:w="1257"/>
        <w:gridCol w:w="1162"/>
        <w:gridCol w:w="1188"/>
        <w:gridCol w:w="1555"/>
        <w:gridCol w:w="1026"/>
        <w:gridCol w:w="15"/>
        <w:gridCol w:w="1621"/>
        <w:gridCol w:w="15"/>
        <w:gridCol w:w="1641"/>
        <w:gridCol w:w="15"/>
        <w:gridCol w:w="955"/>
        <w:gridCol w:w="15"/>
        <w:gridCol w:w="958"/>
        <w:gridCol w:w="15"/>
        <w:gridCol w:w="985"/>
        <w:gridCol w:w="15"/>
        <w:gridCol w:w="955"/>
        <w:gridCol w:w="15"/>
        <w:gridCol w:w="1052"/>
        <w:gridCol w:w="15"/>
        <w:gridCol w:w="1025"/>
        <w:gridCol w:w="15"/>
        <w:gridCol w:w="1120"/>
        <w:gridCol w:w="15"/>
        <w:gridCol w:w="1139"/>
        <w:gridCol w:w="9"/>
      </w:tblGrid>
      <w:tr w:rsidR="00B53160" w:rsidRPr="00A757A2" w:rsidTr="00B53160">
        <w:trPr>
          <w:gridAfter w:val="1"/>
          <w:wAfter w:w="9" w:type="dxa"/>
          <w:trHeight w:val="376"/>
        </w:trPr>
        <w:tc>
          <w:tcPr>
            <w:tcW w:w="1231" w:type="dxa"/>
            <w:vMerge w:val="restart"/>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BH No.</w:t>
            </w:r>
          </w:p>
        </w:tc>
        <w:tc>
          <w:tcPr>
            <w:tcW w:w="973" w:type="dxa"/>
            <w:vMerge w:val="restart"/>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Section</w:t>
            </w:r>
            <w:r w:rsidRPr="00046191">
              <w:rPr>
                <w:rFonts w:ascii="Times New Roman" w:hAnsi="Times New Roman"/>
                <w:b/>
                <w:bCs/>
                <w:sz w:val="24"/>
                <w:szCs w:val="24"/>
                <w:lang w:val="en-IN" w:eastAsia="en-IN" w:bidi="hi-IN"/>
              </w:rPr>
              <w:br/>
              <w:t xml:space="preserve"> Line</w:t>
            </w:r>
          </w:p>
        </w:tc>
        <w:tc>
          <w:tcPr>
            <w:tcW w:w="848" w:type="dxa"/>
            <w:vMerge w:val="restart"/>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From (m)</w:t>
            </w:r>
          </w:p>
        </w:tc>
        <w:tc>
          <w:tcPr>
            <w:tcW w:w="788" w:type="dxa"/>
            <w:vMerge w:val="restart"/>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To (m)</w:t>
            </w:r>
          </w:p>
        </w:tc>
        <w:tc>
          <w:tcPr>
            <w:tcW w:w="1257" w:type="dxa"/>
            <w:vMerge w:val="restart"/>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Thickness (m)</w:t>
            </w:r>
          </w:p>
        </w:tc>
        <w:tc>
          <w:tcPr>
            <w:tcW w:w="1162" w:type="dxa"/>
            <w:vMerge w:val="restart"/>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 xml:space="preserve">Sectional Area </w:t>
            </w:r>
            <w:r w:rsidRPr="00046191">
              <w:rPr>
                <w:rFonts w:ascii="Times New Roman" w:hAnsi="Times New Roman"/>
                <w:b/>
                <w:bCs/>
                <w:sz w:val="24"/>
                <w:szCs w:val="24"/>
                <w:lang w:val="en-IN" w:eastAsia="en-IN" w:bidi="hi-IN"/>
              </w:rPr>
              <w:br/>
              <w:t>(m</w:t>
            </w:r>
            <w:r w:rsidRPr="00046191">
              <w:rPr>
                <w:rFonts w:ascii="Times New Roman" w:hAnsi="Times New Roman"/>
                <w:b/>
                <w:bCs/>
                <w:sz w:val="24"/>
                <w:szCs w:val="24"/>
                <w:vertAlign w:val="superscript"/>
                <w:lang w:val="en-IN" w:eastAsia="en-IN" w:bidi="hi-IN"/>
              </w:rPr>
              <w:t>2</w:t>
            </w:r>
            <w:r w:rsidRPr="00046191">
              <w:rPr>
                <w:rFonts w:ascii="Times New Roman" w:hAnsi="Times New Roman"/>
                <w:b/>
                <w:bCs/>
                <w:sz w:val="24"/>
                <w:szCs w:val="24"/>
                <w:lang w:val="en-IN" w:eastAsia="en-IN" w:bidi="hi-IN"/>
              </w:rPr>
              <w:t>)</w:t>
            </w:r>
          </w:p>
        </w:tc>
        <w:tc>
          <w:tcPr>
            <w:tcW w:w="1188" w:type="dxa"/>
            <w:vMerge w:val="restart"/>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 xml:space="preserve">Section </w:t>
            </w:r>
            <w:r w:rsidRPr="00046191">
              <w:rPr>
                <w:rFonts w:ascii="Times New Roman" w:hAnsi="Times New Roman"/>
                <w:b/>
                <w:bCs/>
                <w:sz w:val="24"/>
                <w:szCs w:val="24"/>
                <w:lang w:val="en-IN" w:eastAsia="en-IN" w:bidi="hi-IN"/>
              </w:rPr>
              <w:br/>
              <w:t xml:space="preserve">Influence </w:t>
            </w:r>
            <w:r w:rsidRPr="00046191">
              <w:rPr>
                <w:rFonts w:ascii="Times New Roman" w:hAnsi="Times New Roman"/>
                <w:b/>
                <w:bCs/>
                <w:sz w:val="24"/>
                <w:szCs w:val="24"/>
                <w:lang w:val="en-IN" w:eastAsia="en-IN" w:bidi="hi-IN"/>
              </w:rPr>
              <w:br/>
              <w:t>(m)</w:t>
            </w:r>
          </w:p>
        </w:tc>
        <w:tc>
          <w:tcPr>
            <w:tcW w:w="1555" w:type="dxa"/>
            <w:vMerge w:val="restart"/>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 xml:space="preserve">Volume </w:t>
            </w:r>
            <w:r w:rsidRPr="00046191">
              <w:rPr>
                <w:rFonts w:ascii="Times New Roman" w:hAnsi="Times New Roman"/>
                <w:b/>
                <w:bCs/>
                <w:sz w:val="24"/>
                <w:szCs w:val="24"/>
                <w:lang w:val="en-IN" w:eastAsia="en-IN" w:bidi="hi-IN"/>
              </w:rPr>
              <w:br/>
              <w:t>(m</w:t>
            </w:r>
            <w:r w:rsidRPr="00046191">
              <w:rPr>
                <w:rFonts w:ascii="Times New Roman" w:hAnsi="Times New Roman"/>
                <w:b/>
                <w:bCs/>
                <w:sz w:val="24"/>
                <w:szCs w:val="24"/>
                <w:vertAlign w:val="superscript"/>
                <w:lang w:val="en-IN" w:eastAsia="en-IN" w:bidi="hi-IN"/>
              </w:rPr>
              <w:t>3</w:t>
            </w:r>
            <w:r w:rsidRPr="00046191">
              <w:rPr>
                <w:rFonts w:ascii="Times New Roman" w:hAnsi="Times New Roman"/>
                <w:b/>
                <w:bCs/>
                <w:sz w:val="24"/>
                <w:szCs w:val="24"/>
                <w:lang w:val="en-IN" w:eastAsia="en-IN" w:bidi="hi-IN"/>
              </w:rPr>
              <w:t>)</w:t>
            </w:r>
          </w:p>
        </w:tc>
        <w:tc>
          <w:tcPr>
            <w:tcW w:w="1026" w:type="dxa"/>
            <w:vMerge w:val="restart"/>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Specific Gravity</w:t>
            </w:r>
          </w:p>
        </w:tc>
        <w:tc>
          <w:tcPr>
            <w:tcW w:w="1636" w:type="dxa"/>
            <w:gridSpan w:val="2"/>
            <w:vMerge w:val="restart"/>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Gross Geological</w:t>
            </w:r>
            <w:r w:rsidRPr="00046191">
              <w:rPr>
                <w:rFonts w:ascii="Times New Roman" w:hAnsi="Times New Roman"/>
                <w:b/>
                <w:bCs/>
                <w:sz w:val="24"/>
                <w:szCs w:val="24"/>
                <w:lang w:val="en-IN" w:eastAsia="en-IN" w:bidi="hi-IN"/>
              </w:rPr>
              <w:br/>
              <w:t xml:space="preserve">Resources </w:t>
            </w:r>
            <w:r w:rsidRPr="00046191">
              <w:rPr>
                <w:rFonts w:ascii="Times New Roman" w:hAnsi="Times New Roman"/>
                <w:b/>
                <w:bCs/>
                <w:sz w:val="24"/>
                <w:szCs w:val="24"/>
                <w:lang w:val="en-IN" w:eastAsia="en-IN" w:bidi="hi-IN"/>
              </w:rPr>
              <w:br/>
              <w:t>(tonnes)</w:t>
            </w:r>
          </w:p>
        </w:tc>
        <w:tc>
          <w:tcPr>
            <w:tcW w:w="1656" w:type="dxa"/>
            <w:gridSpan w:val="2"/>
            <w:vMerge w:val="restart"/>
            <w:shd w:val="clear" w:color="000000" w:fill="FFFFFF"/>
            <w:vAlign w:val="center"/>
            <w:hideMark/>
          </w:tcPr>
          <w:p w:rsidR="00046191" w:rsidRPr="00E04449" w:rsidRDefault="00046191" w:rsidP="00046191">
            <w:pPr>
              <w:spacing w:after="0" w:line="240" w:lineRule="auto"/>
              <w:jc w:val="center"/>
              <w:rPr>
                <w:rFonts w:ascii="Times New Roman" w:hAnsi="Times New Roman"/>
                <w:b/>
                <w:bCs/>
                <w:sz w:val="24"/>
                <w:szCs w:val="24"/>
                <w:lang w:val="fr-FR" w:eastAsia="en-IN" w:bidi="hi-IN"/>
              </w:rPr>
            </w:pPr>
            <w:r w:rsidRPr="00E04449">
              <w:rPr>
                <w:rFonts w:ascii="Times New Roman" w:hAnsi="Times New Roman"/>
                <w:b/>
                <w:bCs/>
                <w:sz w:val="24"/>
                <w:szCs w:val="24"/>
                <w:lang w:val="fr-FR" w:eastAsia="en-IN" w:bidi="hi-IN"/>
              </w:rPr>
              <w:t>Net in-situ Resources</w:t>
            </w:r>
            <w:r w:rsidRPr="00E04449">
              <w:rPr>
                <w:rFonts w:ascii="Times New Roman" w:hAnsi="Times New Roman"/>
                <w:b/>
                <w:bCs/>
                <w:sz w:val="24"/>
                <w:szCs w:val="24"/>
                <w:lang w:val="fr-FR" w:eastAsia="en-IN" w:bidi="hi-IN"/>
              </w:rPr>
              <w:br/>
              <w:t>(tonnes)</w:t>
            </w:r>
          </w:p>
        </w:tc>
        <w:tc>
          <w:tcPr>
            <w:tcW w:w="8309" w:type="dxa"/>
            <w:gridSpan w:val="16"/>
            <w:shd w:val="clear" w:color="000000" w:fill="FFFFFF"/>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Average Quality</w:t>
            </w:r>
          </w:p>
        </w:tc>
      </w:tr>
      <w:tr w:rsidR="00B53160" w:rsidRPr="00046191" w:rsidTr="00B53160">
        <w:trPr>
          <w:gridAfter w:val="1"/>
          <w:wAfter w:w="13" w:type="dxa"/>
          <w:trHeight w:val="358"/>
        </w:trPr>
        <w:tc>
          <w:tcPr>
            <w:tcW w:w="1231" w:type="dxa"/>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973" w:type="dxa"/>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848" w:type="dxa"/>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788" w:type="dxa"/>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1257" w:type="dxa"/>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1162" w:type="dxa"/>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1188" w:type="dxa"/>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1555" w:type="dxa"/>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1026" w:type="dxa"/>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1636" w:type="dxa"/>
            <w:gridSpan w:val="2"/>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1656" w:type="dxa"/>
            <w:gridSpan w:val="2"/>
            <w:vMerge/>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970" w:type="dxa"/>
            <w:gridSpan w:val="2"/>
            <w:vAlign w:val="center"/>
            <w:hideMark/>
          </w:tcPr>
          <w:p w:rsidR="00046191" w:rsidRPr="00046191" w:rsidRDefault="00046191" w:rsidP="00046191">
            <w:pPr>
              <w:spacing w:after="0" w:line="240" w:lineRule="auto"/>
              <w:jc w:val="center"/>
              <w:rPr>
                <w:rFonts w:ascii="Times New Roman" w:hAnsi="Times New Roman"/>
                <w:b/>
                <w:bCs/>
                <w:color w:val="000000"/>
                <w:sz w:val="24"/>
                <w:szCs w:val="24"/>
                <w:lang w:val="en-IN" w:eastAsia="en-IN" w:bidi="hi-IN"/>
              </w:rPr>
            </w:pPr>
            <w:r w:rsidRPr="00046191">
              <w:rPr>
                <w:rFonts w:ascii="Times New Roman" w:hAnsi="Times New Roman"/>
                <w:b/>
                <w:bCs/>
                <w:color w:val="000000"/>
                <w:sz w:val="24"/>
                <w:szCs w:val="24"/>
                <w:lang w:val="en-IN" w:eastAsia="en-IN" w:bidi="hi-IN"/>
              </w:rPr>
              <w:t>K2O%</w:t>
            </w:r>
          </w:p>
        </w:tc>
        <w:tc>
          <w:tcPr>
            <w:tcW w:w="973" w:type="dxa"/>
            <w:gridSpan w:val="2"/>
            <w:vAlign w:val="center"/>
            <w:hideMark/>
          </w:tcPr>
          <w:p w:rsidR="00046191" w:rsidRPr="00046191" w:rsidRDefault="00046191" w:rsidP="00046191">
            <w:pPr>
              <w:spacing w:after="0" w:line="240" w:lineRule="auto"/>
              <w:jc w:val="center"/>
              <w:rPr>
                <w:rFonts w:ascii="Times New Roman" w:hAnsi="Times New Roman"/>
                <w:b/>
                <w:bCs/>
                <w:color w:val="000000"/>
                <w:sz w:val="24"/>
                <w:szCs w:val="24"/>
                <w:lang w:val="en-IN" w:eastAsia="en-IN" w:bidi="hi-IN"/>
              </w:rPr>
            </w:pPr>
            <w:r w:rsidRPr="00046191">
              <w:rPr>
                <w:rFonts w:ascii="Times New Roman" w:hAnsi="Times New Roman"/>
                <w:b/>
                <w:bCs/>
                <w:color w:val="000000"/>
                <w:sz w:val="24"/>
                <w:szCs w:val="24"/>
                <w:lang w:val="en-IN" w:eastAsia="en-IN" w:bidi="hi-IN"/>
              </w:rPr>
              <w:t>SiO2%</w:t>
            </w:r>
          </w:p>
        </w:tc>
        <w:tc>
          <w:tcPr>
            <w:tcW w:w="1000" w:type="dxa"/>
            <w:gridSpan w:val="2"/>
            <w:vAlign w:val="center"/>
            <w:hideMark/>
          </w:tcPr>
          <w:p w:rsidR="00046191" w:rsidRPr="00046191" w:rsidRDefault="00046191" w:rsidP="00046191">
            <w:pPr>
              <w:spacing w:after="0" w:line="240" w:lineRule="auto"/>
              <w:jc w:val="center"/>
              <w:rPr>
                <w:rFonts w:ascii="Times New Roman" w:hAnsi="Times New Roman"/>
                <w:b/>
                <w:bCs/>
                <w:color w:val="000000"/>
                <w:sz w:val="24"/>
                <w:szCs w:val="24"/>
                <w:lang w:val="en-IN" w:eastAsia="en-IN" w:bidi="hi-IN"/>
              </w:rPr>
            </w:pPr>
            <w:r w:rsidRPr="00046191">
              <w:rPr>
                <w:rFonts w:ascii="Times New Roman" w:hAnsi="Times New Roman"/>
                <w:b/>
                <w:bCs/>
                <w:color w:val="000000"/>
                <w:sz w:val="24"/>
                <w:szCs w:val="24"/>
                <w:lang w:val="en-IN" w:eastAsia="en-IN" w:bidi="hi-IN"/>
              </w:rPr>
              <w:t>MgO%</w:t>
            </w:r>
          </w:p>
        </w:tc>
        <w:tc>
          <w:tcPr>
            <w:tcW w:w="970" w:type="dxa"/>
            <w:gridSpan w:val="2"/>
            <w:vAlign w:val="center"/>
            <w:hideMark/>
          </w:tcPr>
          <w:p w:rsidR="00046191" w:rsidRPr="00046191" w:rsidRDefault="00046191" w:rsidP="00046191">
            <w:pPr>
              <w:spacing w:after="0" w:line="240" w:lineRule="auto"/>
              <w:jc w:val="center"/>
              <w:rPr>
                <w:rFonts w:ascii="Times New Roman" w:hAnsi="Times New Roman"/>
                <w:b/>
                <w:bCs/>
                <w:color w:val="000000"/>
                <w:sz w:val="24"/>
                <w:szCs w:val="24"/>
                <w:lang w:val="en-IN" w:eastAsia="en-IN" w:bidi="hi-IN"/>
              </w:rPr>
            </w:pPr>
            <w:r w:rsidRPr="00046191">
              <w:rPr>
                <w:rFonts w:ascii="Times New Roman" w:hAnsi="Times New Roman"/>
                <w:b/>
                <w:bCs/>
                <w:color w:val="000000"/>
                <w:sz w:val="24"/>
                <w:szCs w:val="24"/>
                <w:lang w:val="en-IN" w:eastAsia="en-IN" w:bidi="hi-IN"/>
              </w:rPr>
              <w:t>CaO%</w:t>
            </w:r>
          </w:p>
        </w:tc>
        <w:tc>
          <w:tcPr>
            <w:tcW w:w="1067" w:type="dxa"/>
            <w:gridSpan w:val="2"/>
            <w:vAlign w:val="center"/>
            <w:hideMark/>
          </w:tcPr>
          <w:p w:rsidR="00046191" w:rsidRPr="00046191" w:rsidRDefault="00046191" w:rsidP="00046191">
            <w:pPr>
              <w:spacing w:after="0" w:line="240" w:lineRule="auto"/>
              <w:jc w:val="center"/>
              <w:rPr>
                <w:rFonts w:ascii="Times New Roman" w:hAnsi="Times New Roman"/>
                <w:b/>
                <w:bCs/>
                <w:color w:val="000000"/>
                <w:sz w:val="24"/>
                <w:szCs w:val="24"/>
                <w:lang w:val="en-IN" w:eastAsia="en-IN" w:bidi="hi-IN"/>
              </w:rPr>
            </w:pPr>
            <w:r w:rsidRPr="00046191">
              <w:rPr>
                <w:rFonts w:ascii="Times New Roman" w:hAnsi="Times New Roman"/>
                <w:b/>
                <w:bCs/>
                <w:color w:val="000000"/>
                <w:sz w:val="24"/>
                <w:szCs w:val="24"/>
                <w:lang w:val="en-IN" w:eastAsia="en-IN" w:bidi="hi-IN"/>
              </w:rPr>
              <w:t>Na2O%</w:t>
            </w:r>
          </w:p>
        </w:tc>
        <w:tc>
          <w:tcPr>
            <w:tcW w:w="1040" w:type="dxa"/>
            <w:gridSpan w:val="2"/>
            <w:vAlign w:val="center"/>
            <w:hideMark/>
          </w:tcPr>
          <w:p w:rsidR="00046191" w:rsidRPr="00046191" w:rsidRDefault="00046191" w:rsidP="00046191">
            <w:pPr>
              <w:spacing w:after="0" w:line="240" w:lineRule="auto"/>
              <w:jc w:val="center"/>
              <w:rPr>
                <w:rFonts w:ascii="Times New Roman" w:hAnsi="Times New Roman"/>
                <w:b/>
                <w:bCs/>
                <w:color w:val="000000"/>
                <w:sz w:val="24"/>
                <w:szCs w:val="24"/>
                <w:lang w:val="en-IN" w:eastAsia="en-IN" w:bidi="hi-IN"/>
              </w:rPr>
            </w:pPr>
            <w:r w:rsidRPr="00046191">
              <w:rPr>
                <w:rFonts w:ascii="Times New Roman" w:hAnsi="Times New Roman"/>
                <w:b/>
                <w:bCs/>
                <w:color w:val="000000"/>
                <w:sz w:val="24"/>
                <w:szCs w:val="24"/>
                <w:lang w:val="en-IN" w:eastAsia="en-IN" w:bidi="hi-IN"/>
              </w:rPr>
              <w:t>P2O5%</w:t>
            </w:r>
          </w:p>
        </w:tc>
        <w:tc>
          <w:tcPr>
            <w:tcW w:w="1135" w:type="dxa"/>
            <w:gridSpan w:val="2"/>
            <w:vAlign w:val="center"/>
            <w:hideMark/>
          </w:tcPr>
          <w:p w:rsidR="00046191" w:rsidRPr="00046191" w:rsidRDefault="00046191" w:rsidP="00046191">
            <w:pPr>
              <w:spacing w:after="0" w:line="240" w:lineRule="auto"/>
              <w:jc w:val="center"/>
              <w:rPr>
                <w:rFonts w:ascii="Times New Roman" w:hAnsi="Times New Roman"/>
                <w:b/>
                <w:bCs/>
                <w:color w:val="000000"/>
                <w:sz w:val="24"/>
                <w:szCs w:val="24"/>
                <w:lang w:val="en-IN" w:eastAsia="en-IN" w:bidi="hi-IN"/>
              </w:rPr>
            </w:pPr>
            <w:r w:rsidRPr="00046191">
              <w:rPr>
                <w:rFonts w:ascii="Times New Roman" w:hAnsi="Times New Roman"/>
                <w:b/>
                <w:bCs/>
                <w:color w:val="000000"/>
                <w:sz w:val="24"/>
                <w:szCs w:val="24"/>
                <w:lang w:val="en-IN" w:eastAsia="en-IN" w:bidi="hi-IN"/>
              </w:rPr>
              <w:t>Al2O3%</w:t>
            </w:r>
          </w:p>
        </w:tc>
        <w:tc>
          <w:tcPr>
            <w:tcW w:w="1150" w:type="dxa"/>
            <w:gridSpan w:val="2"/>
            <w:vAlign w:val="center"/>
            <w:hideMark/>
          </w:tcPr>
          <w:p w:rsidR="00046191" w:rsidRPr="00046191" w:rsidRDefault="00046191" w:rsidP="00046191">
            <w:pPr>
              <w:spacing w:after="0" w:line="240" w:lineRule="auto"/>
              <w:jc w:val="center"/>
              <w:rPr>
                <w:rFonts w:ascii="Times New Roman" w:hAnsi="Times New Roman"/>
                <w:b/>
                <w:bCs/>
                <w:color w:val="000000"/>
                <w:sz w:val="24"/>
                <w:szCs w:val="24"/>
                <w:lang w:val="en-IN" w:eastAsia="en-IN" w:bidi="hi-IN"/>
              </w:rPr>
            </w:pPr>
            <w:r w:rsidRPr="00046191">
              <w:rPr>
                <w:rFonts w:ascii="Times New Roman" w:hAnsi="Times New Roman"/>
                <w:b/>
                <w:bCs/>
                <w:color w:val="000000"/>
                <w:sz w:val="24"/>
                <w:szCs w:val="24"/>
                <w:lang w:val="en-IN" w:eastAsia="en-IN" w:bidi="hi-IN"/>
              </w:rPr>
              <w:t>Fe2O3%</w:t>
            </w:r>
          </w:p>
        </w:tc>
      </w:tr>
      <w:tr w:rsidR="00B53160" w:rsidRPr="00A757A2" w:rsidTr="00B53160">
        <w:trPr>
          <w:gridAfter w:val="1"/>
          <w:wAfter w:w="13" w:type="dxa"/>
          <w:trHeight w:val="358"/>
        </w:trPr>
        <w:tc>
          <w:tcPr>
            <w:tcW w:w="1231" w:type="dxa"/>
            <w:vMerge w:val="restart"/>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MAMB-01</w:t>
            </w: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A-A'</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5.00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7.00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2306.95</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1559.00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3596535.21</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8307996.33</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6646397.06</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3.12</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67.96</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0.53</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0.44</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0.24</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0.07</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14.70</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6.73</w:t>
            </w:r>
          </w:p>
        </w:tc>
      </w:tr>
      <w:tr w:rsidR="00B53160" w:rsidRPr="00A757A2" w:rsidTr="00B53160">
        <w:trPr>
          <w:gridAfter w:val="1"/>
          <w:wAfter w:w="13" w:type="dxa"/>
          <w:trHeight w:val="358"/>
        </w:trPr>
        <w:tc>
          <w:tcPr>
            <w:tcW w:w="1231" w:type="dxa"/>
            <w:vMerge/>
            <w:vAlign w:val="center"/>
            <w:hideMark/>
          </w:tcPr>
          <w:p w:rsidR="00046191" w:rsidRPr="00046191" w:rsidRDefault="00046191" w:rsidP="00046191">
            <w:pPr>
              <w:spacing w:after="0" w:line="240" w:lineRule="auto"/>
              <w:rPr>
                <w:rFonts w:ascii="Times New Roman" w:hAnsi="Times New Roman"/>
                <w:sz w:val="24"/>
                <w:szCs w:val="24"/>
                <w:lang w:val="en-IN" w:eastAsia="en-IN" w:bidi="hi-IN"/>
              </w:rPr>
            </w:pP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A-A'</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13.00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15.00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2306.95</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1559.00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3596535.36</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8307996.69</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6646397.35</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3.74</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52.71</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2.28</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4.65</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0.30</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0.05</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16.91</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8.48</w:t>
            </w:r>
          </w:p>
        </w:tc>
      </w:tr>
      <w:tr w:rsidR="00B53160" w:rsidRPr="00A757A2" w:rsidTr="00B53160">
        <w:trPr>
          <w:gridAfter w:val="1"/>
          <w:wAfter w:w="13" w:type="dxa"/>
          <w:trHeight w:val="358"/>
        </w:trPr>
        <w:tc>
          <w:tcPr>
            <w:tcW w:w="1231" w:type="dxa"/>
            <w:vMerge w:val="restart"/>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MAMB-02</w:t>
            </w: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B-B'</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10.00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8816.01</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1557.00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13726523.52</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31708269.34</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25366615.47</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2.90</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49.20</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1.93</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2.47</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0.52</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0.33</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21.47</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8.78</w:t>
            </w:r>
          </w:p>
        </w:tc>
      </w:tr>
      <w:tr w:rsidR="00B53160" w:rsidRPr="00A757A2" w:rsidTr="00B53160">
        <w:trPr>
          <w:gridAfter w:val="1"/>
          <w:wAfter w:w="13" w:type="dxa"/>
          <w:trHeight w:val="358"/>
        </w:trPr>
        <w:tc>
          <w:tcPr>
            <w:tcW w:w="1231" w:type="dxa"/>
            <w:vMerge/>
            <w:vAlign w:val="center"/>
            <w:hideMark/>
          </w:tcPr>
          <w:p w:rsidR="00046191" w:rsidRPr="00046191" w:rsidRDefault="00046191" w:rsidP="00046191">
            <w:pPr>
              <w:spacing w:after="0" w:line="240" w:lineRule="auto"/>
              <w:rPr>
                <w:rFonts w:ascii="Times New Roman" w:hAnsi="Times New Roman"/>
                <w:sz w:val="24"/>
                <w:szCs w:val="24"/>
                <w:lang w:val="en-IN" w:eastAsia="en-IN" w:bidi="hi-IN"/>
              </w:rPr>
            </w:pP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B-B'</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18.00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20.00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3200.00</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1557.00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4982400.00</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11509344.00</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9207475.20</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3.01</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52.39</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1.79</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1.24</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0.23</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0.47</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21.13</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7.91</w:t>
            </w:r>
          </w:p>
        </w:tc>
      </w:tr>
      <w:tr w:rsidR="00B53160" w:rsidRPr="00A757A2" w:rsidTr="00B53160">
        <w:trPr>
          <w:gridAfter w:val="1"/>
          <w:wAfter w:w="13" w:type="dxa"/>
          <w:trHeight w:val="358"/>
        </w:trPr>
        <w:tc>
          <w:tcPr>
            <w:tcW w:w="1231" w:type="dxa"/>
            <w:vMerge/>
            <w:vAlign w:val="center"/>
            <w:hideMark/>
          </w:tcPr>
          <w:p w:rsidR="00046191" w:rsidRPr="00046191" w:rsidRDefault="00046191" w:rsidP="00046191">
            <w:pPr>
              <w:spacing w:after="0" w:line="240" w:lineRule="auto"/>
              <w:rPr>
                <w:rFonts w:ascii="Times New Roman" w:hAnsi="Times New Roman"/>
                <w:sz w:val="24"/>
                <w:szCs w:val="24"/>
                <w:lang w:val="en-IN" w:eastAsia="en-IN" w:bidi="hi-IN"/>
              </w:rPr>
            </w:pP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B-B'</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24.00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26.00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3200.00</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1557.00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4982400.00</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11509344.00</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9207475.20</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3.18</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54.68</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1.41</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0.33</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0.15</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0.09</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24.31</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4.90</w:t>
            </w:r>
          </w:p>
        </w:tc>
      </w:tr>
      <w:tr w:rsidR="00B53160" w:rsidRPr="00A757A2" w:rsidTr="00B53160">
        <w:trPr>
          <w:gridAfter w:val="1"/>
          <w:wAfter w:w="13" w:type="dxa"/>
          <w:trHeight w:val="358"/>
        </w:trPr>
        <w:tc>
          <w:tcPr>
            <w:tcW w:w="1231" w:type="dxa"/>
            <w:vMerge w:val="restart"/>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MAMB-03</w:t>
            </w: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C-C'</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4.00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4.00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5580.08</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1045.00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5831184.85</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13470037.01</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10776029.61</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2.84</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55.08</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0.99</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6.89</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0.20</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0.17</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10.87</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13.39</w:t>
            </w:r>
          </w:p>
        </w:tc>
      </w:tr>
      <w:tr w:rsidR="00B53160" w:rsidRPr="00A757A2" w:rsidTr="00B53160">
        <w:trPr>
          <w:gridAfter w:val="1"/>
          <w:wAfter w:w="13" w:type="dxa"/>
          <w:trHeight w:val="358"/>
        </w:trPr>
        <w:tc>
          <w:tcPr>
            <w:tcW w:w="1231" w:type="dxa"/>
            <w:vMerge/>
            <w:vAlign w:val="center"/>
            <w:hideMark/>
          </w:tcPr>
          <w:p w:rsidR="00046191" w:rsidRPr="00046191" w:rsidRDefault="00046191" w:rsidP="00046191">
            <w:pPr>
              <w:spacing w:after="0" w:line="240" w:lineRule="auto"/>
              <w:rPr>
                <w:rFonts w:ascii="Times New Roman" w:hAnsi="Times New Roman"/>
                <w:sz w:val="24"/>
                <w:szCs w:val="24"/>
                <w:lang w:val="en-IN" w:eastAsia="en-IN" w:bidi="hi-IN"/>
              </w:rPr>
            </w:pP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C-C'</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5.00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6.00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1600.00</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1045.00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1672000.00</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3862320.00</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3089856.00</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3.15</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52.97</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0.91</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1.42</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0.39</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0.41</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16.42</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16.09</w:t>
            </w:r>
          </w:p>
        </w:tc>
      </w:tr>
      <w:tr w:rsidR="00B53160" w:rsidRPr="00A757A2" w:rsidTr="00B53160">
        <w:trPr>
          <w:gridAfter w:val="1"/>
          <w:wAfter w:w="13" w:type="dxa"/>
          <w:trHeight w:val="387"/>
        </w:trPr>
        <w:tc>
          <w:tcPr>
            <w:tcW w:w="1231" w:type="dxa"/>
            <w:vMerge/>
            <w:vAlign w:val="center"/>
            <w:hideMark/>
          </w:tcPr>
          <w:p w:rsidR="00046191" w:rsidRPr="00046191" w:rsidRDefault="00046191" w:rsidP="00046191">
            <w:pPr>
              <w:spacing w:after="0" w:line="240" w:lineRule="auto"/>
              <w:rPr>
                <w:rFonts w:ascii="Times New Roman" w:hAnsi="Times New Roman"/>
                <w:sz w:val="24"/>
                <w:szCs w:val="24"/>
                <w:lang w:val="en-IN" w:eastAsia="en-IN" w:bidi="hi-IN"/>
              </w:rPr>
            </w:pP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C-C'</w:t>
            </w:r>
          </w:p>
        </w:tc>
        <w:tc>
          <w:tcPr>
            <w:tcW w:w="848"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10.00</w:t>
            </w:r>
          </w:p>
        </w:tc>
        <w:tc>
          <w:tcPr>
            <w:tcW w:w="788"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11.00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1600.00</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1045.00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1672000.00</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3862320.00</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3089856.00</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3.14</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58.20</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1.45</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3.70</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0.19</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0.31</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13.69</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10.10</w:t>
            </w:r>
          </w:p>
        </w:tc>
      </w:tr>
      <w:tr w:rsidR="00B53160" w:rsidRPr="00A757A2" w:rsidTr="00B53160">
        <w:trPr>
          <w:gridAfter w:val="1"/>
          <w:wAfter w:w="13" w:type="dxa"/>
          <w:trHeight w:val="358"/>
        </w:trPr>
        <w:tc>
          <w:tcPr>
            <w:tcW w:w="1231" w:type="dxa"/>
            <w:vMerge/>
            <w:vAlign w:val="center"/>
            <w:hideMark/>
          </w:tcPr>
          <w:p w:rsidR="00046191" w:rsidRPr="00046191" w:rsidRDefault="00046191" w:rsidP="00046191">
            <w:pPr>
              <w:spacing w:after="0" w:line="240" w:lineRule="auto"/>
              <w:rPr>
                <w:rFonts w:ascii="Times New Roman" w:hAnsi="Times New Roman"/>
                <w:sz w:val="24"/>
                <w:szCs w:val="24"/>
                <w:lang w:val="en-IN" w:eastAsia="en-IN" w:bidi="hi-IN"/>
              </w:rPr>
            </w:pP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C-C'</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14.00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15.00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1600.00</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1045.00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1672000.00</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3862320.00</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3089856.00</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3.02</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58.37</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1.06</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0.92</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0.15</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0.16</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17.95</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9.30</w:t>
            </w:r>
          </w:p>
        </w:tc>
      </w:tr>
      <w:tr w:rsidR="00B53160" w:rsidRPr="00A757A2" w:rsidTr="00B53160">
        <w:trPr>
          <w:gridAfter w:val="1"/>
          <w:wAfter w:w="13" w:type="dxa"/>
          <w:trHeight w:val="358"/>
        </w:trPr>
        <w:tc>
          <w:tcPr>
            <w:tcW w:w="1231" w:type="dxa"/>
            <w:vMerge w:val="restart"/>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MAMB-04</w:t>
            </w: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D-D'</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0.00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5.00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8009.10</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1600.00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12814554.08</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29601619.92</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23681295.94</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2.60</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66.74</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0.51</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6.64</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0.13</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0.06</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9.05</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7.72</w:t>
            </w:r>
          </w:p>
        </w:tc>
      </w:tr>
      <w:tr w:rsidR="00B53160" w:rsidRPr="00A757A2" w:rsidTr="00B53160">
        <w:trPr>
          <w:gridAfter w:val="1"/>
          <w:wAfter w:w="13" w:type="dxa"/>
          <w:trHeight w:val="358"/>
        </w:trPr>
        <w:tc>
          <w:tcPr>
            <w:tcW w:w="1231" w:type="dxa"/>
            <w:vMerge/>
            <w:vAlign w:val="center"/>
            <w:hideMark/>
          </w:tcPr>
          <w:p w:rsidR="00046191" w:rsidRPr="00046191" w:rsidRDefault="00046191" w:rsidP="00046191">
            <w:pPr>
              <w:spacing w:after="0" w:line="240" w:lineRule="auto"/>
              <w:rPr>
                <w:rFonts w:ascii="Times New Roman" w:hAnsi="Times New Roman"/>
                <w:sz w:val="24"/>
                <w:szCs w:val="24"/>
                <w:lang w:val="en-IN" w:eastAsia="en-IN" w:bidi="hi-IN"/>
              </w:rPr>
            </w:pP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D-D'</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7.00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9.00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3203.64</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1600.00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5125821.60</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11840647.90</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9472518.32</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3.19</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74.93</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0.25</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0.22</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0.23</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0.10</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9.00</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8.10</w:t>
            </w:r>
          </w:p>
        </w:tc>
      </w:tr>
      <w:tr w:rsidR="00B53160" w:rsidRPr="00A757A2" w:rsidTr="00B53160">
        <w:trPr>
          <w:gridAfter w:val="1"/>
          <w:wAfter w:w="13" w:type="dxa"/>
          <w:trHeight w:val="358"/>
        </w:trPr>
        <w:tc>
          <w:tcPr>
            <w:tcW w:w="1231" w:type="dxa"/>
            <w:vMerge/>
            <w:vAlign w:val="center"/>
            <w:hideMark/>
          </w:tcPr>
          <w:p w:rsidR="00046191" w:rsidRPr="00046191" w:rsidRDefault="00046191" w:rsidP="00046191">
            <w:pPr>
              <w:spacing w:after="0" w:line="240" w:lineRule="auto"/>
              <w:rPr>
                <w:rFonts w:ascii="Times New Roman" w:hAnsi="Times New Roman"/>
                <w:sz w:val="24"/>
                <w:szCs w:val="24"/>
                <w:lang w:val="en-IN" w:eastAsia="en-IN" w:bidi="hi-IN"/>
              </w:rPr>
            </w:pP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D-D'</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12.00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14.00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3203.64</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1600.00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5125821.60</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11840647.90</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9472518.32</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3.55</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56.08</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1.87</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5.53</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0.20</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0.12</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14.10</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9.24</w:t>
            </w:r>
          </w:p>
        </w:tc>
      </w:tr>
      <w:tr w:rsidR="00B53160" w:rsidRPr="00A757A2" w:rsidTr="00B53160">
        <w:trPr>
          <w:gridAfter w:val="1"/>
          <w:wAfter w:w="13" w:type="dxa"/>
          <w:trHeight w:val="358"/>
        </w:trPr>
        <w:tc>
          <w:tcPr>
            <w:tcW w:w="1231" w:type="dxa"/>
            <w:vMerge/>
            <w:vAlign w:val="center"/>
            <w:hideMark/>
          </w:tcPr>
          <w:p w:rsidR="00046191" w:rsidRPr="00046191" w:rsidRDefault="00046191" w:rsidP="00046191">
            <w:pPr>
              <w:spacing w:after="0" w:line="240" w:lineRule="auto"/>
              <w:rPr>
                <w:rFonts w:ascii="Times New Roman" w:hAnsi="Times New Roman"/>
                <w:sz w:val="24"/>
                <w:szCs w:val="24"/>
                <w:lang w:val="en-IN" w:eastAsia="en-IN" w:bidi="hi-IN"/>
              </w:rPr>
            </w:pPr>
          </w:p>
        </w:tc>
        <w:tc>
          <w:tcPr>
            <w:tcW w:w="973"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D-D'</w:t>
            </w:r>
          </w:p>
        </w:tc>
        <w:tc>
          <w:tcPr>
            <w:tcW w:w="84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26.00</w:t>
            </w:r>
          </w:p>
        </w:tc>
        <w:tc>
          <w:tcPr>
            <w:tcW w:w="788" w:type="dxa"/>
            <w:noWrap/>
            <w:vAlign w:val="bottom"/>
            <w:hideMark/>
          </w:tcPr>
          <w:p w:rsidR="00046191" w:rsidRPr="00046191" w:rsidRDefault="00046191" w:rsidP="00046191">
            <w:pPr>
              <w:spacing w:after="0" w:line="240" w:lineRule="auto"/>
              <w:jc w:val="center"/>
              <w:rPr>
                <w:rFonts w:ascii="Times New Roman" w:hAnsi="Times New Roman"/>
                <w:color w:val="000000"/>
                <w:sz w:val="24"/>
                <w:szCs w:val="24"/>
                <w:lang w:val="en-IN" w:eastAsia="en-IN" w:bidi="hi-IN"/>
              </w:rPr>
            </w:pPr>
            <w:r w:rsidRPr="00046191">
              <w:rPr>
                <w:rFonts w:ascii="Times New Roman" w:hAnsi="Times New Roman"/>
                <w:color w:val="000000"/>
                <w:sz w:val="24"/>
                <w:szCs w:val="24"/>
                <w:lang w:val="en-IN" w:eastAsia="en-IN" w:bidi="hi-IN"/>
              </w:rPr>
              <w:t>28.00</w:t>
            </w:r>
          </w:p>
        </w:tc>
        <w:tc>
          <w:tcPr>
            <w:tcW w:w="1257" w:type="dxa"/>
            <w:noWrap/>
            <w:vAlign w:val="bottom"/>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2.00</w:t>
            </w:r>
          </w:p>
        </w:tc>
        <w:tc>
          <w:tcPr>
            <w:tcW w:w="1162"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3203.64</w:t>
            </w:r>
          </w:p>
        </w:tc>
        <w:tc>
          <w:tcPr>
            <w:tcW w:w="1188" w:type="dxa"/>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1600.00</w:t>
            </w:r>
          </w:p>
        </w:tc>
        <w:tc>
          <w:tcPr>
            <w:tcW w:w="1555"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5125821.60</w:t>
            </w:r>
          </w:p>
        </w:tc>
        <w:tc>
          <w:tcPr>
            <w:tcW w:w="1026" w:type="dxa"/>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2.31</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11840647.90</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9472518.32</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4.24</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61.00</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1.45</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0.61</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0.26</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0.06</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17.27</w:t>
            </w:r>
          </w:p>
        </w:tc>
        <w:tc>
          <w:tcPr>
            <w:tcW w:w="1150" w:type="dxa"/>
            <w:gridSpan w:val="2"/>
            <w:noWrap/>
            <w:vAlign w:val="center"/>
            <w:hideMark/>
          </w:tcPr>
          <w:p w:rsidR="00046191" w:rsidRPr="00046191" w:rsidRDefault="00046191" w:rsidP="00046191">
            <w:pPr>
              <w:spacing w:after="0" w:line="240" w:lineRule="auto"/>
              <w:jc w:val="center"/>
              <w:rPr>
                <w:rFonts w:ascii="Times New Roman" w:hAnsi="Times New Roman"/>
                <w:sz w:val="24"/>
                <w:szCs w:val="24"/>
                <w:lang w:val="en-IN" w:eastAsia="en-IN" w:bidi="hi-IN"/>
              </w:rPr>
            </w:pPr>
            <w:r w:rsidRPr="00046191">
              <w:rPr>
                <w:rFonts w:ascii="Times New Roman" w:hAnsi="Times New Roman"/>
                <w:sz w:val="24"/>
                <w:szCs w:val="24"/>
                <w:lang w:val="en-IN" w:eastAsia="en-IN" w:bidi="hi-IN"/>
              </w:rPr>
              <w:t>6.55</w:t>
            </w:r>
          </w:p>
        </w:tc>
      </w:tr>
      <w:tr w:rsidR="00A757A2" w:rsidRPr="00046191" w:rsidTr="00B53160">
        <w:trPr>
          <w:trHeight w:val="358"/>
        </w:trPr>
        <w:tc>
          <w:tcPr>
            <w:tcW w:w="10043" w:type="dxa"/>
            <w:gridSpan w:val="10"/>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Resources in tonnes for glauconitic sandstone</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161523510.97</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129218808.78</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3.10</w:t>
            </w:r>
          </w:p>
        </w:tc>
        <w:tc>
          <w:tcPr>
            <w:tcW w:w="973"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58.45</w:t>
            </w:r>
          </w:p>
        </w:tc>
        <w:tc>
          <w:tcPr>
            <w:tcW w:w="1000"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1.27</w:t>
            </w:r>
          </w:p>
        </w:tc>
        <w:tc>
          <w:tcPr>
            <w:tcW w:w="970"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3.26</w:t>
            </w:r>
          </w:p>
        </w:tc>
        <w:tc>
          <w:tcPr>
            <w:tcW w:w="1067"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0.26</w:t>
            </w:r>
          </w:p>
        </w:tc>
        <w:tc>
          <w:tcPr>
            <w:tcW w:w="1040"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0.18</w:t>
            </w:r>
          </w:p>
        </w:tc>
        <w:tc>
          <w:tcPr>
            <w:tcW w:w="1135"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15.75</w:t>
            </w:r>
          </w:p>
        </w:tc>
        <w:tc>
          <w:tcPr>
            <w:tcW w:w="1148"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8.55</w:t>
            </w:r>
          </w:p>
        </w:tc>
      </w:tr>
      <w:tr w:rsidR="00A757A2" w:rsidRPr="00046191" w:rsidTr="00B53160">
        <w:trPr>
          <w:trHeight w:val="358"/>
        </w:trPr>
        <w:tc>
          <w:tcPr>
            <w:tcW w:w="10043" w:type="dxa"/>
            <w:gridSpan w:val="10"/>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Resources in Million Tonnes</w:t>
            </w:r>
          </w:p>
        </w:tc>
        <w:tc>
          <w:tcPr>
            <w:tcW w:w="1636"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161.52</w:t>
            </w:r>
          </w:p>
        </w:tc>
        <w:tc>
          <w:tcPr>
            <w:tcW w:w="1656" w:type="dxa"/>
            <w:gridSpan w:val="2"/>
            <w:noWrap/>
            <w:vAlign w:val="center"/>
            <w:hideMark/>
          </w:tcPr>
          <w:p w:rsidR="00046191" w:rsidRPr="00046191" w:rsidRDefault="00046191" w:rsidP="00046191">
            <w:pPr>
              <w:spacing w:after="0" w:line="240" w:lineRule="auto"/>
              <w:jc w:val="center"/>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129.22</w:t>
            </w:r>
          </w:p>
        </w:tc>
        <w:tc>
          <w:tcPr>
            <w:tcW w:w="970" w:type="dxa"/>
            <w:gridSpan w:val="2"/>
            <w:shd w:val="clear" w:color="000000" w:fill="FFFFFF"/>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 </w:t>
            </w:r>
          </w:p>
        </w:tc>
        <w:tc>
          <w:tcPr>
            <w:tcW w:w="973" w:type="dxa"/>
            <w:gridSpan w:val="2"/>
            <w:shd w:val="clear" w:color="000000" w:fill="FFFFFF"/>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 </w:t>
            </w:r>
          </w:p>
        </w:tc>
        <w:tc>
          <w:tcPr>
            <w:tcW w:w="1000" w:type="dxa"/>
            <w:gridSpan w:val="2"/>
            <w:shd w:val="clear" w:color="000000" w:fill="FFFFFF"/>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 </w:t>
            </w:r>
          </w:p>
        </w:tc>
        <w:tc>
          <w:tcPr>
            <w:tcW w:w="970" w:type="dxa"/>
            <w:gridSpan w:val="2"/>
            <w:shd w:val="clear" w:color="000000" w:fill="FFFFFF"/>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 </w:t>
            </w:r>
          </w:p>
        </w:tc>
        <w:tc>
          <w:tcPr>
            <w:tcW w:w="1067" w:type="dxa"/>
            <w:gridSpan w:val="2"/>
            <w:shd w:val="clear" w:color="000000" w:fill="FFFFFF"/>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 </w:t>
            </w:r>
          </w:p>
        </w:tc>
        <w:tc>
          <w:tcPr>
            <w:tcW w:w="1040" w:type="dxa"/>
            <w:gridSpan w:val="2"/>
            <w:shd w:val="clear" w:color="000000" w:fill="FFFFFF"/>
            <w:vAlign w:val="center"/>
            <w:hideMark/>
          </w:tcPr>
          <w:p w:rsidR="00046191" w:rsidRPr="00046191" w:rsidRDefault="00046191" w:rsidP="00046191">
            <w:pPr>
              <w:spacing w:after="0" w:line="240" w:lineRule="auto"/>
              <w:rPr>
                <w:rFonts w:ascii="Times New Roman" w:hAnsi="Times New Roman"/>
                <w:b/>
                <w:bCs/>
                <w:sz w:val="24"/>
                <w:szCs w:val="24"/>
                <w:lang w:val="en-IN" w:eastAsia="en-IN" w:bidi="hi-IN"/>
              </w:rPr>
            </w:pPr>
            <w:r w:rsidRPr="00046191">
              <w:rPr>
                <w:rFonts w:ascii="Times New Roman" w:hAnsi="Times New Roman"/>
                <w:b/>
                <w:bCs/>
                <w:sz w:val="24"/>
                <w:szCs w:val="24"/>
                <w:lang w:val="en-IN" w:eastAsia="en-IN" w:bidi="hi-IN"/>
              </w:rPr>
              <w:t> </w:t>
            </w:r>
          </w:p>
        </w:tc>
        <w:tc>
          <w:tcPr>
            <w:tcW w:w="1135" w:type="dxa"/>
            <w:gridSpan w:val="2"/>
            <w:noWrap/>
            <w:vAlign w:val="bottom"/>
            <w:hideMark/>
          </w:tcPr>
          <w:p w:rsidR="00046191" w:rsidRPr="00046191" w:rsidRDefault="00046191" w:rsidP="00046191">
            <w:pPr>
              <w:spacing w:after="0" w:line="240" w:lineRule="auto"/>
              <w:rPr>
                <w:rFonts w:ascii="Times New Roman" w:hAnsi="Times New Roman"/>
                <w:b/>
                <w:bCs/>
                <w:sz w:val="24"/>
                <w:szCs w:val="24"/>
                <w:lang w:val="en-IN" w:eastAsia="en-IN" w:bidi="hi-IN"/>
              </w:rPr>
            </w:pPr>
          </w:p>
        </w:tc>
        <w:tc>
          <w:tcPr>
            <w:tcW w:w="1148" w:type="dxa"/>
            <w:gridSpan w:val="2"/>
            <w:noWrap/>
            <w:vAlign w:val="bottom"/>
            <w:hideMark/>
          </w:tcPr>
          <w:p w:rsidR="00046191" w:rsidRPr="00046191" w:rsidRDefault="00046191" w:rsidP="00046191">
            <w:pPr>
              <w:spacing w:after="0" w:line="240" w:lineRule="auto"/>
              <w:rPr>
                <w:rFonts w:ascii="Times New Roman" w:hAnsi="Times New Roman"/>
                <w:sz w:val="24"/>
                <w:szCs w:val="24"/>
                <w:lang w:val="en-IN" w:eastAsia="en-IN" w:bidi="hi-IN"/>
              </w:rPr>
            </w:pPr>
          </w:p>
        </w:tc>
      </w:tr>
    </w:tbl>
    <w:p w:rsidR="00C93393" w:rsidRPr="009D1C6B" w:rsidRDefault="00C93393" w:rsidP="00516F76">
      <w:pPr>
        <w:tabs>
          <w:tab w:val="left" w:pos="964"/>
          <w:tab w:val="right" w:pos="8913"/>
        </w:tabs>
        <w:spacing w:after="0" w:line="360" w:lineRule="auto"/>
        <w:jc w:val="center"/>
        <w:rPr>
          <w:rFonts w:ascii="Times New Roman" w:hAnsi="Times New Roman"/>
          <w:b/>
          <w:sz w:val="24"/>
          <w:szCs w:val="24"/>
        </w:rPr>
      </w:pPr>
    </w:p>
    <w:p w:rsidR="000C1545" w:rsidRDefault="000C1545" w:rsidP="000C1545">
      <w:pPr>
        <w:tabs>
          <w:tab w:val="left" w:pos="2851"/>
        </w:tabs>
        <w:rPr>
          <w:rFonts w:ascii="Times New Roman" w:hAnsi="Times New Roman"/>
          <w:noProof/>
          <w:sz w:val="24"/>
          <w:szCs w:val="24"/>
        </w:rPr>
      </w:pPr>
    </w:p>
    <w:p w:rsidR="000C1545" w:rsidRDefault="00787914" w:rsidP="000C1545">
      <w:pPr>
        <w:tabs>
          <w:tab w:val="left" w:pos="2851"/>
        </w:tabs>
        <w:rPr>
          <w:rFonts w:ascii="Times New Roman" w:hAnsi="Times New Roman"/>
          <w:noProof/>
          <w:sz w:val="24"/>
          <w:szCs w:val="24"/>
        </w:rPr>
      </w:pPr>
      <w:r w:rsidRPr="000C1545">
        <w:rPr>
          <w:rFonts w:ascii="Times New Roman" w:hAnsi="Times New Roman"/>
          <w:noProof/>
          <w:sz w:val="24"/>
          <w:szCs w:val="24"/>
          <w:lang w:bidi="hi-IN"/>
        </w:rPr>
        <w:drawing>
          <wp:inline distT="0" distB="0" distL="0" distR="0">
            <wp:extent cx="12103735" cy="1612265"/>
            <wp:effectExtent l="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03735" cy="1612265"/>
                    </a:xfrm>
                    <a:prstGeom prst="rect">
                      <a:avLst/>
                    </a:prstGeom>
                    <a:noFill/>
                    <a:ln>
                      <a:noFill/>
                    </a:ln>
                  </pic:spPr>
                </pic:pic>
              </a:graphicData>
            </a:graphic>
          </wp:inline>
        </w:drawing>
      </w:r>
      <w:r w:rsidRPr="000C1545">
        <w:rPr>
          <w:rFonts w:ascii="Times New Roman" w:hAnsi="Times New Roman"/>
          <w:noProof/>
          <w:sz w:val="24"/>
          <w:szCs w:val="24"/>
          <w:lang w:bidi="hi-IN"/>
        </w:rPr>
        <w:drawing>
          <wp:inline distT="0" distB="0" distL="0" distR="0">
            <wp:extent cx="1267460" cy="114681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7460" cy="1146810"/>
                    </a:xfrm>
                    <a:prstGeom prst="rect">
                      <a:avLst/>
                    </a:prstGeom>
                    <a:noFill/>
                    <a:ln>
                      <a:noFill/>
                    </a:ln>
                  </pic:spPr>
                </pic:pic>
              </a:graphicData>
            </a:graphic>
          </wp:inline>
        </w:drawing>
      </w:r>
    </w:p>
    <w:p w:rsidR="000C1545" w:rsidRDefault="000C1545" w:rsidP="000C1545">
      <w:pPr>
        <w:tabs>
          <w:tab w:val="left" w:pos="2851"/>
        </w:tabs>
        <w:jc w:val="right"/>
        <w:rPr>
          <w:rFonts w:ascii="Times New Roman" w:hAnsi="Times New Roman"/>
          <w:noProof/>
          <w:sz w:val="24"/>
          <w:szCs w:val="24"/>
        </w:rPr>
      </w:pPr>
      <w:r>
        <w:rPr>
          <w:rFonts w:ascii="Times New Roman" w:hAnsi="Times New Roman"/>
          <w:noProof/>
          <w:sz w:val="24"/>
          <w:szCs w:val="24"/>
        </w:rPr>
        <w:t>(Not to scale)</w:t>
      </w:r>
    </w:p>
    <w:p w:rsidR="00923323" w:rsidRPr="009D1C6B" w:rsidRDefault="000C1545" w:rsidP="00B358D9">
      <w:pPr>
        <w:tabs>
          <w:tab w:val="left" w:pos="2851"/>
        </w:tabs>
        <w:jc w:val="center"/>
        <w:rPr>
          <w:rFonts w:ascii="Times New Roman" w:hAnsi="Times New Roman"/>
          <w:b/>
          <w:sz w:val="24"/>
          <w:szCs w:val="24"/>
        </w:rPr>
      </w:pPr>
      <w:r w:rsidRPr="000C1545">
        <w:rPr>
          <w:rFonts w:ascii="Times New Roman" w:hAnsi="Times New Roman"/>
          <w:sz w:val="24"/>
          <w:szCs w:val="24"/>
          <w:lang w:val="en-IN" w:eastAsia="en-IN" w:bidi="hi-IN"/>
        </w:rPr>
        <w:t xml:space="preserve">Text Figure.20.1: </w:t>
      </w:r>
      <w:r>
        <w:rPr>
          <w:rFonts w:ascii="Times New Roman" w:hAnsi="Times New Roman"/>
          <w:sz w:val="24"/>
          <w:szCs w:val="24"/>
          <w:lang w:val="en-IN" w:eastAsia="en-IN" w:bidi="hi-IN"/>
        </w:rPr>
        <w:t xml:space="preserve">Representative </w:t>
      </w:r>
      <w:r w:rsidRPr="000C1545">
        <w:rPr>
          <w:rFonts w:ascii="Times New Roman" w:hAnsi="Times New Roman"/>
          <w:sz w:val="24"/>
          <w:szCs w:val="24"/>
          <w:lang w:val="en-IN" w:eastAsia="en-IN" w:bidi="hi-IN"/>
        </w:rPr>
        <w:t xml:space="preserve">Geological Cross section along section lines </w:t>
      </w:r>
      <w:r>
        <w:rPr>
          <w:rFonts w:ascii="Times New Roman" w:hAnsi="Times New Roman"/>
          <w:sz w:val="24"/>
          <w:szCs w:val="24"/>
          <w:lang w:val="en-IN" w:eastAsia="en-IN" w:bidi="hi-IN"/>
        </w:rPr>
        <w:t xml:space="preserve">A-A’ </w:t>
      </w:r>
      <w:r w:rsidRPr="000C1545">
        <w:rPr>
          <w:rFonts w:ascii="Times New Roman" w:hAnsi="Times New Roman"/>
          <w:sz w:val="24"/>
          <w:szCs w:val="24"/>
          <w:lang w:val="en-IN" w:eastAsia="en-IN" w:bidi="hi-IN"/>
        </w:rPr>
        <w:t>of Ambara Maru Block, District-Kachchh, Gujarat</w:t>
      </w:r>
      <w:r w:rsidR="00C93393" w:rsidRPr="009D1C6B">
        <w:rPr>
          <w:rFonts w:ascii="Times New Roman" w:hAnsi="Times New Roman"/>
          <w:b/>
          <w:bCs/>
          <w:sz w:val="24"/>
          <w:szCs w:val="24"/>
        </w:rPr>
        <w:br w:type="page"/>
      </w:r>
      <w:r w:rsidR="00923323" w:rsidRPr="009D1C6B">
        <w:rPr>
          <w:rFonts w:ascii="Times New Roman" w:hAnsi="Times New Roman"/>
          <w:b/>
          <w:bCs/>
          <w:sz w:val="24"/>
          <w:szCs w:val="24"/>
        </w:rPr>
        <w:lastRenderedPageBreak/>
        <w:t>Table 20.</w:t>
      </w:r>
      <w:r w:rsidR="009C3009" w:rsidRPr="009D1C6B">
        <w:rPr>
          <w:rFonts w:ascii="Times New Roman" w:hAnsi="Times New Roman"/>
          <w:b/>
          <w:bCs/>
          <w:sz w:val="24"/>
          <w:szCs w:val="24"/>
        </w:rPr>
        <w:t>2</w:t>
      </w:r>
    </w:p>
    <w:p w:rsidR="00C93393" w:rsidRPr="009D1C6B" w:rsidRDefault="00C93393" w:rsidP="00C93393">
      <w:pPr>
        <w:pStyle w:val="ListParagraph"/>
        <w:spacing w:after="0" w:line="240" w:lineRule="auto"/>
        <w:jc w:val="center"/>
        <w:rPr>
          <w:rFonts w:ascii="Times New Roman" w:hAnsi="Times New Roman"/>
          <w:b/>
          <w:bCs/>
          <w:sz w:val="24"/>
          <w:szCs w:val="24"/>
        </w:rPr>
      </w:pPr>
      <w:r w:rsidRPr="009D1C6B">
        <w:rPr>
          <w:rFonts w:ascii="Times New Roman" w:hAnsi="Times New Roman"/>
          <w:b/>
          <w:bCs/>
          <w:sz w:val="24"/>
          <w:szCs w:val="24"/>
        </w:rPr>
        <w:t>Statement showing Polygon wise, borehole wise resources of Glauconitic Sandstone by Polygon Method,</w:t>
      </w:r>
      <w:r w:rsidR="002323B2" w:rsidRPr="009D1C6B">
        <w:rPr>
          <w:rFonts w:ascii="Times New Roman" w:hAnsi="Times New Roman"/>
          <w:b/>
          <w:bCs/>
          <w:sz w:val="24"/>
          <w:szCs w:val="24"/>
        </w:rPr>
        <w:t xml:space="preserve">Ambara </w:t>
      </w:r>
      <w:r w:rsidR="00C03C09" w:rsidRPr="009D1C6B">
        <w:rPr>
          <w:rFonts w:ascii="Times New Roman" w:hAnsi="Times New Roman"/>
          <w:b/>
          <w:bCs/>
          <w:sz w:val="24"/>
          <w:szCs w:val="24"/>
        </w:rPr>
        <w:t>Maru</w:t>
      </w:r>
      <w:r w:rsidR="009C3009" w:rsidRPr="009D1C6B">
        <w:rPr>
          <w:rFonts w:ascii="Times New Roman" w:hAnsi="Times New Roman"/>
          <w:b/>
          <w:bCs/>
          <w:sz w:val="24"/>
          <w:szCs w:val="24"/>
        </w:rPr>
        <w:t xml:space="preserve"> Block, District-Kachchh, Gujarat</w:t>
      </w:r>
    </w:p>
    <w:p w:rsidR="00C93393" w:rsidRPr="009D1C6B" w:rsidRDefault="00C93393" w:rsidP="00C93393">
      <w:pPr>
        <w:pStyle w:val="ListParagraph"/>
        <w:spacing w:after="0" w:line="240" w:lineRule="auto"/>
        <w:jc w:val="center"/>
        <w:rPr>
          <w:rFonts w:ascii="Times New Roman" w:hAnsi="Times New Roman"/>
          <w:b/>
          <w:bCs/>
          <w:sz w:val="24"/>
          <w:szCs w:val="24"/>
        </w:rPr>
      </w:pPr>
    </w:p>
    <w:tbl>
      <w:tblPr>
        <w:tblW w:w="21545" w:type="dxa"/>
        <w:tblInd w:w="113" w:type="dxa"/>
        <w:tblLook w:val="04A0"/>
      </w:tblPr>
      <w:tblGrid>
        <w:gridCol w:w="616"/>
        <w:gridCol w:w="1342"/>
        <w:gridCol w:w="1468"/>
        <w:gridCol w:w="882"/>
        <w:gridCol w:w="817"/>
        <w:gridCol w:w="1347"/>
        <w:gridCol w:w="1602"/>
        <w:gridCol w:w="1072"/>
        <w:gridCol w:w="1810"/>
        <w:gridCol w:w="1728"/>
        <w:gridCol w:w="1028"/>
        <w:gridCol w:w="1042"/>
        <w:gridCol w:w="1072"/>
        <w:gridCol w:w="1013"/>
        <w:gridCol w:w="1143"/>
        <w:gridCol w:w="1115"/>
        <w:gridCol w:w="1215"/>
        <w:gridCol w:w="1233"/>
      </w:tblGrid>
      <w:tr w:rsidR="00C825A3" w:rsidRPr="00C825A3" w:rsidTr="00C825A3">
        <w:trPr>
          <w:trHeight w:val="487"/>
        </w:trPr>
        <w:tc>
          <w:tcPr>
            <w:tcW w:w="61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Sl</w:t>
            </w:r>
            <w:r w:rsidRPr="00C825A3">
              <w:rPr>
                <w:rFonts w:ascii="Times New Roman" w:hAnsi="Times New Roman"/>
                <w:b/>
                <w:bCs/>
                <w:sz w:val="24"/>
                <w:szCs w:val="24"/>
                <w:lang w:val="en-IN" w:eastAsia="en-IN" w:bidi="hi-IN"/>
              </w:rPr>
              <w:br/>
              <w:t>No.</w:t>
            </w:r>
          </w:p>
        </w:tc>
        <w:tc>
          <w:tcPr>
            <w:tcW w:w="134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BH No.</w:t>
            </w:r>
          </w:p>
        </w:tc>
        <w:tc>
          <w:tcPr>
            <w:tcW w:w="146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 xml:space="preserve">Polygon Area </w:t>
            </w:r>
            <w:r w:rsidRPr="00C825A3">
              <w:rPr>
                <w:rFonts w:ascii="Times New Roman" w:hAnsi="Times New Roman"/>
                <w:b/>
                <w:bCs/>
                <w:sz w:val="24"/>
                <w:szCs w:val="24"/>
                <w:lang w:val="en-IN" w:eastAsia="en-IN" w:bidi="hi-IN"/>
              </w:rPr>
              <w:br/>
              <w:t>(m</w:t>
            </w:r>
            <w:r w:rsidRPr="00C825A3">
              <w:rPr>
                <w:rFonts w:ascii="Times New Roman" w:hAnsi="Times New Roman"/>
                <w:b/>
                <w:bCs/>
                <w:sz w:val="24"/>
                <w:szCs w:val="24"/>
                <w:vertAlign w:val="superscript"/>
                <w:lang w:val="en-IN" w:eastAsia="en-IN" w:bidi="hi-IN"/>
              </w:rPr>
              <w:t>2</w:t>
            </w:r>
            <w:r w:rsidRPr="00C825A3">
              <w:rPr>
                <w:rFonts w:ascii="Times New Roman" w:hAnsi="Times New Roman"/>
                <w:b/>
                <w:bCs/>
                <w:sz w:val="24"/>
                <w:szCs w:val="24"/>
                <w:lang w:val="en-IN" w:eastAsia="en-IN" w:bidi="hi-IN"/>
              </w:rPr>
              <w:t>)</w:t>
            </w:r>
          </w:p>
        </w:tc>
        <w:tc>
          <w:tcPr>
            <w:tcW w:w="8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From (m)</w:t>
            </w:r>
          </w:p>
        </w:tc>
        <w:tc>
          <w:tcPr>
            <w:tcW w:w="8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To (m)</w:t>
            </w:r>
          </w:p>
        </w:tc>
        <w:tc>
          <w:tcPr>
            <w:tcW w:w="134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Zone Thickness</w:t>
            </w:r>
            <w:r w:rsidRPr="00C825A3">
              <w:rPr>
                <w:rFonts w:ascii="Times New Roman" w:hAnsi="Times New Roman"/>
                <w:b/>
                <w:bCs/>
                <w:sz w:val="24"/>
                <w:szCs w:val="24"/>
                <w:lang w:val="en-IN" w:eastAsia="en-IN" w:bidi="hi-IN"/>
              </w:rPr>
              <w:br/>
              <w:t>(m)</w:t>
            </w:r>
          </w:p>
        </w:tc>
        <w:tc>
          <w:tcPr>
            <w:tcW w:w="16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 xml:space="preserve">Volume </w:t>
            </w:r>
            <w:r w:rsidRPr="00C825A3">
              <w:rPr>
                <w:rFonts w:ascii="Times New Roman" w:hAnsi="Times New Roman"/>
                <w:b/>
                <w:bCs/>
                <w:sz w:val="24"/>
                <w:szCs w:val="24"/>
                <w:lang w:val="en-IN" w:eastAsia="en-IN" w:bidi="hi-IN"/>
              </w:rPr>
              <w:br/>
              <w:t>(m</w:t>
            </w:r>
            <w:r w:rsidRPr="00C825A3">
              <w:rPr>
                <w:rFonts w:ascii="Times New Roman" w:hAnsi="Times New Roman"/>
                <w:b/>
                <w:bCs/>
                <w:sz w:val="24"/>
                <w:szCs w:val="24"/>
                <w:vertAlign w:val="superscript"/>
                <w:lang w:val="en-IN" w:eastAsia="en-IN" w:bidi="hi-IN"/>
              </w:rPr>
              <w:t>3</w:t>
            </w:r>
            <w:r w:rsidRPr="00C825A3">
              <w:rPr>
                <w:rFonts w:ascii="Times New Roman" w:hAnsi="Times New Roman"/>
                <w:b/>
                <w:bCs/>
                <w:sz w:val="24"/>
                <w:szCs w:val="24"/>
                <w:lang w:val="en-IN" w:eastAsia="en-IN" w:bidi="hi-IN"/>
              </w:rPr>
              <w:t>)</w:t>
            </w:r>
          </w:p>
        </w:tc>
        <w:tc>
          <w:tcPr>
            <w:tcW w:w="10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Bulk Density</w:t>
            </w:r>
          </w:p>
        </w:tc>
        <w:tc>
          <w:tcPr>
            <w:tcW w:w="181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Gross Geological</w:t>
            </w:r>
            <w:r w:rsidRPr="00C825A3">
              <w:rPr>
                <w:rFonts w:ascii="Times New Roman" w:hAnsi="Times New Roman"/>
                <w:b/>
                <w:bCs/>
                <w:sz w:val="24"/>
                <w:szCs w:val="24"/>
                <w:lang w:val="en-IN" w:eastAsia="en-IN" w:bidi="hi-IN"/>
              </w:rPr>
              <w:br/>
              <w:t>Resources (tonnes)</w:t>
            </w:r>
          </w:p>
        </w:tc>
        <w:tc>
          <w:tcPr>
            <w:tcW w:w="172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25A3" w:rsidRPr="00E04449" w:rsidRDefault="00C825A3" w:rsidP="00C825A3">
            <w:pPr>
              <w:spacing w:after="0" w:line="240" w:lineRule="auto"/>
              <w:jc w:val="center"/>
              <w:rPr>
                <w:rFonts w:ascii="Times New Roman" w:hAnsi="Times New Roman"/>
                <w:b/>
                <w:bCs/>
                <w:sz w:val="24"/>
                <w:szCs w:val="24"/>
                <w:lang w:val="fr-FR" w:eastAsia="en-IN" w:bidi="hi-IN"/>
              </w:rPr>
            </w:pPr>
            <w:r w:rsidRPr="00E04449">
              <w:rPr>
                <w:rFonts w:ascii="Times New Roman" w:hAnsi="Times New Roman"/>
                <w:b/>
                <w:bCs/>
                <w:sz w:val="24"/>
                <w:szCs w:val="24"/>
                <w:lang w:val="fr-FR" w:eastAsia="en-IN" w:bidi="hi-IN"/>
              </w:rPr>
              <w:t>Net In-situ</w:t>
            </w:r>
            <w:r w:rsidRPr="00E04449">
              <w:rPr>
                <w:rFonts w:ascii="Times New Roman" w:hAnsi="Times New Roman"/>
                <w:b/>
                <w:bCs/>
                <w:sz w:val="24"/>
                <w:szCs w:val="24"/>
                <w:lang w:val="fr-FR" w:eastAsia="en-IN" w:bidi="hi-IN"/>
              </w:rPr>
              <w:br/>
              <w:t xml:space="preserve"> Resources</w:t>
            </w:r>
            <w:r w:rsidRPr="00E04449">
              <w:rPr>
                <w:rFonts w:ascii="Times New Roman" w:hAnsi="Times New Roman"/>
                <w:b/>
                <w:bCs/>
                <w:sz w:val="24"/>
                <w:szCs w:val="24"/>
                <w:lang w:val="fr-FR" w:eastAsia="en-IN" w:bidi="hi-IN"/>
              </w:rPr>
              <w:br/>
              <w:t>(tonnes)</w:t>
            </w:r>
          </w:p>
        </w:tc>
        <w:tc>
          <w:tcPr>
            <w:tcW w:w="8863" w:type="dxa"/>
            <w:gridSpan w:val="8"/>
            <w:tcBorders>
              <w:top w:val="single" w:sz="4" w:space="0" w:color="auto"/>
              <w:left w:val="nil"/>
              <w:bottom w:val="single" w:sz="4" w:space="0" w:color="auto"/>
              <w:right w:val="single" w:sz="4" w:space="0" w:color="auto"/>
            </w:tcBorders>
            <w:shd w:val="clear" w:color="000000" w:fill="FFFFFF"/>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Average Quality</w:t>
            </w:r>
          </w:p>
        </w:tc>
      </w:tr>
      <w:tr w:rsidR="00C825A3" w:rsidRPr="00C825A3" w:rsidTr="00C825A3">
        <w:trPr>
          <w:trHeight w:val="755"/>
        </w:trPr>
        <w:tc>
          <w:tcPr>
            <w:tcW w:w="616" w:type="dxa"/>
            <w:vMerge/>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b/>
                <w:bCs/>
                <w:sz w:val="24"/>
                <w:szCs w:val="24"/>
                <w:lang w:val="en-IN" w:eastAsia="en-IN" w:bidi="hi-IN"/>
              </w:rPr>
            </w:pPr>
          </w:p>
        </w:tc>
        <w:tc>
          <w:tcPr>
            <w:tcW w:w="1342" w:type="dxa"/>
            <w:vMerge/>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b/>
                <w:bCs/>
                <w:sz w:val="24"/>
                <w:szCs w:val="24"/>
                <w:lang w:val="en-IN" w:eastAsia="en-IN" w:bidi="hi-IN"/>
              </w:rPr>
            </w:pPr>
          </w:p>
        </w:tc>
        <w:tc>
          <w:tcPr>
            <w:tcW w:w="1468" w:type="dxa"/>
            <w:vMerge/>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b/>
                <w:bCs/>
                <w:sz w:val="24"/>
                <w:szCs w:val="24"/>
                <w:lang w:val="en-IN" w:eastAsia="en-IN" w:bidi="hi-IN"/>
              </w:rPr>
            </w:pPr>
          </w:p>
        </w:tc>
        <w:tc>
          <w:tcPr>
            <w:tcW w:w="882" w:type="dxa"/>
            <w:vMerge/>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b/>
                <w:bCs/>
                <w:sz w:val="24"/>
                <w:szCs w:val="24"/>
                <w:lang w:val="en-IN" w:eastAsia="en-IN" w:bidi="hi-IN"/>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b/>
                <w:bCs/>
                <w:sz w:val="24"/>
                <w:szCs w:val="24"/>
                <w:lang w:val="en-IN" w:eastAsia="en-IN" w:bidi="hi-IN"/>
              </w:rPr>
            </w:pPr>
          </w:p>
        </w:tc>
        <w:tc>
          <w:tcPr>
            <w:tcW w:w="1347" w:type="dxa"/>
            <w:vMerge/>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b/>
                <w:bCs/>
                <w:sz w:val="24"/>
                <w:szCs w:val="24"/>
                <w:lang w:val="en-IN" w:eastAsia="en-IN" w:bidi="hi-IN"/>
              </w:rPr>
            </w:pPr>
          </w:p>
        </w:tc>
        <w:tc>
          <w:tcPr>
            <w:tcW w:w="1600" w:type="dxa"/>
            <w:vMerge/>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b/>
                <w:bCs/>
                <w:sz w:val="24"/>
                <w:szCs w:val="24"/>
                <w:lang w:val="en-IN" w:eastAsia="en-IN" w:bidi="hi-I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b/>
                <w:bCs/>
                <w:sz w:val="24"/>
                <w:szCs w:val="24"/>
                <w:lang w:val="en-IN" w:eastAsia="en-IN" w:bidi="hi-IN"/>
              </w:rPr>
            </w:pPr>
          </w:p>
        </w:tc>
        <w:tc>
          <w:tcPr>
            <w:tcW w:w="1810" w:type="dxa"/>
            <w:vMerge/>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b/>
                <w:bCs/>
                <w:sz w:val="24"/>
                <w:szCs w:val="24"/>
                <w:lang w:val="en-IN" w:eastAsia="en-IN" w:bidi="hi-IN"/>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b/>
                <w:bCs/>
                <w:sz w:val="24"/>
                <w:szCs w:val="24"/>
                <w:lang w:val="en-IN" w:eastAsia="en-IN" w:bidi="hi-IN"/>
              </w:rPr>
            </w:pPr>
          </w:p>
        </w:tc>
        <w:tc>
          <w:tcPr>
            <w:tcW w:w="1028" w:type="dxa"/>
            <w:tcBorders>
              <w:top w:val="nil"/>
              <w:left w:val="nil"/>
              <w:bottom w:val="single" w:sz="4" w:space="0" w:color="auto"/>
              <w:right w:val="single" w:sz="4" w:space="0" w:color="auto"/>
            </w:tcBorders>
            <w:vAlign w:val="center"/>
            <w:hideMark/>
          </w:tcPr>
          <w:p w:rsidR="00C825A3" w:rsidRPr="00C825A3" w:rsidRDefault="00C825A3" w:rsidP="00C825A3">
            <w:pPr>
              <w:spacing w:after="0" w:line="240" w:lineRule="auto"/>
              <w:jc w:val="center"/>
              <w:rPr>
                <w:rFonts w:ascii="Times New Roman" w:hAnsi="Times New Roman"/>
                <w:b/>
                <w:bCs/>
                <w:color w:val="000000"/>
                <w:sz w:val="24"/>
                <w:szCs w:val="24"/>
                <w:lang w:val="en-IN" w:eastAsia="en-IN" w:bidi="hi-IN"/>
              </w:rPr>
            </w:pPr>
            <w:r w:rsidRPr="00C825A3">
              <w:rPr>
                <w:rFonts w:ascii="Times New Roman" w:hAnsi="Times New Roman"/>
                <w:b/>
                <w:bCs/>
                <w:color w:val="000000"/>
                <w:sz w:val="24"/>
                <w:szCs w:val="24"/>
                <w:lang w:val="en-IN" w:eastAsia="en-IN" w:bidi="hi-IN"/>
              </w:rPr>
              <w:t>K2O%</w:t>
            </w:r>
          </w:p>
        </w:tc>
        <w:tc>
          <w:tcPr>
            <w:tcW w:w="1042" w:type="dxa"/>
            <w:tcBorders>
              <w:top w:val="nil"/>
              <w:left w:val="nil"/>
              <w:bottom w:val="single" w:sz="4" w:space="0" w:color="auto"/>
              <w:right w:val="single" w:sz="4" w:space="0" w:color="auto"/>
            </w:tcBorders>
            <w:vAlign w:val="center"/>
            <w:hideMark/>
          </w:tcPr>
          <w:p w:rsidR="00C825A3" w:rsidRPr="00C825A3" w:rsidRDefault="00C825A3" w:rsidP="00C825A3">
            <w:pPr>
              <w:spacing w:after="0" w:line="240" w:lineRule="auto"/>
              <w:jc w:val="center"/>
              <w:rPr>
                <w:rFonts w:ascii="Times New Roman" w:hAnsi="Times New Roman"/>
                <w:b/>
                <w:bCs/>
                <w:color w:val="000000"/>
                <w:sz w:val="24"/>
                <w:szCs w:val="24"/>
                <w:lang w:val="en-IN" w:eastAsia="en-IN" w:bidi="hi-IN"/>
              </w:rPr>
            </w:pPr>
            <w:r w:rsidRPr="00C825A3">
              <w:rPr>
                <w:rFonts w:ascii="Times New Roman" w:hAnsi="Times New Roman"/>
                <w:b/>
                <w:bCs/>
                <w:color w:val="000000"/>
                <w:sz w:val="24"/>
                <w:szCs w:val="24"/>
                <w:lang w:val="en-IN" w:eastAsia="en-IN" w:bidi="hi-IN"/>
              </w:rPr>
              <w:t>SiO2%</w:t>
            </w:r>
          </w:p>
        </w:tc>
        <w:tc>
          <w:tcPr>
            <w:tcW w:w="1072" w:type="dxa"/>
            <w:tcBorders>
              <w:top w:val="nil"/>
              <w:left w:val="nil"/>
              <w:bottom w:val="single" w:sz="4" w:space="0" w:color="auto"/>
              <w:right w:val="single" w:sz="4" w:space="0" w:color="auto"/>
            </w:tcBorders>
            <w:vAlign w:val="center"/>
            <w:hideMark/>
          </w:tcPr>
          <w:p w:rsidR="00C825A3" w:rsidRPr="00C825A3" w:rsidRDefault="00C825A3" w:rsidP="00C825A3">
            <w:pPr>
              <w:spacing w:after="0" w:line="240" w:lineRule="auto"/>
              <w:jc w:val="center"/>
              <w:rPr>
                <w:rFonts w:ascii="Times New Roman" w:hAnsi="Times New Roman"/>
                <w:b/>
                <w:bCs/>
                <w:color w:val="000000"/>
                <w:sz w:val="24"/>
                <w:szCs w:val="24"/>
                <w:lang w:val="en-IN" w:eastAsia="en-IN" w:bidi="hi-IN"/>
              </w:rPr>
            </w:pPr>
            <w:r w:rsidRPr="00C825A3">
              <w:rPr>
                <w:rFonts w:ascii="Times New Roman" w:hAnsi="Times New Roman"/>
                <w:b/>
                <w:bCs/>
                <w:color w:val="000000"/>
                <w:sz w:val="24"/>
                <w:szCs w:val="24"/>
                <w:lang w:val="en-IN" w:eastAsia="en-IN" w:bidi="hi-IN"/>
              </w:rPr>
              <w:t>MgO%</w:t>
            </w:r>
          </w:p>
        </w:tc>
        <w:tc>
          <w:tcPr>
            <w:tcW w:w="1013" w:type="dxa"/>
            <w:tcBorders>
              <w:top w:val="nil"/>
              <w:left w:val="nil"/>
              <w:bottom w:val="single" w:sz="4" w:space="0" w:color="auto"/>
              <w:right w:val="single" w:sz="4" w:space="0" w:color="auto"/>
            </w:tcBorders>
            <w:vAlign w:val="center"/>
            <w:hideMark/>
          </w:tcPr>
          <w:p w:rsidR="00C825A3" w:rsidRPr="00C825A3" w:rsidRDefault="00C825A3" w:rsidP="00C825A3">
            <w:pPr>
              <w:spacing w:after="0" w:line="240" w:lineRule="auto"/>
              <w:jc w:val="center"/>
              <w:rPr>
                <w:rFonts w:ascii="Times New Roman" w:hAnsi="Times New Roman"/>
                <w:b/>
                <w:bCs/>
                <w:color w:val="000000"/>
                <w:sz w:val="24"/>
                <w:szCs w:val="24"/>
                <w:lang w:val="en-IN" w:eastAsia="en-IN" w:bidi="hi-IN"/>
              </w:rPr>
            </w:pPr>
            <w:r w:rsidRPr="00C825A3">
              <w:rPr>
                <w:rFonts w:ascii="Times New Roman" w:hAnsi="Times New Roman"/>
                <w:b/>
                <w:bCs/>
                <w:color w:val="000000"/>
                <w:sz w:val="24"/>
                <w:szCs w:val="24"/>
                <w:lang w:val="en-IN" w:eastAsia="en-IN" w:bidi="hi-IN"/>
              </w:rPr>
              <w:t>CaO%</w:t>
            </w:r>
          </w:p>
        </w:tc>
        <w:tc>
          <w:tcPr>
            <w:tcW w:w="1143" w:type="dxa"/>
            <w:tcBorders>
              <w:top w:val="nil"/>
              <w:left w:val="nil"/>
              <w:bottom w:val="single" w:sz="4" w:space="0" w:color="auto"/>
              <w:right w:val="single" w:sz="4" w:space="0" w:color="auto"/>
            </w:tcBorders>
            <w:vAlign w:val="center"/>
            <w:hideMark/>
          </w:tcPr>
          <w:p w:rsidR="00C825A3" w:rsidRPr="00C825A3" w:rsidRDefault="00C825A3" w:rsidP="00C825A3">
            <w:pPr>
              <w:spacing w:after="0" w:line="240" w:lineRule="auto"/>
              <w:jc w:val="center"/>
              <w:rPr>
                <w:rFonts w:ascii="Times New Roman" w:hAnsi="Times New Roman"/>
                <w:b/>
                <w:bCs/>
                <w:color w:val="000000"/>
                <w:sz w:val="24"/>
                <w:szCs w:val="24"/>
                <w:lang w:val="en-IN" w:eastAsia="en-IN" w:bidi="hi-IN"/>
              </w:rPr>
            </w:pPr>
            <w:r w:rsidRPr="00C825A3">
              <w:rPr>
                <w:rFonts w:ascii="Times New Roman" w:hAnsi="Times New Roman"/>
                <w:b/>
                <w:bCs/>
                <w:color w:val="000000"/>
                <w:sz w:val="24"/>
                <w:szCs w:val="24"/>
                <w:lang w:val="en-IN" w:eastAsia="en-IN" w:bidi="hi-IN"/>
              </w:rPr>
              <w:t>Na2O%</w:t>
            </w:r>
          </w:p>
        </w:tc>
        <w:tc>
          <w:tcPr>
            <w:tcW w:w="1115" w:type="dxa"/>
            <w:tcBorders>
              <w:top w:val="nil"/>
              <w:left w:val="nil"/>
              <w:bottom w:val="single" w:sz="4" w:space="0" w:color="auto"/>
              <w:right w:val="single" w:sz="4" w:space="0" w:color="auto"/>
            </w:tcBorders>
            <w:vAlign w:val="center"/>
            <w:hideMark/>
          </w:tcPr>
          <w:p w:rsidR="00C825A3" w:rsidRPr="00C825A3" w:rsidRDefault="00C825A3" w:rsidP="00C825A3">
            <w:pPr>
              <w:spacing w:after="0" w:line="240" w:lineRule="auto"/>
              <w:jc w:val="center"/>
              <w:rPr>
                <w:rFonts w:ascii="Times New Roman" w:hAnsi="Times New Roman"/>
                <w:b/>
                <w:bCs/>
                <w:color w:val="000000"/>
                <w:sz w:val="24"/>
                <w:szCs w:val="24"/>
                <w:lang w:val="en-IN" w:eastAsia="en-IN" w:bidi="hi-IN"/>
              </w:rPr>
            </w:pPr>
            <w:r w:rsidRPr="00C825A3">
              <w:rPr>
                <w:rFonts w:ascii="Times New Roman" w:hAnsi="Times New Roman"/>
                <w:b/>
                <w:bCs/>
                <w:color w:val="000000"/>
                <w:sz w:val="24"/>
                <w:szCs w:val="24"/>
                <w:lang w:val="en-IN" w:eastAsia="en-IN" w:bidi="hi-IN"/>
              </w:rPr>
              <w:t>P2O5%</w:t>
            </w:r>
          </w:p>
        </w:tc>
        <w:tc>
          <w:tcPr>
            <w:tcW w:w="1215" w:type="dxa"/>
            <w:tcBorders>
              <w:top w:val="nil"/>
              <w:left w:val="nil"/>
              <w:bottom w:val="single" w:sz="4" w:space="0" w:color="auto"/>
              <w:right w:val="single" w:sz="4" w:space="0" w:color="auto"/>
            </w:tcBorders>
            <w:vAlign w:val="center"/>
            <w:hideMark/>
          </w:tcPr>
          <w:p w:rsidR="00C825A3" w:rsidRPr="00C825A3" w:rsidRDefault="00C825A3" w:rsidP="00C825A3">
            <w:pPr>
              <w:spacing w:after="0" w:line="240" w:lineRule="auto"/>
              <w:jc w:val="center"/>
              <w:rPr>
                <w:rFonts w:ascii="Times New Roman" w:hAnsi="Times New Roman"/>
                <w:b/>
                <w:bCs/>
                <w:color w:val="000000"/>
                <w:sz w:val="24"/>
                <w:szCs w:val="24"/>
                <w:lang w:val="en-IN" w:eastAsia="en-IN" w:bidi="hi-IN"/>
              </w:rPr>
            </w:pPr>
            <w:r w:rsidRPr="00C825A3">
              <w:rPr>
                <w:rFonts w:ascii="Times New Roman" w:hAnsi="Times New Roman"/>
                <w:b/>
                <w:bCs/>
                <w:color w:val="000000"/>
                <w:sz w:val="24"/>
                <w:szCs w:val="24"/>
                <w:lang w:val="en-IN" w:eastAsia="en-IN" w:bidi="hi-IN"/>
              </w:rPr>
              <w:t>Al2O3%</w:t>
            </w:r>
          </w:p>
        </w:tc>
        <w:tc>
          <w:tcPr>
            <w:tcW w:w="1230" w:type="dxa"/>
            <w:tcBorders>
              <w:top w:val="nil"/>
              <w:left w:val="nil"/>
              <w:bottom w:val="single" w:sz="4" w:space="0" w:color="auto"/>
              <w:right w:val="single" w:sz="4" w:space="0" w:color="auto"/>
            </w:tcBorders>
            <w:vAlign w:val="center"/>
            <w:hideMark/>
          </w:tcPr>
          <w:p w:rsidR="00C825A3" w:rsidRPr="00C825A3" w:rsidRDefault="00C825A3" w:rsidP="00C825A3">
            <w:pPr>
              <w:spacing w:after="0" w:line="240" w:lineRule="auto"/>
              <w:jc w:val="center"/>
              <w:rPr>
                <w:rFonts w:ascii="Times New Roman" w:hAnsi="Times New Roman"/>
                <w:b/>
                <w:bCs/>
                <w:color w:val="000000"/>
                <w:sz w:val="24"/>
                <w:szCs w:val="24"/>
                <w:lang w:val="en-IN" w:eastAsia="en-IN" w:bidi="hi-IN"/>
              </w:rPr>
            </w:pPr>
            <w:r w:rsidRPr="00C825A3">
              <w:rPr>
                <w:rFonts w:ascii="Times New Roman" w:hAnsi="Times New Roman"/>
                <w:b/>
                <w:bCs/>
                <w:color w:val="000000"/>
                <w:sz w:val="24"/>
                <w:szCs w:val="24"/>
                <w:lang w:val="en-IN" w:eastAsia="en-IN" w:bidi="hi-IN"/>
              </w:rPr>
              <w:t>Fe2O3%</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w:t>
            </w:r>
          </w:p>
        </w:tc>
        <w:tc>
          <w:tcPr>
            <w:tcW w:w="1342" w:type="dxa"/>
            <w:vMerge w:val="restart"/>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MAMB-01</w:t>
            </w: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1618828.50</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5.00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7.00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3237657.00</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7478987.66</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5983190.13</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3.12</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67.96</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0.53</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0.44</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0.24</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0.07</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14.70</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6.73</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w:t>
            </w:r>
          </w:p>
        </w:tc>
        <w:tc>
          <w:tcPr>
            <w:tcW w:w="1342" w:type="dxa"/>
            <w:vMerge/>
            <w:tcBorders>
              <w:top w:val="nil"/>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sz w:val="24"/>
                <w:szCs w:val="24"/>
                <w:lang w:val="en-IN" w:eastAsia="en-IN" w:bidi="hi-IN"/>
              </w:rPr>
            </w:pP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1618828.50</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13.00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15.00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3237657.00</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7478987.66</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5983190.13</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3.74</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52.71</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2.28</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4.65</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0.30</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0.05</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16.91</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8.48</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w:t>
            </w:r>
          </w:p>
        </w:tc>
        <w:tc>
          <w:tcPr>
            <w:tcW w:w="1342" w:type="dxa"/>
            <w:vMerge w:val="restart"/>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MAMB-02</w:t>
            </w: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1353081.86</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10.00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10.00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13530818.63</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31256191.04</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25004952.83</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2.90</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49.20</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1.93</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2.47</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0.52</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0.33</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21.47</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8.78</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4</w:t>
            </w:r>
          </w:p>
        </w:tc>
        <w:tc>
          <w:tcPr>
            <w:tcW w:w="1342" w:type="dxa"/>
            <w:vMerge/>
            <w:tcBorders>
              <w:top w:val="nil"/>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sz w:val="24"/>
                <w:szCs w:val="24"/>
                <w:lang w:val="en-IN" w:eastAsia="en-IN" w:bidi="hi-IN"/>
              </w:rPr>
            </w:pP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1353082.86</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18.00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20.00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2706165.73</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6251242.83</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5000994.26</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3.01</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52.39</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1.79</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1.24</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0.23</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0.47</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21.13</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7.91</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w:t>
            </w:r>
          </w:p>
        </w:tc>
        <w:tc>
          <w:tcPr>
            <w:tcW w:w="1342" w:type="dxa"/>
            <w:vMerge/>
            <w:tcBorders>
              <w:top w:val="nil"/>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sz w:val="24"/>
                <w:szCs w:val="24"/>
                <w:lang w:val="en-IN" w:eastAsia="en-IN" w:bidi="hi-IN"/>
              </w:rPr>
            </w:pP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1353083.86</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24.00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26.00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2706167.73</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6251247.45</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5000997.96</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3.18</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54.68</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1.41</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0.33</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0.15</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0.09</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24.31</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4.90</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6</w:t>
            </w:r>
          </w:p>
        </w:tc>
        <w:tc>
          <w:tcPr>
            <w:tcW w:w="1342" w:type="dxa"/>
            <w:vMerge w:val="restart"/>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MAMB-03</w:t>
            </w: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1392120.28</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4.00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4.00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5568481.14</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12863191.42</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10290553.14</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2.84</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55.08</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0.99</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6.89</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0.20</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0.17</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10.87</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13.39</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7</w:t>
            </w:r>
          </w:p>
        </w:tc>
        <w:tc>
          <w:tcPr>
            <w:tcW w:w="1342" w:type="dxa"/>
            <w:vMerge/>
            <w:tcBorders>
              <w:top w:val="nil"/>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sz w:val="24"/>
                <w:szCs w:val="24"/>
                <w:lang w:val="en-IN" w:eastAsia="en-IN" w:bidi="hi-IN"/>
              </w:rPr>
            </w:pP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1392120.28</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5.00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6.00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1392120.28</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3215797.86</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2572638.28</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3.15</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52.97</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0.91</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1.42</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0.39</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0.41</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16.42</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16.09</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8</w:t>
            </w:r>
          </w:p>
        </w:tc>
        <w:tc>
          <w:tcPr>
            <w:tcW w:w="1342" w:type="dxa"/>
            <w:vMerge/>
            <w:tcBorders>
              <w:top w:val="nil"/>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sz w:val="24"/>
                <w:szCs w:val="24"/>
                <w:lang w:val="en-IN" w:eastAsia="en-IN" w:bidi="hi-IN"/>
              </w:rPr>
            </w:pP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1392120.28</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10.00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11.00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1392120.28</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3215797.86</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2572638.28</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3.14</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58.20</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1.45</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3.70</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0.19</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0.31</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13.69</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10.10</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9</w:t>
            </w:r>
          </w:p>
        </w:tc>
        <w:tc>
          <w:tcPr>
            <w:tcW w:w="1342" w:type="dxa"/>
            <w:vMerge/>
            <w:tcBorders>
              <w:top w:val="nil"/>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sz w:val="24"/>
                <w:szCs w:val="24"/>
                <w:lang w:val="en-IN" w:eastAsia="en-IN" w:bidi="hi-IN"/>
              </w:rPr>
            </w:pP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1392120.28</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14.00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15.00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1392120.28</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3215797.86</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2572638.28</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3.02</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58.37</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1.06</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0.92</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0.15</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0.16</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17.95</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9.30</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10</w:t>
            </w:r>
          </w:p>
        </w:tc>
        <w:tc>
          <w:tcPr>
            <w:tcW w:w="1342" w:type="dxa"/>
            <w:vMerge w:val="restart"/>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MAMB-04</w:t>
            </w: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2445539.66</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0.00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5.00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12227698.30</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28245983.08</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22596786.46</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2.60</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66.74</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0.51</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6.64</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0.13</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0.06</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9.05</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7.72</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11</w:t>
            </w:r>
          </w:p>
        </w:tc>
        <w:tc>
          <w:tcPr>
            <w:tcW w:w="1342" w:type="dxa"/>
            <w:vMerge/>
            <w:tcBorders>
              <w:top w:val="nil"/>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sz w:val="24"/>
                <w:szCs w:val="24"/>
                <w:lang w:val="en-IN" w:eastAsia="en-IN" w:bidi="hi-IN"/>
              </w:rPr>
            </w:pP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2445539.66</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7.00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9.00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4891079.32</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11298393.23</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9038714.58</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3.19</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74.93</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0.25</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0.22</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0.23</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0.10</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9.00</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8.10</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12</w:t>
            </w:r>
          </w:p>
        </w:tc>
        <w:tc>
          <w:tcPr>
            <w:tcW w:w="1342" w:type="dxa"/>
            <w:vMerge/>
            <w:tcBorders>
              <w:top w:val="nil"/>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sz w:val="24"/>
                <w:szCs w:val="24"/>
                <w:lang w:val="en-IN" w:eastAsia="en-IN" w:bidi="hi-IN"/>
              </w:rPr>
            </w:pP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2445539.66</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12.00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14.00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4891079.32</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11298393.23</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9038714.58</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3.55</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56.08</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1.87</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5.53</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0.20</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0.12</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14.10</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9.24</w:t>
            </w:r>
          </w:p>
        </w:tc>
      </w:tr>
      <w:tr w:rsidR="00C825A3" w:rsidRPr="00C825A3" w:rsidTr="00C825A3">
        <w:trPr>
          <w:trHeight w:val="381"/>
        </w:trPr>
        <w:tc>
          <w:tcPr>
            <w:tcW w:w="616" w:type="dxa"/>
            <w:tcBorders>
              <w:top w:val="nil"/>
              <w:left w:val="single" w:sz="4" w:space="0" w:color="auto"/>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13</w:t>
            </w:r>
          </w:p>
        </w:tc>
        <w:tc>
          <w:tcPr>
            <w:tcW w:w="1342" w:type="dxa"/>
            <w:vMerge/>
            <w:tcBorders>
              <w:top w:val="nil"/>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rPr>
                <w:rFonts w:ascii="Times New Roman" w:hAnsi="Times New Roman"/>
                <w:sz w:val="24"/>
                <w:szCs w:val="24"/>
                <w:lang w:val="en-IN" w:eastAsia="en-IN" w:bidi="hi-IN"/>
              </w:rPr>
            </w:pPr>
          </w:p>
        </w:tc>
        <w:tc>
          <w:tcPr>
            <w:tcW w:w="146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2445539.66</w:t>
            </w:r>
          </w:p>
        </w:tc>
        <w:tc>
          <w:tcPr>
            <w:tcW w:w="88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26.00</w:t>
            </w:r>
          </w:p>
        </w:tc>
        <w:tc>
          <w:tcPr>
            <w:tcW w:w="81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color w:val="000000"/>
                <w:sz w:val="24"/>
                <w:szCs w:val="24"/>
                <w:lang w:val="en-IN" w:eastAsia="en-IN" w:bidi="hi-IN"/>
              </w:rPr>
            </w:pPr>
            <w:r w:rsidRPr="00C825A3">
              <w:rPr>
                <w:rFonts w:ascii="Times New Roman" w:hAnsi="Times New Roman"/>
                <w:color w:val="000000"/>
                <w:sz w:val="24"/>
                <w:szCs w:val="24"/>
                <w:lang w:val="en-IN" w:eastAsia="en-IN" w:bidi="hi-IN"/>
              </w:rPr>
              <w:t>28.00</w:t>
            </w:r>
          </w:p>
        </w:tc>
        <w:tc>
          <w:tcPr>
            <w:tcW w:w="1347"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2.00</w:t>
            </w:r>
          </w:p>
        </w:tc>
        <w:tc>
          <w:tcPr>
            <w:tcW w:w="160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4891079.32</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2.31</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11298393.23</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9038714.58</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4.24</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61.00</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1.45</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0.61</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0.26</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0.06</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17.27</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6.55</w:t>
            </w:r>
          </w:p>
        </w:tc>
      </w:tr>
      <w:tr w:rsidR="00C825A3" w:rsidRPr="00C825A3" w:rsidTr="00C825A3">
        <w:trPr>
          <w:trHeight w:val="381"/>
        </w:trPr>
        <w:tc>
          <w:tcPr>
            <w:tcW w:w="8075" w:type="dxa"/>
            <w:gridSpan w:val="7"/>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jc w:val="right"/>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Resources in tonnes for glauconitic sandstone</w:t>
            </w:r>
          </w:p>
        </w:tc>
        <w:tc>
          <w:tcPr>
            <w:tcW w:w="1072" w:type="dxa"/>
            <w:tcBorders>
              <w:top w:val="nil"/>
              <w:left w:val="nil"/>
              <w:bottom w:val="single" w:sz="4" w:space="0" w:color="auto"/>
              <w:right w:val="single" w:sz="4" w:space="0" w:color="auto"/>
            </w:tcBorders>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 </w:t>
            </w:r>
          </w:p>
        </w:tc>
        <w:tc>
          <w:tcPr>
            <w:tcW w:w="181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143368404.40</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114694723.52</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3.10</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58.71</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1.25</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3.43</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0.27</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0.17</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15.33</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8.67</w:t>
            </w:r>
          </w:p>
        </w:tc>
      </w:tr>
      <w:tr w:rsidR="00C825A3" w:rsidRPr="00C825A3" w:rsidTr="00C825A3">
        <w:trPr>
          <w:trHeight w:val="381"/>
        </w:trPr>
        <w:tc>
          <w:tcPr>
            <w:tcW w:w="8075" w:type="dxa"/>
            <w:gridSpan w:val="7"/>
            <w:tcBorders>
              <w:top w:val="single" w:sz="4" w:space="0" w:color="auto"/>
              <w:left w:val="single" w:sz="4" w:space="0" w:color="auto"/>
              <w:bottom w:val="single" w:sz="4" w:space="0" w:color="auto"/>
              <w:right w:val="single" w:sz="4" w:space="0" w:color="auto"/>
            </w:tcBorders>
            <w:vAlign w:val="center"/>
            <w:hideMark/>
          </w:tcPr>
          <w:p w:rsidR="00C825A3" w:rsidRPr="00C825A3" w:rsidRDefault="00C825A3" w:rsidP="00C825A3">
            <w:pPr>
              <w:spacing w:after="0" w:line="240" w:lineRule="auto"/>
              <w:jc w:val="right"/>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Resources in million tonnes for glauconitic sandstone</w:t>
            </w:r>
          </w:p>
        </w:tc>
        <w:tc>
          <w:tcPr>
            <w:tcW w:w="1072" w:type="dxa"/>
            <w:tcBorders>
              <w:top w:val="nil"/>
              <w:left w:val="nil"/>
              <w:bottom w:val="single" w:sz="4" w:space="0" w:color="auto"/>
              <w:right w:val="single" w:sz="4" w:space="0" w:color="auto"/>
            </w:tcBorders>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 </w:t>
            </w:r>
          </w:p>
        </w:tc>
        <w:tc>
          <w:tcPr>
            <w:tcW w:w="1810"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143.37</w:t>
            </w:r>
          </w:p>
        </w:tc>
        <w:tc>
          <w:tcPr>
            <w:tcW w:w="1728" w:type="dxa"/>
            <w:tcBorders>
              <w:top w:val="nil"/>
              <w:left w:val="nil"/>
              <w:bottom w:val="single" w:sz="4" w:space="0" w:color="auto"/>
              <w:right w:val="single" w:sz="4" w:space="0" w:color="auto"/>
            </w:tcBorders>
            <w:shd w:val="clear" w:color="000000" w:fill="FFFFFF"/>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114.69</w:t>
            </w:r>
          </w:p>
        </w:tc>
        <w:tc>
          <w:tcPr>
            <w:tcW w:w="1028"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b/>
                <w:bCs/>
                <w:sz w:val="24"/>
                <w:szCs w:val="24"/>
                <w:lang w:val="en-IN" w:eastAsia="en-IN" w:bidi="hi-IN"/>
              </w:rPr>
            </w:pPr>
            <w:r w:rsidRPr="00C825A3">
              <w:rPr>
                <w:rFonts w:ascii="Times New Roman" w:hAnsi="Times New Roman"/>
                <w:b/>
                <w:bCs/>
                <w:sz w:val="24"/>
                <w:szCs w:val="24"/>
                <w:lang w:val="en-IN" w:eastAsia="en-IN" w:bidi="hi-IN"/>
              </w:rPr>
              <w:t> </w:t>
            </w:r>
          </w:p>
        </w:tc>
        <w:tc>
          <w:tcPr>
            <w:tcW w:w="104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 </w:t>
            </w:r>
          </w:p>
        </w:tc>
        <w:tc>
          <w:tcPr>
            <w:tcW w:w="1072"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 </w:t>
            </w:r>
          </w:p>
        </w:tc>
        <w:tc>
          <w:tcPr>
            <w:tcW w:w="101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 </w:t>
            </w:r>
          </w:p>
        </w:tc>
        <w:tc>
          <w:tcPr>
            <w:tcW w:w="1143"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 </w:t>
            </w:r>
          </w:p>
        </w:tc>
        <w:tc>
          <w:tcPr>
            <w:tcW w:w="11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 </w:t>
            </w:r>
          </w:p>
        </w:tc>
        <w:tc>
          <w:tcPr>
            <w:tcW w:w="1215"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 </w:t>
            </w:r>
          </w:p>
        </w:tc>
        <w:tc>
          <w:tcPr>
            <w:tcW w:w="1230" w:type="dxa"/>
            <w:tcBorders>
              <w:top w:val="nil"/>
              <w:left w:val="nil"/>
              <w:bottom w:val="single" w:sz="4" w:space="0" w:color="auto"/>
              <w:right w:val="single" w:sz="4" w:space="0" w:color="auto"/>
            </w:tcBorders>
            <w:noWrap/>
            <w:vAlign w:val="center"/>
            <w:hideMark/>
          </w:tcPr>
          <w:p w:rsidR="00C825A3" w:rsidRPr="00C825A3" w:rsidRDefault="00C825A3" w:rsidP="00C825A3">
            <w:pPr>
              <w:spacing w:after="0" w:line="240" w:lineRule="auto"/>
              <w:jc w:val="center"/>
              <w:rPr>
                <w:rFonts w:ascii="Times New Roman" w:hAnsi="Times New Roman"/>
                <w:sz w:val="24"/>
                <w:szCs w:val="24"/>
                <w:lang w:val="en-IN" w:eastAsia="en-IN" w:bidi="hi-IN"/>
              </w:rPr>
            </w:pPr>
            <w:r w:rsidRPr="00C825A3">
              <w:rPr>
                <w:rFonts w:ascii="Times New Roman" w:hAnsi="Times New Roman"/>
                <w:sz w:val="24"/>
                <w:szCs w:val="24"/>
                <w:lang w:val="en-IN" w:eastAsia="en-IN" w:bidi="hi-IN"/>
              </w:rPr>
              <w:t> </w:t>
            </w:r>
          </w:p>
        </w:tc>
      </w:tr>
    </w:tbl>
    <w:p w:rsidR="003801CF" w:rsidRPr="009D1C6B" w:rsidRDefault="003801CF" w:rsidP="003801CF">
      <w:pPr>
        <w:tabs>
          <w:tab w:val="left" w:pos="964"/>
          <w:tab w:val="right" w:pos="8913"/>
        </w:tabs>
        <w:spacing w:after="0" w:line="360" w:lineRule="auto"/>
        <w:jc w:val="center"/>
        <w:rPr>
          <w:rFonts w:ascii="Times New Roman" w:hAnsi="Times New Roman"/>
          <w:b/>
          <w:bCs/>
          <w:sz w:val="24"/>
          <w:szCs w:val="24"/>
        </w:rPr>
      </w:pPr>
    </w:p>
    <w:p w:rsidR="003801CF" w:rsidRPr="009D1C6B" w:rsidRDefault="003801CF" w:rsidP="003801CF">
      <w:pPr>
        <w:tabs>
          <w:tab w:val="left" w:pos="964"/>
          <w:tab w:val="right" w:pos="8913"/>
        </w:tabs>
        <w:spacing w:after="0" w:line="360" w:lineRule="auto"/>
        <w:jc w:val="center"/>
        <w:rPr>
          <w:rFonts w:ascii="Times New Roman" w:hAnsi="Times New Roman"/>
          <w:b/>
          <w:bCs/>
          <w:sz w:val="24"/>
          <w:szCs w:val="24"/>
        </w:rPr>
      </w:pPr>
    </w:p>
    <w:p w:rsidR="00AA195B" w:rsidRPr="009D1C6B" w:rsidRDefault="00AA195B" w:rsidP="003801CF">
      <w:pPr>
        <w:tabs>
          <w:tab w:val="left" w:pos="2851"/>
        </w:tabs>
        <w:rPr>
          <w:rFonts w:ascii="Times New Roman" w:hAnsi="Times New Roman"/>
          <w:noProof/>
          <w:sz w:val="24"/>
          <w:szCs w:val="24"/>
        </w:rPr>
      </w:pPr>
    </w:p>
    <w:p w:rsidR="00AA195B" w:rsidRPr="009D1C6B" w:rsidRDefault="00AA195B" w:rsidP="003801CF">
      <w:pPr>
        <w:tabs>
          <w:tab w:val="left" w:pos="2851"/>
        </w:tabs>
        <w:rPr>
          <w:rFonts w:ascii="Times New Roman" w:hAnsi="Times New Roman"/>
          <w:noProof/>
          <w:sz w:val="24"/>
          <w:szCs w:val="24"/>
        </w:rPr>
      </w:pPr>
    </w:p>
    <w:p w:rsidR="00AA195B" w:rsidRPr="009D1C6B" w:rsidRDefault="00AA195B" w:rsidP="003801CF">
      <w:pPr>
        <w:tabs>
          <w:tab w:val="left" w:pos="2851"/>
        </w:tabs>
        <w:rPr>
          <w:rFonts w:ascii="Times New Roman" w:hAnsi="Times New Roman"/>
          <w:noProof/>
          <w:sz w:val="24"/>
          <w:szCs w:val="24"/>
        </w:rPr>
      </w:pPr>
    </w:p>
    <w:p w:rsidR="00C825A3" w:rsidRDefault="00C825A3" w:rsidP="003801CF">
      <w:pPr>
        <w:tabs>
          <w:tab w:val="left" w:pos="2851"/>
        </w:tabs>
        <w:rPr>
          <w:rFonts w:ascii="Times New Roman" w:hAnsi="Times New Roman"/>
          <w:noProof/>
          <w:sz w:val="24"/>
          <w:szCs w:val="24"/>
        </w:rPr>
        <w:sectPr w:rsidR="00C825A3" w:rsidSect="00A757A2">
          <w:headerReference w:type="default" r:id="rId74"/>
          <w:pgSz w:w="23811" w:h="16838" w:orient="landscape" w:code="8"/>
          <w:pgMar w:top="1554" w:right="1440" w:bottom="1440" w:left="1140"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680425" w:rsidRPr="009D1C6B" w:rsidRDefault="00680425" w:rsidP="00CC21B7">
      <w:pPr>
        <w:keepNext/>
        <w:keepLines/>
        <w:numPr>
          <w:ilvl w:val="1"/>
          <w:numId w:val="51"/>
        </w:numPr>
        <w:tabs>
          <w:tab w:val="left" w:pos="851"/>
        </w:tabs>
        <w:spacing w:before="200" w:after="240" w:line="360" w:lineRule="auto"/>
        <w:ind w:left="851" w:hanging="851"/>
        <w:jc w:val="both"/>
        <w:outlineLvl w:val="0"/>
        <w:rPr>
          <w:rFonts w:ascii="Times New Roman" w:hAnsi="Times New Roman"/>
          <w:b/>
          <w:bCs/>
          <w:sz w:val="24"/>
          <w:szCs w:val="24"/>
          <w:lang w:val="en-IN"/>
        </w:rPr>
      </w:pPr>
      <w:bookmarkStart w:id="30" w:name="_Toc188226311"/>
      <w:bookmarkStart w:id="31" w:name="_Toc188366166"/>
      <w:r w:rsidRPr="009D1C6B">
        <w:rPr>
          <w:rFonts w:ascii="Times New Roman" w:hAnsi="Times New Roman"/>
          <w:b/>
          <w:bCs/>
          <w:sz w:val="24"/>
          <w:szCs w:val="24"/>
          <w:lang w:val="en-IN"/>
        </w:rPr>
        <w:lastRenderedPageBreak/>
        <w:t>COMPUTATION OF AVERAGE GRADE</w:t>
      </w:r>
      <w:bookmarkEnd w:id="30"/>
      <w:bookmarkEnd w:id="31"/>
    </w:p>
    <w:p w:rsidR="00680425" w:rsidRPr="009D1C6B" w:rsidRDefault="00680425" w:rsidP="00CC21B7">
      <w:pPr>
        <w:numPr>
          <w:ilvl w:val="2"/>
          <w:numId w:val="51"/>
        </w:numPr>
        <w:tabs>
          <w:tab w:val="left" w:pos="851"/>
        </w:tabs>
        <w:spacing w:before="200" w:after="240" w:line="360" w:lineRule="auto"/>
        <w:ind w:left="851" w:hanging="851"/>
        <w:jc w:val="both"/>
        <w:rPr>
          <w:rFonts w:ascii="Times New Roman" w:eastAsia="Arial" w:hAnsi="Times New Roman"/>
          <w:sz w:val="24"/>
          <w:szCs w:val="24"/>
          <w:lang w:val="en-IN" w:bidi="en-US"/>
        </w:rPr>
      </w:pPr>
      <w:r w:rsidRPr="009D1C6B">
        <w:rPr>
          <w:rFonts w:ascii="Times New Roman" w:eastAsia="Arial" w:hAnsi="Times New Roman"/>
          <w:sz w:val="24"/>
          <w:szCs w:val="24"/>
          <w:lang w:val="en-IN" w:bidi="en-US"/>
        </w:rPr>
        <w:t>All calculations for grade estimation for glauconite are made by weighted average method. Since the sample interval was uniformly maintained along with different litho-units, the length of the sample was mostly maintained at 1.00m interval with the exception of litho-unit variations, and any structural implications. The, weighted average has been calculated by following formula:</w:t>
      </w:r>
    </w:p>
    <w:p w:rsidR="00680425" w:rsidRPr="009D1C6B" w:rsidRDefault="00680425" w:rsidP="00AA195B">
      <w:pPr>
        <w:tabs>
          <w:tab w:val="left" w:pos="1134"/>
        </w:tabs>
        <w:spacing w:before="200" w:after="0" w:line="240" w:lineRule="auto"/>
        <w:ind w:left="360" w:hanging="357"/>
        <w:jc w:val="both"/>
        <w:rPr>
          <w:rFonts w:ascii="Times New Roman" w:eastAsia="Arial" w:hAnsi="Times New Roman"/>
          <w:sz w:val="24"/>
          <w:szCs w:val="24"/>
          <w:u w:val="single"/>
          <w:lang w:val="en-IN" w:bidi="en-US"/>
        </w:rPr>
      </w:pPr>
      <w:r w:rsidRPr="009D1C6B">
        <w:rPr>
          <w:rFonts w:ascii="Times New Roman" w:eastAsia="Arial" w:hAnsi="Times New Roman"/>
          <w:sz w:val="24"/>
          <w:szCs w:val="24"/>
          <w:lang w:val="en-IN" w:bidi="en-US"/>
        </w:rPr>
        <w:tab/>
      </w:r>
      <w:r w:rsidRPr="009D1C6B">
        <w:rPr>
          <w:rFonts w:ascii="Times New Roman" w:eastAsia="Arial" w:hAnsi="Times New Roman"/>
          <w:sz w:val="24"/>
          <w:szCs w:val="24"/>
          <w:lang w:val="en-IN" w:bidi="en-US"/>
        </w:rPr>
        <w:tab/>
        <w:t xml:space="preserve">Weighted average grade = </w:t>
      </w:r>
      <w:r w:rsidRPr="009D1C6B">
        <w:rPr>
          <w:rFonts w:ascii="Times New Roman" w:eastAsia="Arial" w:hAnsi="Times New Roman"/>
          <w:sz w:val="24"/>
          <w:szCs w:val="24"/>
          <w:u w:val="single"/>
          <w:lang w:val="en-IN" w:bidi="en-US"/>
        </w:rPr>
        <w:t>V1 x G1+V2 x G2+V3 x G3+............+ Vn x Gn</w:t>
      </w:r>
    </w:p>
    <w:p w:rsidR="00680425" w:rsidRPr="009D1C6B" w:rsidRDefault="00680425" w:rsidP="00AA195B">
      <w:pPr>
        <w:tabs>
          <w:tab w:val="left" w:pos="1134"/>
        </w:tabs>
        <w:spacing w:before="200" w:after="0" w:line="240" w:lineRule="auto"/>
        <w:ind w:left="360" w:hanging="357"/>
        <w:jc w:val="both"/>
        <w:rPr>
          <w:rFonts w:ascii="Times New Roman" w:eastAsia="Arial" w:hAnsi="Times New Roman"/>
          <w:sz w:val="24"/>
          <w:szCs w:val="24"/>
          <w:lang w:val="en-IN" w:bidi="en-US"/>
        </w:rPr>
      </w:pPr>
      <w:r w:rsidRPr="009D1C6B">
        <w:rPr>
          <w:rFonts w:ascii="Times New Roman" w:eastAsia="Arial" w:hAnsi="Times New Roman"/>
          <w:sz w:val="24"/>
          <w:szCs w:val="24"/>
          <w:lang w:val="en-IN" w:bidi="en-US"/>
        </w:rPr>
        <w:tab/>
      </w:r>
      <w:r w:rsidRPr="009D1C6B">
        <w:rPr>
          <w:rFonts w:ascii="Times New Roman" w:eastAsia="Arial" w:hAnsi="Times New Roman"/>
          <w:sz w:val="24"/>
          <w:szCs w:val="24"/>
          <w:lang w:val="en-IN" w:bidi="en-US"/>
        </w:rPr>
        <w:tab/>
      </w:r>
      <w:r w:rsidRPr="009D1C6B">
        <w:rPr>
          <w:rFonts w:ascii="Times New Roman" w:eastAsia="Arial" w:hAnsi="Times New Roman"/>
          <w:sz w:val="24"/>
          <w:szCs w:val="24"/>
          <w:lang w:val="en-IN" w:bidi="en-US"/>
        </w:rPr>
        <w:tab/>
      </w:r>
      <w:r w:rsidRPr="009D1C6B">
        <w:rPr>
          <w:rFonts w:ascii="Times New Roman" w:eastAsia="Arial" w:hAnsi="Times New Roman"/>
          <w:sz w:val="24"/>
          <w:szCs w:val="24"/>
          <w:lang w:val="en-IN" w:bidi="en-US"/>
        </w:rPr>
        <w:tab/>
      </w:r>
      <w:r w:rsidRPr="009D1C6B">
        <w:rPr>
          <w:rFonts w:ascii="Times New Roman" w:eastAsia="Arial" w:hAnsi="Times New Roman"/>
          <w:sz w:val="24"/>
          <w:szCs w:val="24"/>
          <w:lang w:val="en-IN" w:bidi="en-US"/>
        </w:rPr>
        <w:tab/>
      </w:r>
      <w:r w:rsidRPr="009D1C6B">
        <w:rPr>
          <w:rFonts w:ascii="Times New Roman" w:eastAsia="Arial" w:hAnsi="Times New Roman"/>
          <w:sz w:val="24"/>
          <w:szCs w:val="24"/>
          <w:lang w:val="en-IN" w:bidi="en-US"/>
        </w:rPr>
        <w:tab/>
      </w:r>
      <w:r w:rsidRPr="009D1C6B">
        <w:rPr>
          <w:rFonts w:ascii="Times New Roman" w:eastAsia="Arial" w:hAnsi="Times New Roman"/>
          <w:sz w:val="24"/>
          <w:szCs w:val="24"/>
          <w:lang w:val="en-IN" w:bidi="en-US"/>
        </w:rPr>
        <w:tab/>
        <w:t>V1+V2+V3+............+Vn</w:t>
      </w:r>
    </w:p>
    <w:p w:rsidR="00680425" w:rsidRPr="009D1C6B" w:rsidRDefault="00680425" w:rsidP="00C245FF">
      <w:pPr>
        <w:tabs>
          <w:tab w:val="left" w:pos="1134"/>
        </w:tabs>
        <w:spacing w:before="200" w:after="240" w:line="360" w:lineRule="auto"/>
        <w:ind w:left="360" w:hanging="357"/>
        <w:jc w:val="both"/>
        <w:rPr>
          <w:rFonts w:ascii="Times New Roman" w:eastAsia="Arial" w:hAnsi="Times New Roman"/>
          <w:sz w:val="24"/>
          <w:szCs w:val="24"/>
          <w:lang w:val="en-IN" w:bidi="en-US"/>
        </w:rPr>
      </w:pPr>
      <w:r w:rsidRPr="009D1C6B">
        <w:rPr>
          <w:rFonts w:ascii="Times New Roman" w:eastAsia="Arial" w:hAnsi="Times New Roman"/>
          <w:sz w:val="24"/>
          <w:szCs w:val="24"/>
          <w:lang w:val="en-IN" w:bidi="en-US"/>
        </w:rPr>
        <w:tab/>
      </w:r>
      <w:r w:rsidRPr="009D1C6B">
        <w:rPr>
          <w:rFonts w:ascii="Times New Roman" w:eastAsia="Arial" w:hAnsi="Times New Roman"/>
          <w:sz w:val="24"/>
          <w:szCs w:val="24"/>
          <w:lang w:val="en-IN" w:bidi="en-US"/>
        </w:rPr>
        <w:tab/>
        <w:t>Here `V’ = Volume of glauconitic body in individual borehole</w:t>
      </w:r>
    </w:p>
    <w:p w:rsidR="00680425" w:rsidRPr="009D1C6B" w:rsidRDefault="00680425" w:rsidP="00C245FF">
      <w:pPr>
        <w:tabs>
          <w:tab w:val="left" w:pos="1134"/>
        </w:tabs>
        <w:spacing w:before="200" w:after="240" w:line="360" w:lineRule="auto"/>
        <w:ind w:left="360" w:hanging="357"/>
        <w:jc w:val="both"/>
        <w:rPr>
          <w:rFonts w:ascii="Times New Roman" w:eastAsia="Arial" w:hAnsi="Times New Roman"/>
          <w:sz w:val="24"/>
          <w:szCs w:val="24"/>
          <w:lang w:val="en-IN" w:bidi="en-US"/>
        </w:rPr>
      </w:pPr>
      <w:r w:rsidRPr="009D1C6B">
        <w:rPr>
          <w:rFonts w:ascii="Times New Roman" w:eastAsia="Arial" w:hAnsi="Times New Roman"/>
          <w:sz w:val="24"/>
          <w:szCs w:val="24"/>
          <w:lang w:val="en-IN" w:bidi="en-US"/>
        </w:rPr>
        <w:tab/>
      </w:r>
      <w:r w:rsidRPr="009D1C6B">
        <w:rPr>
          <w:rFonts w:ascii="Times New Roman" w:eastAsia="Arial" w:hAnsi="Times New Roman"/>
          <w:sz w:val="24"/>
          <w:szCs w:val="24"/>
          <w:lang w:val="en-IN" w:bidi="en-US"/>
        </w:rPr>
        <w:tab/>
        <w:t>`G’= Grade of the respective glauconitic body in the corresponding borehole</w:t>
      </w:r>
    </w:p>
    <w:p w:rsidR="00734DDF" w:rsidRPr="009D1C6B" w:rsidRDefault="00680425" w:rsidP="00CC21B7">
      <w:pPr>
        <w:keepNext/>
        <w:keepLines/>
        <w:numPr>
          <w:ilvl w:val="1"/>
          <w:numId w:val="51"/>
        </w:numPr>
        <w:tabs>
          <w:tab w:val="left" w:pos="851"/>
        </w:tabs>
        <w:spacing w:before="200" w:after="240" w:line="360" w:lineRule="auto"/>
        <w:ind w:left="851" w:hanging="851"/>
        <w:jc w:val="both"/>
        <w:outlineLvl w:val="0"/>
        <w:rPr>
          <w:rFonts w:ascii="Times New Roman" w:hAnsi="Times New Roman"/>
          <w:b/>
          <w:bCs/>
          <w:sz w:val="24"/>
          <w:szCs w:val="24"/>
          <w:lang w:val="en-IN"/>
        </w:rPr>
      </w:pPr>
      <w:bookmarkStart w:id="32" w:name="_Toc188226312"/>
      <w:bookmarkStart w:id="33" w:name="_Toc188366167"/>
      <w:r w:rsidRPr="009D1C6B">
        <w:rPr>
          <w:rFonts w:ascii="Times New Roman" w:hAnsi="Times New Roman"/>
          <w:b/>
          <w:bCs/>
          <w:sz w:val="24"/>
          <w:szCs w:val="24"/>
          <w:lang w:val="en-IN"/>
        </w:rPr>
        <w:t xml:space="preserve">COMPARISON OF ORE RESOURCE BY GEOLOGICAL CROSS SECTION AND </w:t>
      </w:r>
      <w:r w:rsidR="0070751E" w:rsidRPr="009D1C6B">
        <w:rPr>
          <w:rFonts w:ascii="Times New Roman" w:hAnsi="Times New Roman"/>
          <w:b/>
          <w:bCs/>
          <w:sz w:val="24"/>
          <w:szCs w:val="24"/>
          <w:lang w:val="en-IN"/>
        </w:rPr>
        <w:t>POLYGONAL</w:t>
      </w:r>
      <w:r w:rsidRPr="009D1C6B">
        <w:rPr>
          <w:rFonts w:ascii="Times New Roman" w:hAnsi="Times New Roman"/>
          <w:b/>
          <w:bCs/>
          <w:sz w:val="24"/>
          <w:szCs w:val="24"/>
          <w:lang w:val="en-IN"/>
        </w:rPr>
        <w:t xml:space="preserve"> METHOD</w:t>
      </w:r>
      <w:bookmarkEnd w:id="32"/>
      <w:bookmarkEnd w:id="33"/>
    </w:p>
    <w:p w:rsidR="0070751E" w:rsidRPr="009D1C6B" w:rsidRDefault="0070751E" w:rsidP="00CC21B7">
      <w:pPr>
        <w:numPr>
          <w:ilvl w:val="2"/>
          <w:numId w:val="51"/>
        </w:numPr>
        <w:tabs>
          <w:tab w:val="left" w:pos="851"/>
        </w:tabs>
        <w:spacing w:before="200" w:after="240" w:line="360" w:lineRule="auto"/>
        <w:ind w:left="851" w:hanging="851"/>
        <w:jc w:val="both"/>
        <w:rPr>
          <w:rFonts w:ascii="Times New Roman" w:eastAsia="Arial" w:hAnsi="Times New Roman"/>
          <w:sz w:val="24"/>
          <w:szCs w:val="24"/>
          <w:lang w:val="en-IN" w:bidi="en-US"/>
        </w:rPr>
      </w:pPr>
      <w:r w:rsidRPr="009D1C6B">
        <w:rPr>
          <w:rFonts w:ascii="Times New Roman" w:eastAsia="Arial" w:hAnsi="Times New Roman"/>
          <w:sz w:val="24"/>
          <w:szCs w:val="24"/>
          <w:lang w:val="en-IN" w:bidi="en-US"/>
        </w:rPr>
        <w:t xml:space="preserve">The total phosphorite resources estimated by Coss section and Polygonal method at </w:t>
      </w:r>
      <w:r w:rsidRPr="0067109B">
        <w:rPr>
          <w:rFonts w:ascii="Times New Roman" w:eastAsia="Arial" w:hAnsi="Times New Roman"/>
          <w:sz w:val="24"/>
          <w:szCs w:val="24"/>
          <w:lang w:val="en-IN" w:bidi="en-US"/>
        </w:rPr>
        <w:t>&gt;</w:t>
      </w:r>
      <w:r w:rsidR="00194AC3" w:rsidRPr="0067109B">
        <w:rPr>
          <w:rFonts w:ascii="Times New Roman" w:eastAsia="Arial" w:hAnsi="Times New Roman"/>
          <w:sz w:val="24"/>
          <w:szCs w:val="24"/>
          <w:lang w:val="en-IN" w:bidi="en-US"/>
        </w:rPr>
        <w:t>3</w:t>
      </w:r>
      <w:r w:rsidRPr="0067109B">
        <w:rPr>
          <w:rFonts w:ascii="Times New Roman" w:eastAsia="Arial" w:hAnsi="Times New Roman"/>
          <w:sz w:val="24"/>
          <w:szCs w:val="24"/>
          <w:lang w:val="en-IN" w:bidi="en-US"/>
        </w:rPr>
        <w:t>%K</w:t>
      </w:r>
      <w:r w:rsidRPr="0083213A">
        <w:rPr>
          <w:rFonts w:ascii="Times New Roman" w:eastAsia="Arial" w:hAnsi="Times New Roman"/>
          <w:sz w:val="24"/>
          <w:szCs w:val="24"/>
          <w:vertAlign w:val="subscript"/>
          <w:lang w:val="en-IN" w:bidi="en-US"/>
        </w:rPr>
        <w:t>2</w:t>
      </w:r>
      <w:r w:rsidRPr="0067109B">
        <w:rPr>
          <w:rFonts w:ascii="Times New Roman" w:eastAsia="Arial" w:hAnsi="Times New Roman"/>
          <w:sz w:val="24"/>
          <w:szCs w:val="24"/>
          <w:lang w:val="en-IN" w:bidi="en-US"/>
        </w:rPr>
        <w:t>O</w:t>
      </w:r>
      <w:r w:rsidRPr="009D1C6B">
        <w:rPr>
          <w:rFonts w:ascii="Times New Roman" w:eastAsia="Arial" w:hAnsi="Times New Roman"/>
          <w:sz w:val="24"/>
          <w:szCs w:val="24"/>
          <w:lang w:val="en-IN" w:bidi="en-US"/>
        </w:rPr>
        <w:t xml:space="preserve"> cutoff respectively have been compared for reliability of estimated resources. The comparison of resources is given below table.</w:t>
      </w:r>
    </w:p>
    <w:p w:rsidR="00680425" w:rsidRPr="009D1C6B" w:rsidRDefault="0083213A" w:rsidP="00E859A9">
      <w:pPr>
        <w:tabs>
          <w:tab w:val="left" w:pos="851"/>
        </w:tabs>
        <w:spacing w:after="0" w:line="240" w:lineRule="auto"/>
        <w:ind w:left="851"/>
        <w:jc w:val="center"/>
        <w:rPr>
          <w:rFonts w:ascii="Times New Roman" w:eastAsia="Arial" w:hAnsi="Times New Roman"/>
          <w:b/>
          <w:bCs/>
          <w:sz w:val="24"/>
          <w:szCs w:val="24"/>
          <w:lang w:val="en-IN" w:bidi="en-US"/>
        </w:rPr>
      </w:pPr>
      <w:r>
        <w:rPr>
          <w:rFonts w:ascii="Times New Roman" w:eastAsia="Arial" w:hAnsi="Times New Roman"/>
          <w:b/>
          <w:bCs/>
          <w:sz w:val="24"/>
          <w:szCs w:val="24"/>
          <w:lang w:val="en-IN" w:bidi="en-US"/>
        </w:rPr>
        <w:t>Table no 20.3</w:t>
      </w:r>
    </w:p>
    <w:p w:rsidR="00680425" w:rsidRDefault="00680425" w:rsidP="00E859A9">
      <w:pPr>
        <w:tabs>
          <w:tab w:val="left" w:pos="851"/>
        </w:tabs>
        <w:spacing w:after="0" w:line="240" w:lineRule="auto"/>
        <w:ind w:left="851"/>
        <w:jc w:val="center"/>
        <w:rPr>
          <w:rFonts w:ascii="Times New Roman" w:eastAsia="Arial" w:hAnsi="Times New Roman"/>
          <w:b/>
          <w:bCs/>
          <w:sz w:val="24"/>
          <w:szCs w:val="24"/>
          <w:lang w:val="en-IN" w:bidi="en-US"/>
        </w:rPr>
      </w:pPr>
      <w:r w:rsidRPr="009D1C6B">
        <w:rPr>
          <w:rFonts w:ascii="Times New Roman" w:eastAsia="Arial" w:hAnsi="Times New Roman"/>
          <w:b/>
          <w:bCs/>
          <w:sz w:val="24"/>
          <w:szCs w:val="24"/>
          <w:lang w:val="en-IN" w:bidi="en-US"/>
        </w:rPr>
        <w:t xml:space="preserve">Comparison of Cross Sectional and </w:t>
      </w:r>
      <w:r w:rsidR="00E33D93" w:rsidRPr="009D1C6B">
        <w:rPr>
          <w:rFonts w:ascii="Times New Roman" w:eastAsia="Arial" w:hAnsi="Times New Roman"/>
          <w:b/>
          <w:bCs/>
          <w:sz w:val="24"/>
          <w:szCs w:val="24"/>
          <w:lang w:val="en-IN" w:bidi="en-US"/>
        </w:rPr>
        <w:t xml:space="preserve">Polygonal Method </w:t>
      </w:r>
      <w:r w:rsidRPr="009D1C6B">
        <w:rPr>
          <w:rFonts w:ascii="Times New Roman" w:eastAsia="Arial" w:hAnsi="Times New Roman"/>
          <w:b/>
          <w:bCs/>
          <w:sz w:val="24"/>
          <w:szCs w:val="24"/>
          <w:lang w:val="en-IN" w:bidi="en-US"/>
        </w:rPr>
        <w:t xml:space="preserve">resources, </w:t>
      </w:r>
      <w:r w:rsidR="002323B2" w:rsidRPr="009D1C6B">
        <w:rPr>
          <w:rFonts w:ascii="Times New Roman" w:eastAsia="Arial" w:hAnsi="Times New Roman"/>
          <w:b/>
          <w:bCs/>
          <w:sz w:val="24"/>
          <w:szCs w:val="24"/>
          <w:lang w:val="en-IN" w:bidi="en-US"/>
        </w:rPr>
        <w:t xml:space="preserve">Ambara </w:t>
      </w:r>
      <w:r w:rsidR="00C03C09" w:rsidRPr="009D1C6B">
        <w:rPr>
          <w:rFonts w:ascii="Times New Roman" w:eastAsia="Arial" w:hAnsi="Times New Roman"/>
          <w:b/>
          <w:bCs/>
          <w:sz w:val="24"/>
          <w:szCs w:val="24"/>
          <w:lang w:val="en-IN" w:bidi="en-US"/>
        </w:rPr>
        <w:t>Maru</w:t>
      </w:r>
      <w:r w:rsidR="00E33D93" w:rsidRPr="009D1C6B">
        <w:rPr>
          <w:rFonts w:ascii="Times New Roman" w:eastAsia="Arial" w:hAnsi="Times New Roman"/>
          <w:b/>
          <w:bCs/>
          <w:sz w:val="24"/>
          <w:szCs w:val="24"/>
          <w:lang w:val="en-IN" w:bidi="en-US"/>
        </w:rPr>
        <w:t xml:space="preserve"> Block, District-Kachchh, Gujarat</w:t>
      </w:r>
    </w:p>
    <w:tbl>
      <w:tblPr>
        <w:tblW w:w="956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94"/>
        <w:gridCol w:w="1206"/>
        <w:gridCol w:w="1170"/>
        <w:gridCol w:w="669"/>
        <w:gridCol w:w="711"/>
        <w:gridCol w:w="705"/>
        <w:gridCol w:w="688"/>
        <w:gridCol w:w="766"/>
        <w:gridCol w:w="742"/>
        <w:gridCol w:w="828"/>
        <w:gridCol w:w="884"/>
      </w:tblGrid>
      <w:tr w:rsidR="00154B5D" w:rsidRPr="00154B5D" w:rsidTr="00154B5D">
        <w:trPr>
          <w:trHeight w:val="142"/>
        </w:trPr>
        <w:tc>
          <w:tcPr>
            <w:tcW w:w="1194" w:type="dxa"/>
            <w:vMerge w:val="restart"/>
            <w:shd w:val="clear" w:color="000000" w:fill="FFFFFF"/>
            <w:vAlign w:val="center"/>
            <w:hideMark/>
          </w:tcPr>
          <w:p w:rsidR="00154B5D" w:rsidRPr="00154B5D" w:rsidRDefault="00154B5D" w:rsidP="00154B5D">
            <w:pPr>
              <w:spacing w:after="0" w:line="240" w:lineRule="auto"/>
              <w:jc w:val="center"/>
              <w:rPr>
                <w:rFonts w:ascii="Times New Roman" w:hAnsi="Times New Roman"/>
                <w:b/>
                <w:bCs/>
                <w:lang w:val="en-IN" w:eastAsia="en-IN" w:bidi="hi-IN"/>
              </w:rPr>
            </w:pPr>
            <w:r w:rsidRPr="00154B5D">
              <w:rPr>
                <w:rFonts w:ascii="Times New Roman" w:hAnsi="Times New Roman"/>
                <w:b/>
                <w:bCs/>
                <w:lang w:val="en-IN" w:eastAsia="en-IN" w:bidi="hi-IN"/>
              </w:rPr>
              <w:t>Method</w:t>
            </w:r>
          </w:p>
        </w:tc>
        <w:tc>
          <w:tcPr>
            <w:tcW w:w="1206" w:type="dxa"/>
            <w:vMerge w:val="restart"/>
            <w:shd w:val="clear" w:color="000000" w:fill="FFFFFF"/>
            <w:vAlign w:val="center"/>
            <w:hideMark/>
          </w:tcPr>
          <w:p w:rsidR="00154B5D" w:rsidRPr="00154B5D" w:rsidRDefault="00154B5D" w:rsidP="00154B5D">
            <w:pPr>
              <w:spacing w:after="0" w:line="240" w:lineRule="auto"/>
              <w:jc w:val="center"/>
              <w:rPr>
                <w:rFonts w:ascii="Times New Roman" w:hAnsi="Times New Roman"/>
                <w:b/>
                <w:bCs/>
                <w:lang w:val="en-IN" w:eastAsia="en-IN" w:bidi="hi-IN"/>
              </w:rPr>
            </w:pPr>
            <w:r w:rsidRPr="00154B5D">
              <w:rPr>
                <w:rFonts w:ascii="Times New Roman" w:hAnsi="Times New Roman"/>
                <w:b/>
                <w:bCs/>
                <w:lang w:val="en-IN" w:eastAsia="en-IN" w:bidi="hi-IN"/>
              </w:rPr>
              <w:t>Gross Geological</w:t>
            </w:r>
            <w:r w:rsidRPr="00154B5D">
              <w:rPr>
                <w:rFonts w:ascii="Times New Roman" w:hAnsi="Times New Roman"/>
                <w:b/>
                <w:bCs/>
                <w:lang w:val="en-IN" w:eastAsia="en-IN" w:bidi="hi-IN"/>
              </w:rPr>
              <w:br/>
              <w:t>Resources (</w:t>
            </w:r>
            <w:r w:rsidRPr="00154B5D">
              <w:rPr>
                <w:rFonts w:ascii="Times New Roman" w:hAnsi="Times New Roman"/>
                <w:b/>
                <w:bCs/>
                <w:lang w:val="en-IN" w:eastAsia="en-IN"/>
              </w:rPr>
              <w:t>million tonnes</w:t>
            </w:r>
            <w:r w:rsidRPr="00154B5D">
              <w:rPr>
                <w:rFonts w:ascii="Times New Roman" w:hAnsi="Times New Roman"/>
                <w:b/>
                <w:bCs/>
                <w:lang w:val="en-IN" w:eastAsia="en-IN" w:bidi="hi-IN"/>
              </w:rPr>
              <w:t>)</w:t>
            </w:r>
          </w:p>
        </w:tc>
        <w:tc>
          <w:tcPr>
            <w:tcW w:w="1170" w:type="dxa"/>
            <w:vMerge w:val="restart"/>
            <w:shd w:val="clear" w:color="000000" w:fill="FFFFFF"/>
            <w:vAlign w:val="center"/>
            <w:hideMark/>
          </w:tcPr>
          <w:p w:rsidR="00154B5D" w:rsidRPr="00154B5D" w:rsidRDefault="00154B5D" w:rsidP="00154B5D">
            <w:pPr>
              <w:spacing w:after="0" w:line="240" w:lineRule="auto"/>
              <w:jc w:val="center"/>
              <w:rPr>
                <w:rFonts w:ascii="Times New Roman" w:hAnsi="Times New Roman"/>
                <w:b/>
                <w:bCs/>
                <w:lang w:val="en-IN" w:eastAsia="en-IN" w:bidi="hi-IN"/>
              </w:rPr>
            </w:pPr>
            <w:r w:rsidRPr="00154B5D">
              <w:rPr>
                <w:rFonts w:ascii="Times New Roman" w:hAnsi="Times New Roman"/>
                <w:b/>
                <w:bCs/>
                <w:lang w:val="en-IN" w:eastAsia="en-IN" w:bidi="hi-IN"/>
              </w:rPr>
              <w:t>Net In-situ</w:t>
            </w:r>
            <w:r w:rsidRPr="00154B5D">
              <w:rPr>
                <w:rFonts w:ascii="Times New Roman" w:hAnsi="Times New Roman"/>
                <w:b/>
                <w:bCs/>
                <w:lang w:val="en-IN" w:eastAsia="en-IN" w:bidi="hi-IN"/>
              </w:rPr>
              <w:br/>
              <w:t>Resources</w:t>
            </w:r>
            <w:r w:rsidRPr="00154B5D">
              <w:rPr>
                <w:rFonts w:ascii="Times New Roman" w:hAnsi="Times New Roman"/>
                <w:b/>
                <w:bCs/>
                <w:lang w:val="en-IN" w:eastAsia="en-IN" w:bidi="hi-IN"/>
              </w:rPr>
              <w:br/>
              <w:t>(</w:t>
            </w:r>
            <w:r w:rsidRPr="00154B5D">
              <w:rPr>
                <w:rFonts w:ascii="Times New Roman" w:hAnsi="Times New Roman"/>
                <w:b/>
                <w:bCs/>
                <w:lang w:val="en-IN" w:eastAsia="en-IN"/>
              </w:rPr>
              <w:t>million tonnes</w:t>
            </w:r>
            <w:r w:rsidRPr="00154B5D">
              <w:rPr>
                <w:rFonts w:ascii="Times New Roman" w:hAnsi="Times New Roman"/>
                <w:b/>
                <w:bCs/>
                <w:lang w:val="en-IN" w:eastAsia="en-IN" w:bidi="hi-IN"/>
              </w:rPr>
              <w:t>)</w:t>
            </w:r>
          </w:p>
        </w:tc>
        <w:tc>
          <w:tcPr>
            <w:tcW w:w="5993" w:type="dxa"/>
            <w:gridSpan w:val="8"/>
            <w:shd w:val="clear" w:color="000000" w:fill="FFFFFF"/>
            <w:vAlign w:val="center"/>
            <w:hideMark/>
          </w:tcPr>
          <w:p w:rsidR="00154B5D" w:rsidRPr="00154B5D" w:rsidRDefault="00154B5D" w:rsidP="00154B5D">
            <w:pPr>
              <w:spacing w:after="0" w:line="240" w:lineRule="auto"/>
              <w:jc w:val="center"/>
              <w:rPr>
                <w:rFonts w:ascii="Times New Roman" w:hAnsi="Times New Roman"/>
                <w:b/>
                <w:bCs/>
                <w:lang w:val="en-IN" w:eastAsia="en-IN" w:bidi="hi-IN"/>
              </w:rPr>
            </w:pPr>
            <w:r w:rsidRPr="00154B5D">
              <w:rPr>
                <w:rFonts w:ascii="Times New Roman" w:hAnsi="Times New Roman"/>
                <w:b/>
                <w:bCs/>
                <w:lang w:val="en-IN" w:eastAsia="en-IN" w:bidi="hi-IN"/>
              </w:rPr>
              <w:t>Average Quality</w:t>
            </w:r>
          </w:p>
        </w:tc>
      </w:tr>
      <w:tr w:rsidR="00154B5D" w:rsidRPr="00154B5D" w:rsidTr="00154B5D">
        <w:trPr>
          <w:trHeight w:val="142"/>
        </w:trPr>
        <w:tc>
          <w:tcPr>
            <w:tcW w:w="1194" w:type="dxa"/>
            <w:vMerge/>
            <w:vAlign w:val="center"/>
            <w:hideMark/>
          </w:tcPr>
          <w:p w:rsidR="00154B5D" w:rsidRPr="00154B5D" w:rsidRDefault="00154B5D" w:rsidP="00154B5D">
            <w:pPr>
              <w:spacing w:after="0" w:line="240" w:lineRule="auto"/>
              <w:jc w:val="center"/>
              <w:rPr>
                <w:rFonts w:ascii="Times New Roman" w:hAnsi="Times New Roman"/>
                <w:b/>
                <w:bCs/>
                <w:lang w:val="en-IN" w:eastAsia="en-IN" w:bidi="hi-IN"/>
              </w:rPr>
            </w:pPr>
          </w:p>
        </w:tc>
        <w:tc>
          <w:tcPr>
            <w:tcW w:w="1206" w:type="dxa"/>
            <w:vMerge/>
            <w:vAlign w:val="center"/>
            <w:hideMark/>
          </w:tcPr>
          <w:p w:rsidR="00154B5D" w:rsidRPr="00154B5D" w:rsidRDefault="00154B5D" w:rsidP="00154B5D">
            <w:pPr>
              <w:spacing w:after="0" w:line="240" w:lineRule="auto"/>
              <w:jc w:val="center"/>
              <w:rPr>
                <w:rFonts w:ascii="Times New Roman" w:hAnsi="Times New Roman"/>
                <w:b/>
                <w:bCs/>
                <w:lang w:val="en-IN" w:eastAsia="en-IN" w:bidi="hi-IN"/>
              </w:rPr>
            </w:pPr>
          </w:p>
        </w:tc>
        <w:tc>
          <w:tcPr>
            <w:tcW w:w="1170" w:type="dxa"/>
            <w:vMerge/>
            <w:vAlign w:val="center"/>
            <w:hideMark/>
          </w:tcPr>
          <w:p w:rsidR="00154B5D" w:rsidRPr="00154B5D" w:rsidRDefault="00154B5D" w:rsidP="00154B5D">
            <w:pPr>
              <w:spacing w:after="0" w:line="240" w:lineRule="auto"/>
              <w:jc w:val="center"/>
              <w:rPr>
                <w:rFonts w:ascii="Times New Roman" w:hAnsi="Times New Roman"/>
                <w:b/>
                <w:bCs/>
                <w:lang w:val="en-IN" w:eastAsia="en-IN" w:bidi="hi-IN"/>
              </w:rPr>
            </w:pPr>
          </w:p>
        </w:tc>
        <w:tc>
          <w:tcPr>
            <w:tcW w:w="669" w:type="dxa"/>
            <w:vAlign w:val="center"/>
            <w:hideMark/>
          </w:tcPr>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K2O</w:t>
            </w:r>
          </w:p>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w:t>
            </w:r>
          </w:p>
        </w:tc>
        <w:tc>
          <w:tcPr>
            <w:tcW w:w="711" w:type="dxa"/>
            <w:vAlign w:val="center"/>
            <w:hideMark/>
          </w:tcPr>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SiO2</w:t>
            </w:r>
          </w:p>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w:t>
            </w:r>
          </w:p>
        </w:tc>
        <w:tc>
          <w:tcPr>
            <w:tcW w:w="705" w:type="dxa"/>
            <w:vAlign w:val="center"/>
            <w:hideMark/>
          </w:tcPr>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MgO</w:t>
            </w:r>
          </w:p>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w:t>
            </w:r>
          </w:p>
        </w:tc>
        <w:tc>
          <w:tcPr>
            <w:tcW w:w="688" w:type="dxa"/>
            <w:vAlign w:val="center"/>
            <w:hideMark/>
          </w:tcPr>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CaO</w:t>
            </w:r>
          </w:p>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w:t>
            </w:r>
          </w:p>
        </w:tc>
        <w:tc>
          <w:tcPr>
            <w:tcW w:w="766" w:type="dxa"/>
            <w:vAlign w:val="center"/>
            <w:hideMark/>
          </w:tcPr>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Na2O</w:t>
            </w:r>
          </w:p>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w:t>
            </w:r>
          </w:p>
        </w:tc>
        <w:tc>
          <w:tcPr>
            <w:tcW w:w="742" w:type="dxa"/>
            <w:vAlign w:val="center"/>
            <w:hideMark/>
          </w:tcPr>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P2O5</w:t>
            </w:r>
          </w:p>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w:t>
            </w:r>
          </w:p>
        </w:tc>
        <w:tc>
          <w:tcPr>
            <w:tcW w:w="828" w:type="dxa"/>
            <w:vAlign w:val="center"/>
            <w:hideMark/>
          </w:tcPr>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Al2O3</w:t>
            </w:r>
          </w:p>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w:t>
            </w:r>
          </w:p>
        </w:tc>
        <w:tc>
          <w:tcPr>
            <w:tcW w:w="884" w:type="dxa"/>
            <w:vAlign w:val="center"/>
            <w:hideMark/>
          </w:tcPr>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Fe2O3</w:t>
            </w:r>
          </w:p>
          <w:p w:rsidR="00154B5D" w:rsidRPr="00154B5D" w:rsidRDefault="00154B5D" w:rsidP="00154B5D">
            <w:pPr>
              <w:spacing w:after="0" w:line="240" w:lineRule="auto"/>
              <w:jc w:val="center"/>
              <w:rPr>
                <w:rFonts w:ascii="Times New Roman" w:hAnsi="Times New Roman"/>
                <w:b/>
                <w:bCs/>
                <w:color w:val="000000"/>
                <w:lang w:val="en-IN" w:eastAsia="en-IN" w:bidi="hi-IN"/>
              </w:rPr>
            </w:pPr>
            <w:r w:rsidRPr="00154B5D">
              <w:rPr>
                <w:rFonts w:ascii="Times New Roman" w:hAnsi="Times New Roman"/>
                <w:b/>
                <w:bCs/>
                <w:color w:val="000000"/>
                <w:lang w:val="en-IN" w:eastAsia="en-IN" w:bidi="hi-IN"/>
              </w:rPr>
              <w:t>%</w:t>
            </w:r>
          </w:p>
        </w:tc>
      </w:tr>
      <w:tr w:rsidR="00154B5D" w:rsidRPr="00154B5D" w:rsidTr="00154B5D">
        <w:trPr>
          <w:trHeight w:val="197"/>
        </w:trPr>
        <w:tc>
          <w:tcPr>
            <w:tcW w:w="1194" w:type="dxa"/>
            <w:shd w:val="clear" w:color="000000" w:fill="FFFFFF"/>
            <w:vAlign w:val="center"/>
            <w:hideMark/>
          </w:tcPr>
          <w:p w:rsidR="00154B5D" w:rsidRPr="00154B5D" w:rsidRDefault="00154B5D" w:rsidP="00154B5D">
            <w:pPr>
              <w:spacing w:after="0" w:line="240" w:lineRule="auto"/>
              <w:jc w:val="center"/>
              <w:rPr>
                <w:rFonts w:ascii="Times New Roman" w:hAnsi="Times New Roman"/>
                <w:b/>
                <w:bCs/>
                <w:lang w:val="en-IN" w:eastAsia="en-IN" w:bidi="hi-IN"/>
              </w:rPr>
            </w:pPr>
            <w:r w:rsidRPr="00154B5D">
              <w:rPr>
                <w:rFonts w:ascii="Times New Roman" w:hAnsi="Times New Roman"/>
                <w:b/>
                <w:bCs/>
                <w:lang w:val="en-IN" w:eastAsia="en-IN" w:bidi="hi-IN"/>
              </w:rPr>
              <w:t>Polygon Method</w:t>
            </w:r>
          </w:p>
        </w:tc>
        <w:tc>
          <w:tcPr>
            <w:tcW w:w="1206"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143.37</w:t>
            </w:r>
          </w:p>
        </w:tc>
        <w:tc>
          <w:tcPr>
            <w:tcW w:w="1170"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114.69</w:t>
            </w:r>
          </w:p>
        </w:tc>
        <w:tc>
          <w:tcPr>
            <w:tcW w:w="669"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3.10</w:t>
            </w:r>
          </w:p>
        </w:tc>
        <w:tc>
          <w:tcPr>
            <w:tcW w:w="711"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58.71</w:t>
            </w:r>
          </w:p>
        </w:tc>
        <w:tc>
          <w:tcPr>
            <w:tcW w:w="705"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1.25</w:t>
            </w:r>
          </w:p>
        </w:tc>
        <w:tc>
          <w:tcPr>
            <w:tcW w:w="688"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3.43</w:t>
            </w:r>
          </w:p>
        </w:tc>
        <w:tc>
          <w:tcPr>
            <w:tcW w:w="766"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0.27</w:t>
            </w:r>
          </w:p>
        </w:tc>
        <w:tc>
          <w:tcPr>
            <w:tcW w:w="742"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0.17</w:t>
            </w:r>
          </w:p>
        </w:tc>
        <w:tc>
          <w:tcPr>
            <w:tcW w:w="828"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15.33</w:t>
            </w:r>
          </w:p>
        </w:tc>
        <w:tc>
          <w:tcPr>
            <w:tcW w:w="884"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8.67</w:t>
            </w:r>
          </w:p>
        </w:tc>
      </w:tr>
      <w:tr w:rsidR="00154B5D" w:rsidRPr="00154B5D" w:rsidTr="00154B5D">
        <w:trPr>
          <w:trHeight w:val="297"/>
        </w:trPr>
        <w:tc>
          <w:tcPr>
            <w:tcW w:w="1194" w:type="dxa"/>
            <w:shd w:val="clear" w:color="000000" w:fill="FFFFFF"/>
            <w:vAlign w:val="center"/>
            <w:hideMark/>
          </w:tcPr>
          <w:p w:rsidR="00154B5D" w:rsidRPr="00154B5D" w:rsidRDefault="00154B5D" w:rsidP="00154B5D">
            <w:pPr>
              <w:spacing w:after="0" w:line="240" w:lineRule="auto"/>
              <w:jc w:val="center"/>
              <w:rPr>
                <w:rFonts w:ascii="Times New Roman" w:hAnsi="Times New Roman"/>
                <w:b/>
                <w:bCs/>
                <w:lang w:val="en-IN" w:eastAsia="en-IN" w:bidi="hi-IN"/>
              </w:rPr>
            </w:pPr>
            <w:r w:rsidRPr="00154B5D">
              <w:rPr>
                <w:rFonts w:ascii="Times New Roman" w:hAnsi="Times New Roman"/>
                <w:b/>
                <w:bCs/>
                <w:lang w:val="en-IN" w:eastAsia="en-IN" w:bidi="hi-IN"/>
              </w:rPr>
              <w:t>Cross Section Method</w:t>
            </w:r>
          </w:p>
        </w:tc>
        <w:tc>
          <w:tcPr>
            <w:tcW w:w="1206"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161.52</w:t>
            </w:r>
          </w:p>
        </w:tc>
        <w:tc>
          <w:tcPr>
            <w:tcW w:w="1170"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129.22</w:t>
            </w:r>
          </w:p>
        </w:tc>
        <w:tc>
          <w:tcPr>
            <w:tcW w:w="669"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3.10</w:t>
            </w:r>
          </w:p>
        </w:tc>
        <w:tc>
          <w:tcPr>
            <w:tcW w:w="711"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58.45</w:t>
            </w:r>
          </w:p>
        </w:tc>
        <w:tc>
          <w:tcPr>
            <w:tcW w:w="705"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1.27</w:t>
            </w:r>
          </w:p>
        </w:tc>
        <w:tc>
          <w:tcPr>
            <w:tcW w:w="688"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3.26</w:t>
            </w:r>
          </w:p>
        </w:tc>
        <w:tc>
          <w:tcPr>
            <w:tcW w:w="766"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0.26</w:t>
            </w:r>
          </w:p>
        </w:tc>
        <w:tc>
          <w:tcPr>
            <w:tcW w:w="742"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0.18</w:t>
            </w:r>
          </w:p>
        </w:tc>
        <w:tc>
          <w:tcPr>
            <w:tcW w:w="828"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15.75</w:t>
            </w:r>
          </w:p>
        </w:tc>
        <w:tc>
          <w:tcPr>
            <w:tcW w:w="884" w:type="dxa"/>
            <w:noWrap/>
            <w:vAlign w:val="center"/>
            <w:hideMark/>
          </w:tcPr>
          <w:p w:rsidR="00154B5D" w:rsidRPr="00154B5D" w:rsidRDefault="00154B5D" w:rsidP="00154B5D">
            <w:pPr>
              <w:spacing w:after="0" w:line="240" w:lineRule="auto"/>
              <w:jc w:val="center"/>
              <w:rPr>
                <w:rFonts w:ascii="Times New Roman" w:hAnsi="Times New Roman"/>
                <w:lang w:val="en-IN" w:eastAsia="en-IN" w:bidi="hi-IN"/>
              </w:rPr>
            </w:pPr>
            <w:r w:rsidRPr="00154B5D">
              <w:rPr>
                <w:rFonts w:ascii="Times New Roman" w:hAnsi="Times New Roman"/>
                <w:lang w:val="en-IN" w:eastAsia="en-IN" w:bidi="hi-IN"/>
              </w:rPr>
              <w:t>8.55</w:t>
            </w:r>
          </w:p>
        </w:tc>
      </w:tr>
      <w:tr w:rsidR="00E859A9" w:rsidRPr="00154B5D">
        <w:trPr>
          <w:trHeight w:val="297"/>
        </w:trPr>
        <w:tc>
          <w:tcPr>
            <w:tcW w:w="1194" w:type="dxa"/>
            <w:shd w:val="clear" w:color="000000" w:fill="FFFFFF"/>
            <w:vAlign w:val="center"/>
          </w:tcPr>
          <w:p w:rsidR="00E859A9" w:rsidRDefault="00E859A9" w:rsidP="00154B5D">
            <w:pPr>
              <w:spacing w:after="0" w:line="240" w:lineRule="auto"/>
              <w:jc w:val="center"/>
              <w:rPr>
                <w:rFonts w:ascii="Times New Roman" w:hAnsi="Times New Roman"/>
                <w:b/>
                <w:bCs/>
                <w:lang w:val="en-IN" w:eastAsia="en-IN"/>
              </w:rPr>
            </w:pPr>
            <w:r w:rsidRPr="00154B5D">
              <w:rPr>
                <w:rFonts w:ascii="Times New Roman" w:hAnsi="Times New Roman"/>
                <w:b/>
                <w:bCs/>
                <w:lang w:val="en-IN" w:eastAsia="en-IN"/>
              </w:rPr>
              <w:t>Difference</w:t>
            </w:r>
          </w:p>
          <w:p w:rsidR="00E859A9" w:rsidRPr="00154B5D" w:rsidRDefault="00E859A9" w:rsidP="00154B5D">
            <w:pPr>
              <w:spacing w:after="0" w:line="240" w:lineRule="auto"/>
              <w:jc w:val="center"/>
              <w:rPr>
                <w:rFonts w:ascii="Times New Roman" w:hAnsi="Times New Roman"/>
                <w:b/>
                <w:bCs/>
                <w:lang w:val="en-IN" w:eastAsia="en-IN" w:bidi="hi-IN"/>
              </w:rPr>
            </w:pPr>
            <w:r w:rsidRPr="00154B5D">
              <w:rPr>
                <w:rFonts w:ascii="Times New Roman" w:hAnsi="Times New Roman"/>
                <w:b/>
                <w:bCs/>
                <w:lang w:val="en-IN" w:eastAsia="en-IN" w:bidi="hi-IN"/>
              </w:rPr>
              <w:t>(</w:t>
            </w:r>
            <w:r w:rsidRPr="00154B5D">
              <w:rPr>
                <w:rFonts w:ascii="Times New Roman" w:hAnsi="Times New Roman"/>
                <w:b/>
                <w:bCs/>
                <w:lang w:val="en-IN" w:eastAsia="en-IN"/>
              </w:rPr>
              <w:t>million tonnes</w:t>
            </w:r>
            <w:r w:rsidRPr="00154B5D">
              <w:rPr>
                <w:rFonts w:ascii="Times New Roman" w:hAnsi="Times New Roman"/>
                <w:b/>
                <w:bCs/>
                <w:lang w:val="en-IN" w:eastAsia="en-IN" w:bidi="hi-IN"/>
              </w:rPr>
              <w:t>)</w:t>
            </w:r>
          </w:p>
        </w:tc>
        <w:tc>
          <w:tcPr>
            <w:tcW w:w="1206" w:type="dxa"/>
            <w:noWrap/>
            <w:vAlign w:val="center"/>
          </w:tcPr>
          <w:p w:rsidR="00E859A9" w:rsidRPr="00154B5D" w:rsidRDefault="00E859A9" w:rsidP="00154B5D">
            <w:pPr>
              <w:spacing w:after="0" w:line="240" w:lineRule="auto"/>
              <w:jc w:val="center"/>
              <w:rPr>
                <w:rFonts w:ascii="Times New Roman" w:hAnsi="Times New Roman"/>
                <w:b/>
                <w:bCs/>
                <w:lang w:val="en-IN" w:eastAsia="en-IN"/>
              </w:rPr>
            </w:pPr>
            <w:r w:rsidRPr="00154B5D">
              <w:rPr>
                <w:rFonts w:ascii="Times New Roman" w:hAnsi="Times New Roman"/>
                <w:b/>
                <w:bCs/>
                <w:lang w:val="en-IN" w:eastAsia="en-IN"/>
              </w:rPr>
              <w:t>18.16</w:t>
            </w:r>
          </w:p>
        </w:tc>
        <w:tc>
          <w:tcPr>
            <w:tcW w:w="1170" w:type="dxa"/>
            <w:noWrap/>
            <w:vAlign w:val="center"/>
          </w:tcPr>
          <w:p w:rsidR="00E859A9" w:rsidRPr="00154B5D" w:rsidRDefault="00E859A9" w:rsidP="00154B5D">
            <w:pPr>
              <w:spacing w:after="0" w:line="240" w:lineRule="auto"/>
              <w:jc w:val="center"/>
              <w:rPr>
                <w:rFonts w:ascii="Times New Roman" w:hAnsi="Times New Roman"/>
                <w:b/>
                <w:bCs/>
                <w:lang w:val="en-IN" w:eastAsia="en-IN"/>
              </w:rPr>
            </w:pPr>
            <w:r w:rsidRPr="00154B5D">
              <w:rPr>
                <w:rFonts w:ascii="Times New Roman" w:hAnsi="Times New Roman"/>
                <w:b/>
                <w:bCs/>
                <w:lang w:val="en-IN" w:eastAsia="en-IN"/>
              </w:rPr>
              <w:t>14.52</w:t>
            </w:r>
          </w:p>
        </w:tc>
        <w:tc>
          <w:tcPr>
            <w:tcW w:w="5993" w:type="dxa"/>
            <w:gridSpan w:val="8"/>
            <w:noWrap/>
            <w:vAlign w:val="center"/>
          </w:tcPr>
          <w:p w:rsidR="00E859A9" w:rsidRPr="00154B5D" w:rsidRDefault="00E859A9" w:rsidP="00154B5D">
            <w:pPr>
              <w:spacing w:after="0" w:line="240" w:lineRule="auto"/>
              <w:jc w:val="center"/>
              <w:rPr>
                <w:rFonts w:ascii="Times New Roman" w:hAnsi="Times New Roman"/>
                <w:lang w:val="en-IN" w:eastAsia="en-IN" w:bidi="hi-IN"/>
              </w:rPr>
            </w:pPr>
          </w:p>
        </w:tc>
      </w:tr>
      <w:tr w:rsidR="00E859A9" w:rsidRPr="00154B5D">
        <w:trPr>
          <w:trHeight w:val="297"/>
        </w:trPr>
        <w:tc>
          <w:tcPr>
            <w:tcW w:w="1194" w:type="dxa"/>
            <w:shd w:val="clear" w:color="000000" w:fill="FFFFFF"/>
            <w:vAlign w:val="center"/>
          </w:tcPr>
          <w:p w:rsidR="00E859A9" w:rsidRPr="00154B5D" w:rsidRDefault="00E859A9" w:rsidP="00154B5D">
            <w:pPr>
              <w:spacing w:after="0" w:line="240" w:lineRule="auto"/>
              <w:jc w:val="center"/>
              <w:rPr>
                <w:rFonts w:ascii="Times New Roman" w:hAnsi="Times New Roman"/>
                <w:b/>
                <w:bCs/>
                <w:lang w:val="en-IN" w:eastAsia="en-IN" w:bidi="hi-IN"/>
              </w:rPr>
            </w:pPr>
            <w:r w:rsidRPr="00154B5D">
              <w:rPr>
                <w:rFonts w:ascii="Times New Roman" w:hAnsi="Times New Roman"/>
                <w:b/>
                <w:bCs/>
                <w:lang w:val="en-IN" w:eastAsia="en-IN"/>
              </w:rPr>
              <w:t>Difference (%)</w:t>
            </w:r>
          </w:p>
        </w:tc>
        <w:tc>
          <w:tcPr>
            <w:tcW w:w="1206" w:type="dxa"/>
            <w:noWrap/>
            <w:vAlign w:val="center"/>
          </w:tcPr>
          <w:p w:rsidR="00E859A9" w:rsidRPr="00154B5D" w:rsidRDefault="00E859A9" w:rsidP="00154B5D">
            <w:pPr>
              <w:spacing w:after="0" w:line="240" w:lineRule="auto"/>
              <w:jc w:val="center"/>
              <w:rPr>
                <w:rFonts w:ascii="Times New Roman" w:hAnsi="Times New Roman"/>
                <w:b/>
                <w:bCs/>
                <w:lang w:val="en-IN" w:eastAsia="en-IN"/>
              </w:rPr>
            </w:pPr>
            <w:r w:rsidRPr="00154B5D">
              <w:rPr>
                <w:rFonts w:ascii="Times New Roman" w:hAnsi="Times New Roman"/>
                <w:b/>
                <w:bCs/>
                <w:lang w:val="en-IN" w:eastAsia="en-IN"/>
              </w:rPr>
              <w:t>5.95</w:t>
            </w:r>
          </w:p>
        </w:tc>
        <w:tc>
          <w:tcPr>
            <w:tcW w:w="1170" w:type="dxa"/>
            <w:noWrap/>
            <w:vAlign w:val="center"/>
          </w:tcPr>
          <w:p w:rsidR="00E859A9" w:rsidRPr="00154B5D" w:rsidRDefault="00E859A9" w:rsidP="00154B5D">
            <w:pPr>
              <w:spacing w:after="0" w:line="240" w:lineRule="auto"/>
              <w:jc w:val="center"/>
              <w:rPr>
                <w:rFonts w:ascii="Times New Roman" w:hAnsi="Times New Roman"/>
                <w:b/>
                <w:bCs/>
                <w:lang w:val="en-IN" w:eastAsia="en-IN"/>
              </w:rPr>
            </w:pPr>
            <w:r w:rsidRPr="00154B5D">
              <w:rPr>
                <w:rFonts w:ascii="Times New Roman" w:hAnsi="Times New Roman"/>
                <w:b/>
                <w:bCs/>
                <w:lang w:val="en-IN" w:eastAsia="en-IN"/>
              </w:rPr>
              <w:t>5.95</w:t>
            </w:r>
          </w:p>
        </w:tc>
        <w:tc>
          <w:tcPr>
            <w:tcW w:w="5993" w:type="dxa"/>
            <w:gridSpan w:val="8"/>
            <w:noWrap/>
            <w:vAlign w:val="center"/>
          </w:tcPr>
          <w:p w:rsidR="00E859A9" w:rsidRPr="00154B5D" w:rsidRDefault="00E859A9" w:rsidP="00154B5D">
            <w:pPr>
              <w:spacing w:after="0" w:line="240" w:lineRule="auto"/>
              <w:jc w:val="center"/>
              <w:rPr>
                <w:rFonts w:ascii="Times New Roman" w:hAnsi="Times New Roman"/>
                <w:lang w:val="en-IN" w:eastAsia="en-IN" w:bidi="hi-IN"/>
              </w:rPr>
            </w:pPr>
          </w:p>
        </w:tc>
      </w:tr>
    </w:tbl>
    <w:p w:rsidR="00154B5D" w:rsidRDefault="00154B5D" w:rsidP="00680425">
      <w:pPr>
        <w:tabs>
          <w:tab w:val="left" w:pos="851"/>
        </w:tabs>
        <w:spacing w:after="0" w:line="360" w:lineRule="auto"/>
        <w:ind w:left="851"/>
        <w:jc w:val="center"/>
        <w:rPr>
          <w:rFonts w:ascii="Times New Roman" w:eastAsia="Arial" w:hAnsi="Times New Roman"/>
          <w:b/>
          <w:bCs/>
          <w:sz w:val="24"/>
          <w:szCs w:val="24"/>
          <w:lang w:val="en-IN" w:bidi="en-US"/>
        </w:rPr>
      </w:pPr>
    </w:p>
    <w:p w:rsidR="00154B5D" w:rsidRPr="009D1C6B" w:rsidRDefault="00154B5D" w:rsidP="00680425">
      <w:pPr>
        <w:tabs>
          <w:tab w:val="left" w:pos="851"/>
        </w:tabs>
        <w:spacing w:after="0" w:line="360" w:lineRule="auto"/>
        <w:ind w:left="851"/>
        <w:jc w:val="center"/>
        <w:rPr>
          <w:rFonts w:ascii="Times New Roman" w:eastAsia="Arial" w:hAnsi="Times New Roman"/>
          <w:b/>
          <w:bCs/>
          <w:sz w:val="24"/>
          <w:szCs w:val="24"/>
          <w:lang w:val="en-IN" w:bidi="en-US"/>
        </w:rPr>
      </w:pPr>
    </w:p>
    <w:p w:rsidR="00680425" w:rsidRPr="009D1C6B" w:rsidRDefault="00680425" w:rsidP="00680425">
      <w:pPr>
        <w:tabs>
          <w:tab w:val="left" w:pos="851"/>
        </w:tabs>
        <w:spacing w:after="0" w:line="360" w:lineRule="auto"/>
        <w:ind w:left="851"/>
        <w:jc w:val="both"/>
        <w:rPr>
          <w:rFonts w:ascii="Times New Roman" w:eastAsia="Calibri" w:hAnsi="Times New Roman" w:cs="Mangal"/>
          <w:sz w:val="24"/>
          <w:lang w:val="en-IN" w:bidi="en-US"/>
        </w:rPr>
      </w:pPr>
    </w:p>
    <w:p w:rsidR="0070751E" w:rsidRPr="009D1C6B" w:rsidRDefault="0070751E" w:rsidP="00CC21B7">
      <w:pPr>
        <w:numPr>
          <w:ilvl w:val="2"/>
          <w:numId w:val="51"/>
        </w:numPr>
        <w:tabs>
          <w:tab w:val="left" w:pos="851"/>
        </w:tabs>
        <w:spacing w:before="120" w:after="0" w:line="360" w:lineRule="auto"/>
        <w:ind w:left="851" w:hanging="851"/>
        <w:jc w:val="both"/>
        <w:rPr>
          <w:rFonts w:ascii="Times New Roman" w:eastAsia="Arial" w:hAnsi="Times New Roman"/>
          <w:sz w:val="24"/>
          <w:szCs w:val="24"/>
          <w:lang w:val="en-IN" w:bidi="en-US"/>
        </w:rPr>
      </w:pPr>
      <w:r w:rsidRPr="009D1C6B">
        <w:rPr>
          <w:rFonts w:ascii="Times New Roman" w:eastAsia="Calibri" w:hAnsi="Times New Roman"/>
          <w:sz w:val="24"/>
          <w:szCs w:val="24"/>
        </w:rPr>
        <w:lastRenderedPageBreak/>
        <w:t xml:space="preserve">The resource estimates obtained through the Cross-Sectional Method and </w:t>
      </w:r>
      <w:r w:rsidRPr="009D1C6B">
        <w:rPr>
          <w:rFonts w:ascii="Times New Roman" w:hAnsi="Times New Roman"/>
          <w:sz w:val="24"/>
          <w:szCs w:val="24"/>
        </w:rPr>
        <w:t>Polygonal</w:t>
      </w:r>
      <w:r w:rsidRPr="009D1C6B">
        <w:rPr>
          <w:rFonts w:ascii="Times New Roman" w:eastAsia="Calibri" w:hAnsi="Times New Roman"/>
          <w:sz w:val="24"/>
          <w:szCs w:val="24"/>
        </w:rPr>
        <w:t xml:space="preserve"> Method were compared to assess the confidence level of the estimation. The polygonal Method, used as the check approach, yielded a resource estimate </w:t>
      </w:r>
      <w:r w:rsidR="00154B5D" w:rsidRPr="00154B5D">
        <w:rPr>
          <w:rFonts w:ascii="Times New Roman" w:eastAsia="Calibri" w:hAnsi="Times New Roman"/>
          <w:sz w:val="24"/>
          <w:szCs w:val="24"/>
        </w:rPr>
        <w:t>5.95</w:t>
      </w:r>
      <w:r w:rsidRPr="00154B5D">
        <w:rPr>
          <w:rFonts w:ascii="Times New Roman" w:eastAsia="Calibri" w:hAnsi="Times New Roman"/>
          <w:sz w:val="24"/>
          <w:szCs w:val="24"/>
        </w:rPr>
        <w:t xml:space="preserve">% </w:t>
      </w:r>
      <w:r w:rsidR="00154B5D" w:rsidRPr="00154B5D">
        <w:rPr>
          <w:rFonts w:ascii="Times New Roman" w:eastAsia="Calibri" w:hAnsi="Times New Roman"/>
          <w:sz w:val="24"/>
          <w:szCs w:val="24"/>
        </w:rPr>
        <w:t>lower</w:t>
      </w:r>
      <w:r w:rsidRPr="00154B5D">
        <w:rPr>
          <w:rFonts w:ascii="Times New Roman" w:eastAsia="Calibri" w:hAnsi="Times New Roman"/>
          <w:sz w:val="24"/>
          <w:szCs w:val="24"/>
        </w:rPr>
        <w:t xml:space="preserve"> for K</w:t>
      </w:r>
      <w:r w:rsidRPr="00154B5D">
        <w:rPr>
          <w:rFonts w:ascii="Times New Roman" w:eastAsia="Calibri" w:hAnsi="Times New Roman"/>
          <w:sz w:val="24"/>
          <w:szCs w:val="24"/>
          <w:vertAlign w:val="subscript"/>
        </w:rPr>
        <w:t>2</w:t>
      </w:r>
      <w:r w:rsidRPr="00154B5D">
        <w:rPr>
          <w:rFonts w:ascii="Times New Roman" w:eastAsia="Calibri" w:hAnsi="Times New Roman"/>
          <w:sz w:val="24"/>
          <w:szCs w:val="24"/>
        </w:rPr>
        <w:t>O</w:t>
      </w:r>
      <w:r w:rsidRPr="009D1C6B">
        <w:rPr>
          <w:rFonts w:ascii="Times New Roman" w:eastAsia="Calibri" w:hAnsi="Times New Roman"/>
          <w:sz w:val="24"/>
          <w:szCs w:val="24"/>
        </w:rPr>
        <w:t xml:space="preserve"> as compare to the Cross-Sectional Method which is principal method. This variance falls within the permissible limits, confirming the reliability and accuracy of the resource estimation.</w:t>
      </w:r>
    </w:p>
    <w:p w:rsidR="00680425" w:rsidRPr="009D1C6B" w:rsidRDefault="00680425" w:rsidP="00CC21B7">
      <w:pPr>
        <w:keepNext/>
        <w:keepLines/>
        <w:numPr>
          <w:ilvl w:val="1"/>
          <w:numId w:val="51"/>
        </w:numPr>
        <w:tabs>
          <w:tab w:val="left" w:pos="851"/>
        </w:tabs>
        <w:spacing w:before="120" w:after="0" w:line="360" w:lineRule="auto"/>
        <w:ind w:left="851" w:hanging="851"/>
        <w:jc w:val="both"/>
        <w:outlineLvl w:val="0"/>
        <w:rPr>
          <w:rFonts w:ascii="Times New Roman" w:hAnsi="Times New Roman" w:cs="Mangal"/>
          <w:bCs/>
          <w:sz w:val="32"/>
          <w:szCs w:val="32"/>
          <w:lang w:val="en-IN" w:bidi="en-US"/>
        </w:rPr>
      </w:pPr>
      <w:bookmarkStart w:id="34" w:name="_Toc188226313"/>
      <w:bookmarkStart w:id="35" w:name="_Toc188366168"/>
      <w:r w:rsidRPr="009D1C6B">
        <w:rPr>
          <w:rFonts w:ascii="Times New Roman" w:hAnsi="Times New Roman"/>
          <w:b/>
          <w:bCs/>
          <w:sz w:val="24"/>
          <w:szCs w:val="24"/>
          <w:lang w:val="en-IN"/>
        </w:rPr>
        <w:t>CATEGORY OF RESOURCES</w:t>
      </w:r>
      <w:bookmarkEnd w:id="34"/>
      <w:bookmarkEnd w:id="35"/>
    </w:p>
    <w:p w:rsidR="00AC4C02" w:rsidRPr="009D1C6B" w:rsidRDefault="00AC4C02" w:rsidP="00CC21B7">
      <w:pPr>
        <w:numPr>
          <w:ilvl w:val="2"/>
          <w:numId w:val="51"/>
        </w:numPr>
        <w:tabs>
          <w:tab w:val="left" w:pos="851"/>
        </w:tabs>
        <w:spacing w:before="120" w:after="0" w:line="360" w:lineRule="auto"/>
        <w:ind w:left="851" w:hanging="851"/>
        <w:jc w:val="both"/>
        <w:rPr>
          <w:rFonts w:ascii="Times New Roman" w:eastAsia="Calibri" w:hAnsi="Times New Roman"/>
          <w:sz w:val="24"/>
          <w:szCs w:val="24"/>
          <w:lang w:val="en-IN" w:bidi="en-US"/>
        </w:rPr>
      </w:pPr>
      <w:r w:rsidRPr="009D1C6B">
        <w:rPr>
          <w:rFonts w:ascii="Times New Roman" w:eastAsia="Calibri" w:hAnsi="Times New Roman"/>
          <w:sz w:val="24"/>
          <w:szCs w:val="24"/>
          <w:lang w:val="en-IN" w:bidi="en-US"/>
        </w:rPr>
        <w:t xml:space="preserve">The present exploration for glauconite in the </w:t>
      </w:r>
      <w:r w:rsidR="00194AC3" w:rsidRPr="009D1C6B">
        <w:rPr>
          <w:rFonts w:ascii="Times New Roman" w:eastAsia="Calibri" w:hAnsi="Times New Roman"/>
          <w:sz w:val="24"/>
          <w:szCs w:val="24"/>
          <w:lang w:val="en-IN" w:bidi="en-US"/>
        </w:rPr>
        <w:t xml:space="preserve">Ambara </w:t>
      </w:r>
      <w:r w:rsidR="00C03C09" w:rsidRPr="009D1C6B">
        <w:rPr>
          <w:rFonts w:ascii="Times New Roman" w:eastAsia="Calibri" w:hAnsi="Times New Roman"/>
          <w:sz w:val="24"/>
          <w:szCs w:val="24"/>
          <w:lang w:val="en-IN" w:bidi="en-US"/>
        </w:rPr>
        <w:t>Maru</w:t>
      </w:r>
      <w:r w:rsidRPr="009D1C6B">
        <w:rPr>
          <w:rFonts w:ascii="Times New Roman" w:eastAsia="Calibri" w:hAnsi="Times New Roman"/>
          <w:sz w:val="24"/>
          <w:szCs w:val="24"/>
          <w:lang w:val="en-IN" w:bidi="en-US"/>
        </w:rPr>
        <w:t xml:space="preserve"> Block has been carried out at the Reconnaissance stage (G-4) of exploration, wherein exploratory boreholes have been drilled at an approximate strike interval of 1,600 m. </w:t>
      </w:r>
      <w:bookmarkStart w:id="36" w:name="_Hlk219559200"/>
      <w:r w:rsidRPr="009D1C6B">
        <w:rPr>
          <w:rFonts w:ascii="Times New Roman" w:eastAsia="Calibri" w:hAnsi="Times New Roman"/>
          <w:sz w:val="24"/>
          <w:szCs w:val="24"/>
          <w:lang w:val="en-IN" w:bidi="en-US"/>
        </w:rPr>
        <w:t>The glauconite mineralisation occurs as a bedded deposit, exhibiting lateral continuity consistent with the regional geological framework.</w:t>
      </w:r>
    </w:p>
    <w:bookmarkEnd w:id="36"/>
    <w:p w:rsidR="00AC4C02" w:rsidRPr="009D1C6B" w:rsidRDefault="00AC4C02" w:rsidP="00CC21B7">
      <w:pPr>
        <w:numPr>
          <w:ilvl w:val="2"/>
          <w:numId w:val="51"/>
        </w:numPr>
        <w:tabs>
          <w:tab w:val="left" w:pos="851"/>
        </w:tabs>
        <w:spacing w:before="120" w:after="0" w:line="360" w:lineRule="auto"/>
        <w:ind w:left="851" w:hanging="851"/>
        <w:jc w:val="both"/>
        <w:rPr>
          <w:rFonts w:ascii="Times New Roman" w:eastAsia="Calibri" w:hAnsi="Times New Roman"/>
          <w:sz w:val="24"/>
          <w:szCs w:val="24"/>
          <w:lang w:val="en-IN" w:bidi="en-US"/>
        </w:rPr>
      </w:pPr>
      <w:r w:rsidRPr="009D1C6B">
        <w:rPr>
          <w:rFonts w:ascii="Times New Roman" w:eastAsia="Calibri" w:hAnsi="Times New Roman"/>
          <w:sz w:val="24"/>
          <w:szCs w:val="24"/>
          <w:lang w:val="en-IN" w:bidi="en-US"/>
        </w:rPr>
        <w:t>Considering the nature and style of mineralisation, the borehole density, and the spacing of geological cross-sections, the exploration parameters achieved in the block are commensurate with the requirements of G-4 level exploration as prescribed under the UNFC system. Further, the exploration inputs and level of geological confidence satisfy the specifications laid down in Part III-I (Evidence of Mineral Content) of the Minerals (Evidence of Mineral Content) Rules, 2015.</w:t>
      </w:r>
    </w:p>
    <w:p w:rsidR="00AC4C02" w:rsidRPr="009D1C6B" w:rsidRDefault="00AC4C02" w:rsidP="00CC21B7">
      <w:pPr>
        <w:numPr>
          <w:ilvl w:val="2"/>
          <w:numId w:val="51"/>
        </w:numPr>
        <w:tabs>
          <w:tab w:val="left" w:pos="851"/>
        </w:tabs>
        <w:spacing w:before="120" w:after="0" w:line="360" w:lineRule="auto"/>
        <w:ind w:left="851" w:hanging="851"/>
        <w:jc w:val="both"/>
        <w:rPr>
          <w:rFonts w:ascii="Times New Roman" w:eastAsia="Calibri" w:hAnsi="Times New Roman"/>
          <w:sz w:val="24"/>
          <w:szCs w:val="24"/>
          <w:lang w:val="en-IN" w:bidi="en-US"/>
        </w:rPr>
      </w:pPr>
      <w:r w:rsidRPr="009D1C6B">
        <w:rPr>
          <w:rFonts w:ascii="Times New Roman" w:eastAsia="Calibri" w:hAnsi="Times New Roman"/>
          <w:sz w:val="24"/>
          <w:szCs w:val="24"/>
          <w:lang w:val="en-IN" w:bidi="en-US"/>
        </w:rPr>
        <w:t xml:space="preserve">Accordingly, based on the available geological, analytical, and spatial data generated during the present phase of exploration, the mineral resources estimated for the </w:t>
      </w:r>
      <w:r w:rsidR="00194AC3" w:rsidRPr="009D1C6B">
        <w:rPr>
          <w:rFonts w:ascii="Times New Roman" w:eastAsia="Calibri" w:hAnsi="Times New Roman"/>
          <w:sz w:val="24"/>
          <w:szCs w:val="24"/>
          <w:lang w:val="en-IN" w:bidi="en-US"/>
        </w:rPr>
        <w:t xml:space="preserve">Ambara </w:t>
      </w:r>
      <w:r w:rsidR="00DF654B" w:rsidRPr="009D1C6B">
        <w:rPr>
          <w:rFonts w:ascii="Times New Roman" w:eastAsia="Calibri" w:hAnsi="Times New Roman"/>
          <w:sz w:val="24"/>
          <w:szCs w:val="24"/>
          <w:lang w:val="en-IN" w:bidi="en-US"/>
        </w:rPr>
        <w:t>Maru</w:t>
      </w:r>
      <w:r w:rsidRPr="009D1C6B">
        <w:rPr>
          <w:rFonts w:ascii="Times New Roman" w:eastAsia="Calibri" w:hAnsi="Times New Roman"/>
          <w:sz w:val="24"/>
          <w:szCs w:val="24"/>
          <w:lang w:val="en-IN" w:bidi="en-US"/>
        </w:rPr>
        <w:t xml:space="preserve"> Block have been classified as Reconnaissance Mineral Resources under UNFC Category 334.</w:t>
      </w:r>
    </w:p>
    <w:p w:rsidR="00680425" w:rsidRPr="009D1C6B" w:rsidRDefault="00680425" w:rsidP="00680425">
      <w:pPr>
        <w:tabs>
          <w:tab w:val="left" w:pos="1227"/>
        </w:tabs>
        <w:spacing w:before="120" w:after="120" w:line="480" w:lineRule="auto"/>
        <w:ind w:left="360" w:hanging="357"/>
        <w:jc w:val="both"/>
        <w:rPr>
          <w:rFonts w:ascii="Times New Roman" w:eastAsia="Calibri" w:hAnsi="Times New Roman" w:cs="Mangal"/>
          <w:b/>
          <w:bCs/>
          <w:sz w:val="24"/>
          <w:lang w:val="en-IN" w:bidi="en-US"/>
        </w:rPr>
      </w:pPr>
    </w:p>
    <w:p w:rsidR="005D33EC" w:rsidRPr="009D1C6B" w:rsidRDefault="005D33EC" w:rsidP="00E5473F">
      <w:pPr>
        <w:spacing w:before="240" w:line="360" w:lineRule="auto"/>
        <w:ind w:left="709" w:hanging="709"/>
        <w:jc w:val="both"/>
        <w:outlineLvl w:val="0"/>
        <w:rPr>
          <w:rFonts w:ascii="Times New Roman" w:hAnsi="Times New Roman"/>
          <w:sz w:val="24"/>
          <w:szCs w:val="24"/>
        </w:rPr>
        <w:sectPr w:rsidR="005D33EC" w:rsidRPr="009D1C6B" w:rsidSect="005C1BBC">
          <w:headerReference w:type="default" r:id="rId75"/>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9D1C6B" w:rsidRDefault="00E5473F" w:rsidP="00E5473F">
      <w:pPr>
        <w:spacing w:before="24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CHAPTER-21</w:t>
      </w:r>
    </w:p>
    <w:p w:rsidR="00E5473F" w:rsidRPr="009D1C6B" w:rsidRDefault="00E5473F" w:rsidP="00E5473F">
      <w:pPr>
        <w:spacing w:before="240" w:line="360" w:lineRule="auto"/>
        <w:ind w:right="-45"/>
        <w:jc w:val="center"/>
        <w:rPr>
          <w:rFonts w:ascii="Times New Roman" w:hAnsi="Times New Roman"/>
          <w:b/>
          <w:bCs/>
          <w:sz w:val="24"/>
          <w:szCs w:val="24"/>
          <w:u w:val="single"/>
        </w:rPr>
      </w:pPr>
      <w:r w:rsidRPr="009D1C6B">
        <w:rPr>
          <w:rFonts w:ascii="Times New Roman" w:hAnsi="Times New Roman"/>
          <w:b/>
          <w:bCs/>
          <w:sz w:val="24"/>
          <w:szCs w:val="24"/>
          <w:u w:val="single"/>
        </w:rPr>
        <w:t>SUMMARY AND RECOMMENDATIONS</w:t>
      </w:r>
    </w:p>
    <w:p w:rsidR="00E5473F" w:rsidRPr="009D1C6B" w:rsidRDefault="00EE4DC4" w:rsidP="00B8308D">
      <w:pPr>
        <w:pStyle w:val="ListParagraph"/>
        <w:numPr>
          <w:ilvl w:val="1"/>
          <w:numId w:val="53"/>
        </w:numPr>
        <w:spacing w:before="240" w:line="360" w:lineRule="auto"/>
        <w:ind w:left="851" w:hanging="851"/>
        <w:contextualSpacing w:val="0"/>
        <w:jc w:val="both"/>
        <w:rPr>
          <w:rFonts w:ascii="Times New Roman" w:eastAsia="Batang" w:hAnsi="Times New Roman"/>
          <w:b/>
          <w:sz w:val="24"/>
          <w:szCs w:val="24"/>
          <w:lang w:val="en-US"/>
        </w:rPr>
      </w:pPr>
      <w:r w:rsidRPr="009D1C6B">
        <w:rPr>
          <w:rFonts w:ascii="Times New Roman" w:eastAsia="Batang" w:hAnsi="Times New Roman"/>
          <w:b/>
          <w:sz w:val="24"/>
          <w:szCs w:val="24"/>
          <w:lang w:val="en-US"/>
        </w:rPr>
        <w:t>Outcome of Exploration Work</w:t>
      </w:r>
    </w:p>
    <w:p w:rsidR="00793F18" w:rsidRPr="009D1C6B" w:rsidRDefault="00B8308D" w:rsidP="00B8308D">
      <w:pPr>
        <w:pStyle w:val="ListParagraph"/>
        <w:numPr>
          <w:ilvl w:val="2"/>
          <w:numId w:val="52"/>
        </w:numPr>
        <w:tabs>
          <w:tab w:val="left" w:pos="630"/>
          <w:tab w:val="left" w:pos="990"/>
        </w:tabs>
        <w:spacing w:before="240" w:line="360" w:lineRule="auto"/>
        <w:ind w:left="851" w:right="4" w:hanging="851"/>
        <w:contextualSpacing w:val="0"/>
        <w:jc w:val="both"/>
        <w:rPr>
          <w:rFonts w:ascii="Times New Roman" w:hAnsi="Times New Roman"/>
          <w:bCs/>
          <w:sz w:val="24"/>
          <w:szCs w:val="24"/>
        </w:rPr>
      </w:pPr>
      <w:r>
        <w:rPr>
          <w:rFonts w:ascii="Times New Roman" w:hAnsi="Times New Roman"/>
          <w:bCs/>
          <w:sz w:val="24"/>
          <w:szCs w:val="24"/>
        </w:rPr>
        <w:t xml:space="preserve">    </w:t>
      </w:r>
      <w:r w:rsidR="00EE4DC4" w:rsidRPr="009D1C6B">
        <w:rPr>
          <w:rFonts w:ascii="Times New Roman" w:hAnsi="Times New Roman"/>
          <w:bCs/>
          <w:sz w:val="24"/>
          <w:szCs w:val="24"/>
        </w:rPr>
        <w:t xml:space="preserve">The </w:t>
      </w:r>
      <w:r w:rsidR="007D7346" w:rsidRPr="009D1C6B">
        <w:rPr>
          <w:rFonts w:ascii="Times New Roman" w:hAnsi="Times New Roman"/>
          <w:bCs/>
          <w:sz w:val="24"/>
          <w:szCs w:val="24"/>
        </w:rPr>
        <w:t xml:space="preserve">Ambara </w:t>
      </w:r>
      <w:r w:rsidR="00A10D9B" w:rsidRPr="009D1C6B">
        <w:rPr>
          <w:rFonts w:ascii="Times New Roman" w:hAnsi="Times New Roman"/>
          <w:bCs/>
          <w:sz w:val="24"/>
          <w:szCs w:val="24"/>
        </w:rPr>
        <w:t>Maru</w:t>
      </w:r>
      <w:r w:rsidR="00EE4DC4" w:rsidRPr="009D1C6B">
        <w:rPr>
          <w:rFonts w:ascii="Times New Roman" w:hAnsi="Times New Roman"/>
          <w:bCs/>
          <w:sz w:val="24"/>
          <w:szCs w:val="24"/>
        </w:rPr>
        <w:t xml:space="preserve"> Block, located in the northern part of the Kachchh Basin, hosts bedded glauconite mineralisation within the </w:t>
      </w:r>
      <w:r w:rsidR="00EE4DC4" w:rsidRPr="0067109B">
        <w:rPr>
          <w:rFonts w:ascii="Times New Roman" w:hAnsi="Times New Roman"/>
          <w:bCs/>
          <w:sz w:val="24"/>
          <w:szCs w:val="24"/>
        </w:rPr>
        <w:t>Katrol</w:t>
      </w:r>
      <w:r w:rsidR="00EE4DC4" w:rsidRPr="009D1C6B">
        <w:rPr>
          <w:rFonts w:ascii="Times New Roman" w:hAnsi="Times New Roman"/>
          <w:bCs/>
          <w:sz w:val="24"/>
          <w:szCs w:val="24"/>
        </w:rPr>
        <w:t xml:space="preserve"> Formation of Late Jurassic–Early Cretaceous age, forming part of the Kachchh Supergroup. MECL carried out Reconnaissance Stage (G-4) exploration over an area of </w:t>
      </w:r>
      <w:r w:rsidR="00A10D9B" w:rsidRPr="009D1C6B">
        <w:rPr>
          <w:rFonts w:ascii="Times New Roman" w:hAnsi="Times New Roman"/>
          <w:bCs/>
          <w:sz w:val="24"/>
          <w:szCs w:val="24"/>
        </w:rPr>
        <w:t>94.25</w:t>
      </w:r>
      <w:r w:rsidR="00EE4DC4" w:rsidRPr="009D1C6B">
        <w:rPr>
          <w:rFonts w:ascii="Times New Roman" w:hAnsi="Times New Roman"/>
          <w:bCs/>
          <w:sz w:val="24"/>
          <w:szCs w:val="24"/>
        </w:rPr>
        <w:t xml:space="preserve"> sq. km, comprising geological mapping on 1:12,500 scale, pitting, bedrock sampling, and exploratory drilling with </w:t>
      </w:r>
      <w:r w:rsidR="00154B5D">
        <w:rPr>
          <w:rFonts w:ascii="Times New Roman" w:hAnsi="Times New Roman"/>
          <w:bCs/>
          <w:sz w:val="24"/>
          <w:szCs w:val="24"/>
        </w:rPr>
        <w:t xml:space="preserve">4 scout </w:t>
      </w:r>
      <w:r w:rsidR="00EE4DC4" w:rsidRPr="009D1C6B">
        <w:rPr>
          <w:rFonts w:ascii="Times New Roman" w:hAnsi="Times New Roman"/>
          <w:bCs/>
          <w:sz w:val="24"/>
          <w:szCs w:val="24"/>
        </w:rPr>
        <w:t>boreholes.</w:t>
      </w:r>
    </w:p>
    <w:p w:rsidR="00C00302" w:rsidRPr="009D1C6B" w:rsidRDefault="00B8308D" w:rsidP="00B8308D">
      <w:pPr>
        <w:pStyle w:val="ListParagraph"/>
        <w:numPr>
          <w:ilvl w:val="2"/>
          <w:numId w:val="52"/>
        </w:numPr>
        <w:tabs>
          <w:tab w:val="left" w:pos="630"/>
          <w:tab w:val="left" w:pos="990"/>
        </w:tabs>
        <w:spacing w:before="240" w:line="360" w:lineRule="auto"/>
        <w:ind w:left="851" w:right="4" w:hanging="851"/>
        <w:contextualSpacing w:val="0"/>
        <w:jc w:val="both"/>
        <w:rPr>
          <w:rFonts w:ascii="Times New Roman" w:hAnsi="Times New Roman"/>
          <w:bCs/>
          <w:sz w:val="24"/>
          <w:szCs w:val="24"/>
        </w:rPr>
      </w:pPr>
      <w:r>
        <w:rPr>
          <w:rFonts w:ascii="Times New Roman" w:hAnsi="Times New Roman"/>
          <w:bCs/>
          <w:sz w:val="24"/>
          <w:szCs w:val="24"/>
        </w:rPr>
        <w:t xml:space="preserve">    </w:t>
      </w:r>
      <w:r w:rsidR="008652D7" w:rsidRPr="009D1C6B">
        <w:rPr>
          <w:rFonts w:ascii="Times New Roman" w:hAnsi="Times New Roman"/>
          <w:bCs/>
          <w:sz w:val="24"/>
          <w:szCs w:val="24"/>
        </w:rPr>
        <w:t xml:space="preserve">The Ambara </w:t>
      </w:r>
      <w:r w:rsidR="00A10D9B" w:rsidRPr="009D1C6B">
        <w:rPr>
          <w:rFonts w:ascii="Times New Roman" w:hAnsi="Times New Roman"/>
          <w:bCs/>
          <w:sz w:val="24"/>
          <w:szCs w:val="24"/>
        </w:rPr>
        <w:t>Maru</w:t>
      </w:r>
      <w:r w:rsidR="008652D7" w:rsidRPr="009D1C6B">
        <w:rPr>
          <w:rFonts w:ascii="Times New Roman" w:hAnsi="Times New Roman"/>
          <w:bCs/>
          <w:sz w:val="24"/>
          <w:szCs w:val="24"/>
        </w:rPr>
        <w:t xml:space="preserve"> Block is underlain predominantly by Katrol Formation (Late Jurassic–Early Cretaceous) sediments, which constitute the principal host for glauconite mineralisation. Glauconitic sandstone occurs as stratigraphically controlled and laterally continuous horizons, deposited under shallow-marine to nearshore conditions during marine transgressive phases, indicating favourable geological continuity for resource evaluation. Minor exposures of the Bhuj Formation and limited Deccan Trap volcanics are present but are not associated with mineralisation. The sedimentary succession is gently deformed with gradational contacts and no major structural disruptions, supporting consistent geological interpretation at the block scale.</w:t>
      </w:r>
    </w:p>
    <w:p w:rsidR="00C00302" w:rsidRPr="009D1C6B" w:rsidRDefault="00B8308D" w:rsidP="00B8308D">
      <w:pPr>
        <w:pStyle w:val="ListParagraph"/>
        <w:numPr>
          <w:ilvl w:val="2"/>
          <w:numId w:val="52"/>
        </w:numPr>
        <w:tabs>
          <w:tab w:val="left" w:pos="630"/>
          <w:tab w:val="left" w:pos="990"/>
        </w:tabs>
        <w:spacing w:before="240" w:line="360" w:lineRule="auto"/>
        <w:ind w:left="851" w:right="4" w:hanging="851"/>
        <w:contextualSpacing w:val="0"/>
        <w:jc w:val="both"/>
        <w:rPr>
          <w:rFonts w:ascii="Times New Roman" w:hAnsi="Times New Roman"/>
          <w:bCs/>
          <w:sz w:val="24"/>
          <w:szCs w:val="24"/>
        </w:rPr>
      </w:pPr>
      <w:r>
        <w:rPr>
          <w:rFonts w:ascii="Times New Roman" w:hAnsi="Times New Roman"/>
          <w:bCs/>
          <w:sz w:val="24"/>
          <w:szCs w:val="24"/>
        </w:rPr>
        <w:t xml:space="preserve">    </w:t>
      </w:r>
      <w:r w:rsidR="00C00302" w:rsidRPr="009D1C6B">
        <w:rPr>
          <w:rFonts w:ascii="Times New Roman" w:hAnsi="Times New Roman"/>
          <w:bCs/>
          <w:sz w:val="24"/>
          <w:szCs w:val="24"/>
        </w:rPr>
        <w:t xml:space="preserve">Structurally, the sedimentary succession in the Ambara </w:t>
      </w:r>
      <w:r w:rsidR="00A10D9B" w:rsidRPr="009D1C6B">
        <w:rPr>
          <w:rFonts w:ascii="Times New Roman" w:hAnsi="Times New Roman"/>
          <w:bCs/>
          <w:sz w:val="24"/>
          <w:szCs w:val="24"/>
        </w:rPr>
        <w:t>Maru</w:t>
      </w:r>
      <w:r w:rsidR="00C00302" w:rsidRPr="009D1C6B">
        <w:rPr>
          <w:rFonts w:ascii="Times New Roman" w:hAnsi="Times New Roman"/>
          <w:bCs/>
          <w:sz w:val="24"/>
          <w:szCs w:val="24"/>
        </w:rPr>
        <w:t xml:space="preserve"> Block is influenced by the regional tectonic framework of the Kachchh Basin. The regional strike of bedding planes is broadly parallel to the Guneri Dome, showing variations from NE–SW, E–W, to NW–SE directions. The rock beds are generally horizontal to gently dipping, with low-angle dips towards the southeast and southwest.</w:t>
      </w:r>
    </w:p>
    <w:p w:rsidR="00793F18" w:rsidRDefault="00B8308D" w:rsidP="00B8308D">
      <w:pPr>
        <w:pStyle w:val="ListParagraph"/>
        <w:numPr>
          <w:ilvl w:val="2"/>
          <w:numId w:val="52"/>
        </w:numPr>
        <w:tabs>
          <w:tab w:val="left" w:pos="630"/>
          <w:tab w:val="left" w:pos="990"/>
        </w:tabs>
        <w:spacing w:before="240" w:line="360" w:lineRule="auto"/>
        <w:ind w:left="851" w:right="4" w:hanging="851"/>
        <w:contextualSpacing w:val="0"/>
        <w:jc w:val="both"/>
        <w:rPr>
          <w:rFonts w:ascii="Times New Roman" w:hAnsi="Times New Roman"/>
          <w:bCs/>
          <w:sz w:val="24"/>
          <w:szCs w:val="24"/>
        </w:rPr>
      </w:pPr>
      <w:r>
        <w:rPr>
          <w:rFonts w:ascii="Times New Roman" w:hAnsi="Times New Roman"/>
          <w:bCs/>
          <w:sz w:val="24"/>
          <w:szCs w:val="24"/>
        </w:rPr>
        <w:t xml:space="preserve">    </w:t>
      </w:r>
      <w:r w:rsidR="00EE4DC4" w:rsidRPr="009D1C6B">
        <w:rPr>
          <w:rFonts w:ascii="Times New Roman" w:hAnsi="Times New Roman"/>
          <w:bCs/>
          <w:sz w:val="24"/>
          <w:szCs w:val="24"/>
        </w:rPr>
        <w:t>The mineralised horizons have been intersected at shallow to moderate depths within the drilled boreholes. Exploration has established both vertical and lateral continuity of glauconite horizons within the investigated depth range. Considering the stratigraphic continuity of the Katrol Formation, there is a reasonable possibility of continuation of mineralisation beyond the explored depth and strike limits, which warrants further detailed exploration.</w:t>
      </w:r>
    </w:p>
    <w:p w:rsidR="005914C4" w:rsidRPr="005914C4" w:rsidRDefault="005914C4" w:rsidP="00B8308D">
      <w:pPr>
        <w:pStyle w:val="ListParagraph"/>
        <w:numPr>
          <w:ilvl w:val="2"/>
          <w:numId w:val="52"/>
        </w:numPr>
        <w:tabs>
          <w:tab w:val="left" w:pos="810"/>
          <w:tab w:val="left" w:pos="990"/>
        </w:tabs>
        <w:spacing w:before="240" w:line="360" w:lineRule="auto"/>
        <w:ind w:left="851" w:right="4" w:hanging="851"/>
        <w:jc w:val="both"/>
        <w:rPr>
          <w:rFonts w:ascii="Times New Roman" w:hAnsi="Times New Roman"/>
          <w:bCs/>
          <w:sz w:val="24"/>
          <w:szCs w:val="24"/>
        </w:rPr>
      </w:pPr>
      <w:r w:rsidRPr="005914C4">
        <w:rPr>
          <w:rFonts w:ascii="Times New Roman" w:hAnsi="Times New Roman"/>
          <w:bCs/>
          <w:sz w:val="24"/>
          <w:szCs w:val="24"/>
        </w:rPr>
        <w:lastRenderedPageBreak/>
        <w:t>The geological, geochemical, and petrographic investigations carried out in the Ambara Maru Block indicate the presence of stratabound glauconite mineralisation within sandstone–shale horizons of the Katrol Formation. Bedrock sampling (153 samples), pitting (74 samples), and borehole drilling confirm that glauconite occurs as pellets within quartz-rich sandstone and shaly sandstone units. Major oxide analysis shows K₂O values ranging from about 0.12% to 6.39%, with 29 pit samples exceeding the adopted cut-off grade of 3% K₂O, indicating moderate enrichment of glauconite within specific stratigraphic horizons. Statistical correlations show a weak positive relationship between K₂O and Al₂O₃, suggesting association with glauconitic and clay-rich aluminosilicate phases, while SiO₂ and Fe₂O₃ show weak or negative correlations, indicating that quartz and ferruginous phases occur independently within the sandstone matrix.</w:t>
      </w:r>
    </w:p>
    <w:p w:rsidR="005914C4" w:rsidRPr="005914C4" w:rsidRDefault="005914C4" w:rsidP="00B8308D">
      <w:pPr>
        <w:pStyle w:val="ListParagraph"/>
        <w:numPr>
          <w:ilvl w:val="2"/>
          <w:numId w:val="52"/>
        </w:numPr>
        <w:tabs>
          <w:tab w:val="left" w:pos="810"/>
          <w:tab w:val="left" w:pos="990"/>
        </w:tabs>
        <w:spacing w:before="240" w:line="360" w:lineRule="auto"/>
        <w:ind w:left="851" w:right="4" w:hanging="851"/>
        <w:jc w:val="both"/>
        <w:rPr>
          <w:rFonts w:ascii="Times New Roman" w:hAnsi="Times New Roman"/>
          <w:bCs/>
          <w:sz w:val="24"/>
          <w:szCs w:val="24"/>
        </w:rPr>
      </w:pPr>
      <w:r w:rsidRPr="005914C4">
        <w:rPr>
          <w:rFonts w:ascii="Times New Roman" w:hAnsi="Times New Roman"/>
          <w:bCs/>
          <w:sz w:val="24"/>
          <w:szCs w:val="24"/>
        </w:rPr>
        <w:t>Trace element analysis of selected bedrock samples indicates moderate Total Rare Earth Element (TREE) concentrations ranging roughly from ~150 ppm to ~600 ppm. Higher values occur in samples such as AM-23, AM-29, AM-38B, AM-41B, and AM-45B, but the enrichment is irregular and mainly associated with accessory minerals such as monazite and zircon, rather than forming any continuous REE mineralised zone. Similarly, phosphorite mineralisation was not observed in significant quantities, as petrographic and geochemical studies did not identify phosphatic nodules or horizons with appreciable P₂O₅ enrichment. XRD analysis further confirms that the rocks are mainly composed of quartz, feldspar, and clay minerals with minor mica and carbonate phases, supporting the interpretation of glauconite-bearing siliciclastic sediments formed under shallow marine conditions.</w:t>
      </w:r>
    </w:p>
    <w:p w:rsidR="005914C4" w:rsidRPr="00AD1CC9" w:rsidRDefault="005914C4" w:rsidP="00B8308D">
      <w:pPr>
        <w:pStyle w:val="ListParagraph"/>
        <w:numPr>
          <w:ilvl w:val="2"/>
          <w:numId w:val="52"/>
        </w:numPr>
        <w:tabs>
          <w:tab w:val="left" w:pos="810"/>
          <w:tab w:val="left" w:pos="990"/>
        </w:tabs>
        <w:spacing w:before="240" w:line="360" w:lineRule="auto"/>
        <w:ind w:left="851" w:right="4" w:hanging="851"/>
        <w:contextualSpacing w:val="0"/>
        <w:jc w:val="both"/>
        <w:rPr>
          <w:rFonts w:ascii="Times New Roman" w:hAnsi="Times New Roman"/>
          <w:bCs/>
          <w:sz w:val="24"/>
          <w:szCs w:val="24"/>
        </w:rPr>
      </w:pPr>
      <w:r>
        <w:rPr>
          <w:rFonts w:ascii="Times New Roman" w:hAnsi="Times New Roman"/>
          <w:bCs/>
          <w:sz w:val="24"/>
          <w:szCs w:val="24"/>
        </w:rPr>
        <w:t>E</w:t>
      </w:r>
      <w:r w:rsidRPr="005914C4">
        <w:rPr>
          <w:rFonts w:ascii="Times New Roman" w:hAnsi="Times New Roman"/>
          <w:bCs/>
          <w:sz w:val="24"/>
          <w:szCs w:val="24"/>
        </w:rPr>
        <w:t>xploration results indicate that the Ambara Maru Block hosts moderate glauconite mineralisation with stratigraphic control, while economically significant phosphorite and REE mineralisation has not been delineated at the present G4 (reconnaissance) stage of exploration. The identified glauconitic horizons represent potential targets for further detailed exploration and evaluation, particularly in zones where K₂O values exceed 3%, to better assess the continuity, thickness, and grade distribution of the glauconite resource within the block.</w:t>
      </w:r>
    </w:p>
    <w:p w:rsidR="00EE4DC4" w:rsidRPr="009D1C6B" w:rsidRDefault="00B8308D" w:rsidP="00B8308D">
      <w:pPr>
        <w:pStyle w:val="ListParagraph"/>
        <w:numPr>
          <w:ilvl w:val="2"/>
          <w:numId w:val="52"/>
        </w:numPr>
        <w:tabs>
          <w:tab w:val="left" w:pos="630"/>
          <w:tab w:val="left" w:pos="990"/>
        </w:tabs>
        <w:spacing w:before="240" w:line="360" w:lineRule="auto"/>
        <w:ind w:left="851" w:right="4" w:hanging="851"/>
        <w:contextualSpacing w:val="0"/>
        <w:jc w:val="both"/>
        <w:rPr>
          <w:rFonts w:ascii="Times New Roman" w:hAnsi="Times New Roman"/>
          <w:bCs/>
          <w:sz w:val="24"/>
          <w:szCs w:val="24"/>
        </w:rPr>
      </w:pPr>
      <w:r>
        <w:rPr>
          <w:rFonts w:ascii="Times New Roman" w:hAnsi="Times New Roman"/>
          <w:bCs/>
          <w:sz w:val="24"/>
          <w:szCs w:val="24"/>
        </w:rPr>
        <w:t xml:space="preserve">    </w:t>
      </w:r>
      <w:r w:rsidR="00EE4DC4" w:rsidRPr="009D1C6B">
        <w:rPr>
          <w:rFonts w:ascii="Times New Roman" w:hAnsi="Times New Roman"/>
          <w:bCs/>
          <w:sz w:val="24"/>
          <w:szCs w:val="24"/>
        </w:rPr>
        <w:t>Future exploration is recommended through closer-spaced drilling, detailed litho-structural studies, and advanced mineralogical investigations to enhance geological confidence and upgrade the resource category.</w:t>
      </w:r>
    </w:p>
    <w:p w:rsidR="006F6A30" w:rsidRPr="009D1C6B" w:rsidRDefault="006F6A30" w:rsidP="00B8308D">
      <w:pPr>
        <w:pStyle w:val="ListParagraph"/>
        <w:numPr>
          <w:ilvl w:val="1"/>
          <w:numId w:val="55"/>
        </w:numPr>
        <w:spacing w:before="240" w:line="360" w:lineRule="auto"/>
        <w:ind w:left="851" w:hanging="851"/>
        <w:contextualSpacing w:val="0"/>
        <w:jc w:val="both"/>
        <w:rPr>
          <w:rFonts w:ascii="Times New Roman" w:eastAsia="Batang" w:hAnsi="Times New Roman"/>
          <w:b/>
          <w:sz w:val="24"/>
          <w:szCs w:val="24"/>
          <w:lang w:val="en-US"/>
        </w:rPr>
      </w:pPr>
      <w:r w:rsidRPr="009D1C6B">
        <w:rPr>
          <w:rFonts w:ascii="Times New Roman" w:eastAsia="Batang" w:hAnsi="Times New Roman"/>
          <w:b/>
          <w:sz w:val="24"/>
          <w:szCs w:val="24"/>
          <w:lang w:val="en-US"/>
        </w:rPr>
        <w:lastRenderedPageBreak/>
        <w:t>Resources Estimated under Various Classes with Grade</w:t>
      </w:r>
    </w:p>
    <w:p w:rsidR="00552EA9" w:rsidRPr="009D1C6B" w:rsidRDefault="00B8308D" w:rsidP="00B8308D">
      <w:pPr>
        <w:pStyle w:val="ListParagraph"/>
        <w:numPr>
          <w:ilvl w:val="2"/>
          <w:numId w:val="54"/>
        </w:numPr>
        <w:tabs>
          <w:tab w:val="left" w:pos="630"/>
        </w:tabs>
        <w:spacing w:before="240" w:line="360" w:lineRule="auto"/>
        <w:ind w:left="851" w:right="4" w:hanging="851"/>
        <w:contextualSpacing w:val="0"/>
        <w:jc w:val="both"/>
        <w:rPr>
          <w:rFonts w:ascii="Times New Roman" w:hAnsi="Times New Roman"/>
          <w:bCs/>
          <w:sz w:val="24"/>
          <w:szCs w:val="24"/>
        </w:rPr>
      </w:pPr>
      <w:r>
        <w:rPr>
          <w:rFonts w:ascii="Times New Roman" w:hAnsi="Times New Roman"/>
          <w:bCs/>
          <w:sz w:val="24"/>
          <w:szCs w:val="24"/>
        </w:rPr>
        <w:t xml:space="preserve">    </w:t>
      </w:r>
      <w:r w:rsidR="00EE4DC4" w:rsidRPr="009D1C6B">
        <w:rPr>
          <w:rFonts w:ascii="Times New Roman" w:hAnsi="Times New Roman"/>
          <w:bCs/>
          <w:sz w:val="24"/>
          <w:szCs w:val="24"/>
        </w:rPr>
        <w:t>Resource estimation has been carried out using the Geological Cross-Section Method as the principal method and the Polygonal Method as a check method, adopting a cut-off grade of &gt;</w:t>
      </w:r>
      <w:r w:rsidR="00154B5D">
        <w:rPr>
          <w:rFonts w:ascii="Times New Roman" w:hAnsi="Times New Roman"/>
          <w:bCs/>
          <w:sz w:val="24"/>
          <w:szCs w:val="24"/>
        </w:rPr>
        <w:t>3</w:t>
      </w:r>
      <w:r w:rsidR="00EE4DC4" w:rsidRPr="009D1C6B">
        <w:rPr>
          <w:rFonts w:ascii="Times New Roman" w:hAnsi="Times New Roman"/>
          <w:bCs/>
          <w:sz w:val="24"/>
          <w:szCs w:val="24"/>
        </w:rPr>
        <w:t>.0% K₂O. A 20% deduction has been applied to gross in-situ resources to account for geological uncertainties and reconnaissance-level limitations, resulting in net in-situ resources.</w:t>
      </w:r>
    </w:p>
    <w:p w:rsidR="00EE4DC4" w:rsidRDefault="00B8308D" w:rsidP="00B8308D">
      <w:pPr>
        <w:pStyle w:val="ListParagraph"/>
        <w:numPr>
          <w:ilvl w:val="2"/>
          <w:numId w:val="56"/>
        </w:numPr>
        <w:tabs>
          <w:tab w:val="left" w:pos="630"/>
        </w:tabs>
        <w:spacing w:before="240" w:line="360" w:lineRule="auto"/>
        <w:ind w:left="851" w:right="4" w:hanging="851"/>
        <w:contextualSpacing w:val="0"/>
        <w:jc w:val="both"/>
        <w:rPr>
          <w:rFonts w:ascii="Times New Roman" w:hAnsi="Times New Roman"/>
          <w:bCs/>
          <w:sz w:val="24"/>
          <w:szCs w:val="24"/>
        </w:rPr>
      </w:pPr>
      <w:r>
        <w:rPr>
          <w:rFonts w:ascii="Times New Roman" w:hAnsi="Times New Roman"/>
          <w:bCs/>
          <w:sz w:val="24"/>
          <w:szCs w:val="24"/>
        </w:rPr>
        <w:t xml:space="preserve">   </w:t>
      </w:r>
      <w:r w:rsidR="00EE4DC4" w:rsidRPr="009D1C6B">
        <w:rPr>
          <w:rFonts w:ascii="Times New Roman" w:hAnsi="Times New Roman"/>
          <w:bCs/>
          <w:sz w:val="24"/>
          <w:szCs w:val="24"/>
        </w:rPr>
        <w:t>Based on the level of exploration achieved and geological confidence, the resources have been classified as Reconnaissance Mineral Resources under UNFC Category 334.</w:t>
      </w:r>
    </w:p>
    <w:p w:rsidR="00EE4DC4" w:rsidRPr="009D1C6B" w:rsidRDefault="00552EA9" w:rsidP="00B8308D">
      <w:pPr>
        <w:pStyle w:val="ListParagraph"/>
        <w:tabs>
          <w:tab w:val="left" w:pos="851"/>
          <w:tab w:val="left" w:pos="990"/>
        </w:tabs>
        <w:spacing w:before="240" w:line="360" w:lineRule="auto"/>
        <w:ind w:left="634" w:right="4" w:hanging="720"/>
        <w:contextualSpacing w:val="0"/>
        <w:jc w:val="both"/>
        <w:rPr>
          <w:rFonts w:ascii="Times New Roman" w:hAnsi="Times New Roman"/>
          <w:b/>
          <w:sz w:val="24"/>
          <w:szCs w:val="24"/>
        </w:rPr>
      </w:pPr>
      <w:r w:rsidRPr="009D1C6B">
        <w:rPr>
          <w:rFonts w:ascii="Times New Roman" w:hAnsi="Times New Roman"/>
          <w:bCs/>
          <w:sz w:val="24"/>
          <w:szCs w:val="24"/>
        </w:rPr>
        <w:tab/>
      </w:r>
      <w:r w:rsidR="00B8308D">
        <w:rPr>
          <w:rFonts w:ascii="Times New Roman" w:hAnsi="Times New Roman"/>
          <w:bCs/>
          <w:sz w:val="24"/>
          <w:szCs w:val="24"/>
        </w:rPr>
        <w:t xml:space="preserve">   </w:t>
      </w:r>
      <w:r w:rsidR="00EE4DC4" w:rsidRPr="009D1C6B">
        <w:rPr>
          <w:rFonts w:ascii="Times New Roman" w:hAnsi="Times New Roman"/>
          <w:b/>
          <w:sz w:val="24"/>
          <w:szCs w:val="24"/>
        </w:rPr>
        <w:t>Cross-Sectional Method:</w:t>
      </w:r>
    </w:p>
    <w:p w:rsidR="00B8308D" w:rsidRDefault="00552EA9" w:rsidP="00B8308D">
      <w:pPr>
        <w:pStyle w:val="ListParagraph"/>
        <w:tabs>
          <w:tab w:val="left" w:pos="851"/>
          <w:tab w:val="left" w:pos="990"/>
        </w:tabs>
        <w:spacing w:after="0" w:line="360" w:lineRule="auto"/>
        <w:ind w:left="634" w:right="4" w:hanging="720"/>
        <w:contextualSpacing w:val="0"/>
        <w:jc w:val="both"/>
        <w:rPr>
          <w:rFonts w:ascii="Times New Roman" w:hAnsi="Times New Roman"/>
          <w:bCs/>
          <w:sz w:val="24"/>
          <w:szCs w:val="24"/>
        </w:rPr>
      </w:pPr>
      <w:r w:rsidRPr="009D1C6B">
        <w:rPr>
          <w:rFonts w:ascii="Times New Roman" w:hAnsi="Times New Roman"/>
          <w:bCs/>
          <w:sz w:val="24"/>
          <w:szCs w:val="24"/>
        </w:rPr>
        <w:tab/>
      </w:r>
      <w:r w:rsidR="00B8308D">
        <w:rPr>
          <w:rFonts w:ascii="Times New Roman" w:hAnsi="Times New Roman"/>
          <w:bCs/>
          <w:sz w:val="24"/>
          <w:szCs w:val="24"/>
        </w:rPr>
        <w:t xml:space="preserve">   </w:t>
      </w:r>
      <w:r w:rsidR="00154B5D" w:rsidRPr="00E325E4">
        <w:rPr>
          <w:rFonts w:ascii="Times New Roman" w:hAnsi="Times New Roman"/>
          <w:bCs/>
          <w:sz w:val="24"/>
          <w:szCs w:val="24"/>
        </w:rPr>
        <w:t>129.22 million tonnes</w:t>
      </w:r>
      <w:r w:rsidR="00EE4DC4" w:rsidRPr="009D1C6B">
        <w:rPr>
          <w:rFonts w:ascii="Times New Roman" w:hAnsi="Times New Roman"/>
          <w:bCs/>
          <w:sz w:val="24"/>
          <w:szCs w:val="24"/>
        </w:rPr>
        <w:t xml:space="preserve">of Net in-situ Reconnaissance Resources (UNFC 334) with an </w:t>
      </w:r>
      <w:r w:rsidR="00B8308D">
        <w:rPr>
          <w:rFonts w:ascii="Times New Roman" w:hAnsi="Times New Roman"/>
          <w:bCs/>
          <w:sz w:val="24"/>
          <w:szCs w:val="24"/>
        </w:rPr>
        <w:t xml:space="preserve">   </w:t>
      </w:r>
    </w:p>
    <w:p w:rsidR="00EE4DC4" w:rsidRPr="009D1C6B" w:rsidRDefault="00B8308D" w:rsidP="00B8308D">
      <w:pPr>
        <w:pStyle w:val="ListParagraph"/>
        <w:tabs>
          <w:tab w:val="left" w:pos="851"/>
          <w:tab w:val="left" w:pos="990"/>
        </w:tabs>
        <w:spacing w:after="0" w:line="360" w:lineRule="auto"/>
        <w:ind w:left="634" w:right="4" w:hanging="720"/>
        <w:contextualSpacing w:val="0"/>
        <w:jc w:val="both"/>
        <w:rPr>
          <w:rFonts w:ascii="Times New Roman" w:hAnsi="Times New Roman"/>
          <w:bCs/>
          <w:sz w:val="24"/>
          <w:szCs w:val="24"/>
        </w:rPr>
      </w:pPr>
      <w:r>
        <w:rPr>
          <w:rFonts w:ascii="Times New Roman" w:hAnsi="Times New Roman"/>
          <w:bCs/>
          <w:sz w:val="24"/>
          <w:szCs w:val="24"/>
        </w:rPr>
        <w:tab/>
        <w:t xml:space="preserve">    </w:t>
      </w:r>
      <w:r w:rsidR="00EE4DC4" w:rsidRPr="009D1C6B">
        <w:rPr>
          <w:rFonts w:ascii="Times New Roman" w:hAnsi="Times New Roman"/>
          <w:bCs/>
          <w:sz w:val="24"/>
          <w:szCs w:val="24"/>
        </w:rPr>
        <w:t xml:space="preserve">average grade of </w:t>
      </w:r>
      <w:r w:rsidR="00154B5D" w:rsidRPr="00E325E4">
        <w:rPr>
          <w:rFonts w:ascii="Times New Roman" w:hAnsi="Times New Roman"/>
          <w:bCs/>
          <w:sz w:val="24"/>
          <w:szCs w:val="24"/>
        </w:rPr>
        <w:t>3.10% K₂O</w:t>
      </w:r>
      <w:r w:rsidR="00154B5D">
        <w:rPr>
          <w:rFonts w:ascii="Times New Roman" w:hAnsi="Times New Roman"/>
          <w:bCs/>
          <w:sz w:val="24"/>
          <w:szCs w:val="24"/>
        </w:rPr>
        <w:t>.</w:t>
      </w:r>
    </w:p>
    <w:p w:rsidR="00EE4DC4" w:rsidRPr="009D1C6B" w:rsidRDefault="00552EA9" w:rsidP="00B8308D">
      <w:pPr>
        <w:pStyle w:val="ListParagraph"/>
        <w:tabs>
          <w:tab w:val="left" w:pos="851"/>
          <w:tab w:val="left" w:pos="990"/>
        </w:tabs>
        <w:spacing w:before="240" w:line="360" w:lineRule="auto"/>
        <w:ind w:left="634" w:right="4" w:hanging="720"/>
        <w:contextualSpacing w:val="0"/>
        <w:jc w:val="both"/>
        <w:rPr>
          <w:rFonts w:ascii="Times New Roman" w:hAnsi="Times New Roman"/>
          <w:b/>
          <w:sz w:val="24"/>
          <w:szCs w:val="24"/>
        </w:rPr>
      </w:pPr>
      <w:r w:rsidRPr="009D1C6B">
        <w:rPr>
          <w:rFonts w:ascii="Times New Roman" w:hAnsi="Times New Roman"/>
          <w:bCs/>
          <w:sz w:val="24"/>
          <w:szCs w:val="24"/>
        </w:rPr>
        <w:tab/>
      </w:r>
      <w:r w:rsidR="00EE4DC4" w:rsidRPr="009D1C6B">
        <w:rPr>
          <w:rFonts w:ascii="Times New Roman" w:hAnsi="Times New Roman"/>
          <w:b/>
          <w:sz w:val="24"/>
          <w:szCs w:val="24"/>
        </w:rPr>
        <w:t>Polygonal Method:</w:t>
      </w:r>
    </w:p>
    <w:p w:rsidR="00EE4DC4" w:rsidRPr="009D1C6B" w:rsidRDefault="00552EA9" w:rsidP="00B8308D">
      <w:pPr>
        <w:pStyle w:val="ListParagraph"/>
        <w:tabs>
          <w:tab w:val="left" w:pos="851"/>
          <w:tab w:val="left" w:pos="990"/>
        </w:tabs>
        <w:spacing w:before="240" w:line="360" w:lineRule="auto"/>
        <w:ind w:left="851" w:right="4" w:hanging="720"/>
        <w:contextualSpacing w:val="0"/>
        <w:jc w:val="both"/>
        <w:rPr>
          <w:rFonts w:ascii="Times New Roman" w:hAnsi="Times New Roman"/>
          <w:bCs/>
          <w:sz w:val="24"/>
          <w:szCs w:val="24"/>
        </w:rPr>
      </w:pPr>
      <w:r w:rsidRPr="009D1C6B">
        <w:rPr>
          <w:rFonts w:ascii="Times New Roman" w:hAnsi="Times New Roman"/>
          <w:bCs/>
          <w:sz w:val="24"/>
          <w:szCs w:val="24"/>
        </w:rPr>
        <w:tab/>
      </w:r>
      <w:r w:rsidR="00154B5D" w:rsidRPr="00E325E4">
        <w:rPr>
          <w:rFonts w:ascii="Times New Roman" w:hAnsi="Times New Roman"/>
          <w:bCs/>
          <w:sz w:val="24"/>
          <w:szCs w:val="24"/>
        </w:rPr>
        <w:t>114.69 million tonnes</w:t>
      </w:r>
      <w:r w:rsidR="00EE4DC4" w:rsidRPr="009D1C6B">
        <w:rPr>
          <w:rFonts w:ascii="Times New Roman" w:hAnsi="Times New Roman"/>
          <w:bCs/>
          <w:sz w:val="24"/>
          <w:szCs w:val="24"/>
        </w:rPr>
        <w:t xml:space="preserve">of Net in-situ Reconnaissance Resources (UNFC 334) with an average grade of </w:t>
      </w:r>
      <w:r w:rsidR="00154B5D" w:rsidRPr="00E325E4">
        <w:rPr>
          <w:rFonts w:ascii="Times New Roman" w:hAnsi="Times New Roman"/>
          <w:bCs/>
          <w:sz w:val="24"/>
          <w:szCs w:val="24"/>
        </w:rPr>
        <w:t>3.10% K₂O</w:t>
      </w:r>
      <w:r w:rsidR="00154B5D">
        <w:rPr>
          <w:rFonts w:ascii="Times New Roman" w:hAnsi="Times New Roman"/>
          <w:bCs/>
          <w:sz w:val="24"/>
          <w:szCs w:val="24"/>
        </w:rPr>
        <w:t>.</w:t>
      </w:r>
    </w:p>
    <w:p w:rsidR="00EE4DC4" w:rsidRPr="009D1C6B" w:rsidRDefault="00552EA9" w:rsidP="00B8308D">
      <w:pPr>
        <w:pStyle w:val="ListParagraph"/>
        <w:tabs>
          <w:tab w:val="left" w:pos="851"/>
          <w:tab w:val="left" w:pos="990"/>
        </w:tabs>
        <w:spacing w:before="240" w:line="360" w:lineRule="auto"/>
        <w:ind w:left="851" w:right="4" w:hanging="851"/>
        <w:contextualSpacing w:val="0"/>
        <w:jc w:val="both"/>
        <w:rPr>
          <w:rFonts w:ascii="Times New Roman" w:hAnsi="Times New Roman"/>
          <w:bCs/>
          <w:sz w:val="24"/>
          <w:szCs w:val="24"/>
        </w:rPr>
      </w:pPr>
      <w:r w:rsidRPr="009D1C6B">
        <w:rPr>
          <w:rFonts w:ascii="Times New Roman" w:hAnsi="Times New Roman"/>
          <w:bCs/>
          <w:sz w:val="24"/>
          <w:szCs w:val="24"/>
        </w:rPr>
        <w:t>21.2.3</w:t>
      </w:r>
      <w:r w:rsidRPr="009D1C6B">
        <w:rPr>
          <w:rFonts w:ascii="Times New Roman" w:hAnsi="Times New Roman"/>
          <w:bCs/>
          <w:sz w:val="24"/>
          <w:szCs w:val="24"/>
        </w:rPr>
        <w:tab/>
      </w:r>
      <w:r w:rsidR="00EE4DC4" w:rsidRPr="009D1C6B">
        <w:rPr>
          <w:rFonts w:ascii="Times New Roman" w:hAnsi="Times New Roman"/>
          <w:bCs/>
          <w:sz w:val="24"/>
          <w:szCs w:val="24"/>
        </w:rPr>
        <w:t>The variation between the estimates obtained by the two methods is within acceptable limits, confirming the reliability of the reconnaissance-level resource estimation.</w:t>
      </w:r>
    </w:p>
    <w:p w:rsidR="00EE4DC4" w:rsidRPr="009D1C6B" w:rsidRDefault="00552EA9" w:rsidP="00E95AE8">
      <w:pPr>
        <w:pStyle w:val="ListParagraph"/>
        <w:tabs>
          <w:tab w:val="left" w:pos="630"/>
          <w:tab w:val="left" w:pos="810"/>
          <w:tab w:val="left" w:pos="990"/>
        </w:tabs>
        <w:spacing w:before="240" w:line="360" w:lineRule="auto"/>
        <w:ind w:left="634" w:right="4" w:hanging="720"/>
        <w:contextualSpacing w:val="0"/>
        <w:jc w:val="both"/>
        <w:rPr>
          <w:rFonts w:ascii="Times New Roman" w:hAnsi="Times New Roman"/>
          <w:b/>
          <w:sz w:val="24"/>
          <w:szCs w:val="24"/>
        </w:rPr>
      </w:pPr>
      <w:r w:rsidRPr="009D1C6B">
        <w:rPr>
          <w:rFonts w:ascii="Times New Roman" w:eastAsia="Batang" w:hAnsi="Times New Roman"/>
          <w:b/>
          <w:sz w:val="24"/>
          <w:szCs w:val="24"/>
        </w:rPr>
        <w:t>21.3.0</w:t>
      </w:r>
      <w:r w:rsidRPr="009D1C6B">
        <w:rPr>
          <w:rFonts w:ascii="Times New Roman" w:eastAsia="Batang" w:hAnsi="Times New Roman"/>
          <w:b/>
          <w:sz w:val="24"/>
          <w:szCs w:val="24"/>
        </w:rPr>
        <w:tab/>
      </w:r>
      <w:r w:rsidR="00EE4DC4" w:rsidRPr="009D1C6B">
        <w:rPr>
          <w:rFonts w:ascii="Times New Roman" w:hAnsi="Times New Roman"/>
          <w:b/>
          <w:sz w:val="24"/>
          <w:szCs w:val="24"/>
        </w:rPr>
        <w:t>Possibility of Economic Extraction</w:t>
      </w:r>
    </w:p>
    <w:p w:rsidR="00552EA9" w:rsidRPr="009D1C6B" w:rsidRDefault="00552EA9" w:rsidP="00E95AE8">
      <w:pPr>
        <w:pStyle w:val="ListParagraph"/>
        <w:tabs>
          <w:tab w:val="left" w:pos="630"/>
          <w:tab w:val="left" w:pos="810"/>
          <w:tab w:val="left" w:pos="990"/>
        </w:tabs>
        <w:spacing w:before="240" w:line="360" w:lineRule="auto"/>
        <w:ind w:left="634" w:right="4" w:hanging="720"/>
        <w:contextualSpacing w:val="0"/>
        <w:jc w:val="both"/>
        <w:rPr>
          <w:rFonts w:ascii="Times New Roman" w:hAnsi="Times New Roman"/>
          <w:bCs/>
          <w:sz w:val="24"/>
          <w:szCs w:val="24"/>
        </w:rPr>
      </w:pPr>
      <w:r w:rsidRPr="009D1C6B">
        <w:rPr>
          <w:rFonts w:ascii="Times New Roman" w:hAnsi="Times New Roman"/>
          <w:bCs/>
          <w:sz w:val="24"/>
          <w:szCs w:val="24"/>
        </w:rPr>
        <w:t>21.3.1</w:t>
      </w:r>
      <w:r w:rsidRPr="009D1C6B">
        <w:rPr>
          <w:rFonts w:ascii="Times New Roman" w:hAnsi="Times New Roman"/>
          <w:bCs/>
          <w:sz w:val="24"/>
          <w:szCs w:val="24"/>
        </w:rPr>
        <w:tab/>
      </w:r>
      <w:r w:rsidR="00502D1B" w:rsidRPr="009D1C6B">
        <w:rPr>
          <w:rFonts w:ascii="Times New Roman" w:hAnsi="Times New Roman"/>
          <w:bCs/>
          <w:sz w:val="24"/>
          <w:szCs w:val="24"/>
        </w:rPr>
        <w:t>Glauconite is a potassium-bearing mineral with potential application as an alternative source of potash, particularly for use in slow-release fertilizers and soil-conditioning formulations. The bedded geometry of the mineralisation, its shallow depth of occurrence, and the lateral continuity of glauconitic horizons constitute favourable geological attributes from a mining and resource-development perspective.</w:t>
      </w:r>
    </w:p>
    <w:p w:rsidR="00EE4DC4" w:rsidRPr="009D1C6B" w:rsidRDefault="00552EA9" w:rsidP="00E95AE8">
      <w:pPr>
        <w:pStyle w:val="ListParagraph"/>
        <w:tabs>
          <w:tab w:val="left" w:pos="630"/>
          <w:tab w:val="left" w:pos="810"/>
          <w:tab w:val="left" w:pos="990"/>
        </w:tabs>
        <w:spacing w:before="240" w:line="360" w:lineRule="auto"/>
        <w:ind w:left="634" w:right="4" w:hanging="720"/>
        <w:contextualSpacing w:val="0"/>
        <w:jc w:val="both"/>
        <w:rPr>
          <w:rFonts w:ascii="Times New Roman" w:hAnsi="Times New Roman"/>
          <w:bCs/>
          <w:sz w:val="24"/>
          <w:szCs w:val="24"/>
        </w:rPr>
      </w:pPr>
      <w:r w:rsidRPr="009D1C6B">
        <w:rPr>
          <w:rFonts w:ascii="Times New Roman" w:hAnsi="Times New Roman"/>
          <w:bCs/>
          <w:sz w:val="24"/>
          <w:szCs w:val="24"/>
        </w:rPr>
        <w:t>31.3.2</w:t>
      </w:r>
      <w:r w:rsidRPr="009D1C6B">
        <w:rPr>
          <w:rFonts w:ascii="Times New Roman" w:hAnsi="Times New Roman"/>
          <w:bCs/>
          <w:sz w:val="24"/>
          <w:szCs w:val="24"/>
        </w:rPr>
        <w:tab/>
      </w:r>
      <w:r w:rsidR="00502D1B" w:rsidRPr="009D1C6B">
        <w:rPr>
          <w:rFonts w:ascii="Times New Roman" w:hAnsi="Times New Roman"/>
          <w:bCs/>
          <w:sz w:val="24"/>
          <w:szCs w:val="24"/>
        </w:rPr>
        <w:t xml:space="preserve">The block is supported by existing road connectivity, is situated in a low-population-density area, and, based on reconnaissance-level observations, does not indicate any significant environmental or social constraints. Subject to systematic detailed exploration, beneficiation studies, and techno-economic evaluation, the glauconite </w:t>
      </w:r>
      <w:r w:rsidR="00502D1B" w:rsidRPr="009D1C6B">
        <w:rPr>
          <w:rFonts w:ascii="Times New Roman" w:hAnsi="Times New Roman"/>
          <w:bCs/>
          <w:sz w:val="24"/>
          <w:szCs w:val="24"/>
        </w:rPr>
        <w:lastRenderedPageBreak/>
        <w:t>deposit demonstrates reasonable potential for future economic extraction, contingent upon prevailing market conditions.</w:t>
      </w:r>
    </w:p>
    <w:p w:rsidR="00EE4DC4" w:rsidRPr="009D1C6B" w:rsidRDefault="00552EA9" w:rsidP="00B8308D">
      <w:pPr>
        <w:pStyle w:val="ListParagraph"/>
        <w:tabs>
          <w:tab w:val="left" w:pos="630"/>
          <w:tab w:val="left" w:pos="709"/>
          <w:tab w:val="left" w:pos="810"/>
          <w:tab w:val="left" w:pos="990"/>
        </w:tabs>
        <w:spacing w:before="240" w:line="360" w:lineRule="auto"/>
        <w:ind w:left="634" w:right="4" w:hanging="720"/>
        <w:contextualSpacing w:val="0"/>
        <w:jc w:val="both"/>
        <w:rPr>
          <w:rFonts w:ascii="Times New Roman" w:hAnsi="Times New Roman"/>
          <w:bCs/>
          <w:sz w:val="24"/>
          <w:szCs w:val="24"/>
        </w:rPr>
      </w:pPr>
      <w:r w:rsidRPr="009D1C6B">
        <w:rPr>
          <w:rFonts w:ascii="Times New Roman" w:eastAsia="Batang" w:hAnsi="Times New Roman"/>
          <w:b/>
          <w:sz w:val="24"/>
          <w:szCs w:val="24"/>
        </w:rPr>
        <w:t>21.4.0</w:t>
      </w:r>
      <w:r w:rsidRPr="009D1C6B">
        <w:rPr>
          <w:rFonts w:ascii="Times New Roman" w:eastAsia="Batang" w:hAnsi="Times New Roman"/>
          <w:b/>
          <w:sz w:val="24"/>
          <w:szCs w:val="24"/>
        </w:rPr>
        <w:tab/>
      </w:r>
      <w:r w:rsidR="00EE4DC4" w:rsidRPr="009D1C6B">
        <w:rPr>
          <w:rFonts w:ascii="Times New Roman" w:hAnsi="Times New Roman"/>
          <w:b/>
          <w:sz w:val="24"/>
          <w:szCs w:val="24"/>
        </w:rPr>
        <w:t>Anticipated Hindrances in Economic Extraction</w:t>
      </w:r>
    </w:p>
    <w:p w:rsidR="00EE4DC4" w:rsidRPr="009D1C6B" w:rsidRDefault="00552EA9" w:rsidP="00B8308D">
      <w:pPr>
        <w:pStyle w:val="ListParagraph"/>
        <w:tabs>
          <w:tab w:val="left" w:pos="630"/>
          <w:tab w:val="left" w:pos="709"/>
          <w:tab w:val="left" w:pos="810"/>
          <w:tab w:val="left" w:pos="990"/>
        </w:tabs>
        <w:spacing w:before="240" w:line="360" w:lineRule="auto"/>
        <w:ind w:left="634" w:right="4" w:hanging="720"/>
        <w:contextualSpacing w:val="0"/>
        <w:jc w:val="both"/>
        <w:rPr>
          <w:rFonts w:ascii="Times New Roman" w:hAnsi="Times New Roman"/>
          <w:bCs/>
          <w:sz w:val="24"/>
          <w:szCs w:val="24"/>
        </w:rPr>
      </w:pPr>
      <w:r w:rsidRPr="009D1C6B">
        <w:rPr>
          <w:rFonts w:ascii="Times New Roman" w:hAnsi="Times New Roman"/>
          <w:bCs/>
          <w:sz w:val="24"/>
          <w:szCs w:val="24"/>
        </w:rPr>
        <w:t>21.4.1</w:t>
      </w:r>
      <w:r w:rsidRPr="009D1C6B">
        <w:rPr>
          <w:rFonts w:ascii="Times New Roman" w:hAnsi="Times New Roman"/>
          <w:bCs/>
          <w:sz w:val="24"/>
          <w:szCs w:val="24"/>
        </w:rPr>
        <w:tab/>
      </w:r>
      <w:r w:rsidR="005046B4" w:rsidRPr="009D1C6B">
        <w:rPr>
          <w:rFonts w:ascii="Times New Roman" w:hAnsi="Times New Roman"/>
          <w:bCs/>
          <w:sz w:val="24"/>
          <w:szCs w:val="24"/>
        </w:rPr>
        <w:t>At the present stage, the principal limitation arises from the reconnaissance level of exploration, characterised by wide drill spacing and limited depth penetration, which constrains the confidence level of resource estimation and precludes higher-category resource classification. Additional technical challenges may be associated with spatial variability in glauconite grade, mineralogical intergrowth with feldspar and mica, and the requirement for beneficiation to enhance recoverable K₂O content.</w:t>
      </w:r>
    </w:p>
    <w:p w:rsidR="00EE4DC4" w:rsidRPr="009D1C6B" w:rsidRDefault="00552EA9" w:rsidP="00B8308D">
      <w:pPr>
        <w:pStyle w:val="ListParagraph"/>
        <w:tabs>
          <w:tab w:val="left" w:pos="630"/>
          <w:tab w:val="left" w:pos="709"/>
          <w:tab w:val="left" w:pos="810"/>
          <w:tab w:val="left" w:pos="990"/>
        </w:tabs>
        <w:spacing w:before="240" w:line="360" w:lineRule="auto"/>
        <w:ind w:left="634" w:right="4" w:hanging="720"/>
        <w:contextualSpacing w:val="0"/>
        <w:jc w:val="both"/>
        <w:rPr>
          <w:rFonts w:ascii="Times New Roman" w:hAnsi="Times New Roman"/>
          <w:bCs/>
          <w:sz w:val="24"/>
          <w:szCs w:val="24"/>
        </w:rPr>
      </w:pPr>
      <w:r w:rsidRPr="009D1C6B">
        <w:rPr>
          <w:rFonts w:ascii="Times New Roman" w:hAnsi="Times New Roman"/>
          <w:bCs/>
          <w:sz w:val="24"/>
          <w:szCs w:val="24"/>
        </w:rPr>
        <w:t>21.4.2</w:t>
      </w:r>
      <w:r w:rsidRPr="009D1C6B">
        <w:rPr>
          <w:rFonts w:ascii="Times New Roman" w:hAnsi="Times New Roman"/>
          <w:bCs/>
          <w:sz w:val="24"/>
          <w:szCs w:val="24"/>
        </w:rPr>
        <w:tab/>
      </w:r>
      <w:r w:rsidR="005046B4" w:rsidRPr="009D1C6B">
        <w:rPr>
          <w:rFonts w:ascii="Times New Roman" w:hAnsi="Times New Roman"/>
          <w:bCs/>
          <w:sz w:val="24"/>
          <w:szCs w:val="24"/>
        </w:rPr>
        <w:t>To address these constraints, subsequent phases of exploration should incorporate closer-spaced drilling, detailed mineralogical characterisation using SEM–EDS, and grain-size distribution studies to evaluate glauconite liberation characteristics and processing behaviour. Based on current reconnaissance-level observations, no significant statutory, environmental, or social impediments to mineral extraction are anticipated at this stage.</w:t>
      </w:r>
    </w:p>
    <w:p w:rsidR="00173C01" w:rsidRPr="009D1C6B" w:rsidRDefault="00173C01" w:rsidP="00B8308D">
      <w:pPr>
        <w:pStyle w:val="ListParagraph"/>
        <w:tabs>
          <w:tab w:val="left" w:pos="630"/>
          <w:tab w:val="left" w:pos="709"/>
          <w:tab w:val="left" w:pos="810"/>
          <w:tab w:val="left" w:pos="990"/>
        </w:tabs>
        <w:spacing w:before="240" w:line="360" w:lineRule="auto"/>
        <w:ind w:left="634" w:right="4" w:hanging="720"/>
        <w:contextualSpacing w:val="0"/>
        <w:jc w:val="both"/>
        <w:rPr>
          <w:rFonts w:ascii="Times New Roman" w:hAnsi="Times New Roman"/>
          <w:bCs/>
          <w:sz w:val="24"/>
          <w:szCs w:val="24"/>
        </w:rPr>
      </w:pPr>
      <w:r w:rsidRPr="009D1C6B">
        <w:rPr>
          <w:rFonts w:ascii="Times New Roman" w:eastAsia="Batang" w:hAnsi="Times New Roman"/>
          <w:b/>
          <w:sz w:val="24"/>
          <w:szCs w:val="24"/>
        </w:rPr>
        <w:t>21.5.0</w:t>
      </w:r>
      <w:r w:rsidRPr="009D1C6B">
        <w:rPr>
          <w:rFonts w:ascii="Times New Roman" w:eastAsia="Batang" w:hAnsi="Times New Roman"/>
          <w:b/>
          <w:sz w:val="24"/>
          <w:szCs w:val="24"/>
        </w:rPr>
        <w:tab/>
      </w:r>
      <w:r w:rsidRPr="009D1C6B">
        <w:rPr>
          <w:rFonts w:ascii="Times New Roman" w:hAnsi="Times New Roman"/>
          <w:b/>
          <w:sz w:val="24"/>
          <w:szCs w:val="24"/>
        </w:rPr>
        <w:t>Suggested Future Plan and Strategy for Further Exploration and Mining</w:t>
      </w:r>
    </w:p>
    <w:p w:rsidR="005425A0" w:rsidRPr="009D1C6B" w:rsidRDefault="00173C01" w:rsidP="00B8308D">
      <w:pPr>
        <w:pStyle w:val="ListParagraph"/>
        <w:tabs>
          <w:tab w:val="left" w:pos="630"/>
          <w:tab w:val="left" w:pos="709"/>
          <w:tab w:val="left" w:pos="810"/>
          <w:tab w:val="left" w:pos="990"/>
        </w:tabs>
        <w:spacing w:before="240" w:line="360" w:lineRule="auto"/>
        <w:ind w:left="634" w:right="4" w:hanging="720"/>
        <w:contextualSpacing w:val="0"/>
        <w:jc w:val="both"/>
        <w:rPr>
          <w:rFonts w:ascii="Times New Roman" w:hAnsi="Times New Roman"/>
          <w:bCs/>
          <w:sz w:val="24"/>
          <w:szCs w:val="24"/>
        </w:rPr>
      </w:pPr>
      <w:r w:rsidRPr="009D1C6B">
        <w:rPr>
          <w:rFonts w:ascii="Times New Roman" w:hAnsi="Times New Roman"/>
          <w:bCs/>
          <w:sz w:val="24"/>
          <w:szCs w:val="24"/>
        </w:rPr>
        <w:t>21.5.1</w:t>
      </w:r>
      <w:r w:rsidRPr="009D1C6B">
        <w:rPr>
          <w:rFonts w:ascii="Times New Roman" w:hAnsi="Times New Roman"/>
          <w:bCs/>
          <w:sz w:val="24"/>
          <w:szCs w:val="24"/>
        </w:rPr>
        <w:tab/>
      </w:r>
      <w:r w:rsidR="005425A0" w:rsidRPr="009D1C6B">
        <w:rPr>
          <w:rFonts w:ascii="Times New Roman" w:hAnsi="Times New Roman"/>
          <w:bCs/>
          <w:sz w:val="24"/>
          <w:szCs w:val="24"/>
        </w:rPr>
        <w:t xml:space="preserve">Based on the results of the present Reconnaissance Stage (G-4) exploration in the Ambara </w:t>
      </w:r>
      <w:r w:rsidR="00A10D9B" w:rsidRPr="009D1C6B">
        <w:rPr>
          <w:rFonts w:ascii="Times New Roman" w:hAnsi="Times New Roman"/>
          <w:bCs/>
          <w:sz w:val="24"/>
          <w:szCs w:val="24"/>
        </w:rPr>
        <w:t>Maru</w:t>
      </w:r>
      <w:r w:rsidR="005425A0" w:rsidRPr="009D1C6B">
        <w:rPr>
          <w:rFonts w:ascii="Times New Roman" w:hAnsi="Times New Roman"/>
          <w:bCs/>
          <w:sz w:val="24"/>
          <w:szCs w:val="24"/>
        </w:rPr>
        <w:t xml:space="preserve"> Block, glauconite mineralisation is observed to be bedded, laterally continuous, and geologically favourable, indicating scope for further resource augmentation. To improve geological confidence and achieve better delineation of mineralised horizons, it is recommended that exploration be upgraded to the Prospecting Stage (G-3) in identified promising zones through closer-spaced drilling, detailed litho-structural mapping, and refined geological and 3-D modelling. These measures are expected to facilitate upgradation of resources to higher confidence categories and provide a robust geological basis for future mine planning.</w:t>
      </w:r>
    </w:p>
    <w:p w:rsidR="005425A0" w:rsidRPr="009D1C6B" w:rsidRDefault="005425A0" w:rsidP="00B8308D">
      <w:pPr>
        <w:pStyle w:val="ListParagraph"/>
        <w:tabs>
          <w:tab w:val="left" w:pos="630"/>
          <w:tab w:val="left" w:pos="709"/>
          <w:tab w:val="left" w:pos="810"/>
          <w:tab w:val="left" w:pos="990"/>
        </w:tabs>
        <w:spacing w:before="240" w:line="360" w:lineRule="auto"/>
        <w:ind w:left="634" w:right="4" w:hanging="720"/>
        <w:contextualSpacing w:val="0"/>
        <w:jc w:val="both"/>
        <w:rPr>
          <w:rFonts w:ascii="Times New Roman" w:hAnsi="Times New Roman"/>
          <w:bCs/>
          <w:sz w:val="24"/>
          <w:szCs w:val="24"/>
        </w:rPr>
      </w:pPr>
      <w:r w:rsidRPr="009D1C6B">
        <w:rPr>
          <w:rFonts w:ascii="Times New Roman" w:hAnsi="Times New Roman"/>
          <w:bCs/>
          <w:sz w:val="24"/>
          <w:szCs w:val="24"/>
        </w:rPr>
        <w:t>21.5.2</w:t>
      </w:r>
      <w:r w:rsidRPr="009D1C6B">
        <w:rPr>
          <w:rFonts w:ascii="Times New Roman" w:hAnsi="Times New Roman"/>
          <w:bCs/>
          <w:sz w:val="24"/>
          <w:szCs w:val="24"/>
        </w:rPr>
        <w:tab/>
        <w:t xml:space="preserve">In addition, advanced mineralogical and beneficiation studies, including SEM–EDS analysis and bimodal grain-size distribution studies, are recommended to characterise glauconite mineralogy, assess its association with feldspar and mica phases, and evaluate processing behaviour and K₂O recovery potential. Considering the shallow depth of occurrence, bedded geometry, and good accessibility, the glauconite mineralisation appears amenable to conventional open-cast mining, subject to </w:t>
      </w:r>
      <w:r w:rsidRPr="009D1C6B">
        <w:rPr>
          <w:rFonts w:ascii="Times New Roman" w:hAnsi="Times New Roman"/>
          <w:bCs/>
          <w:sz w:val="24"/>
          <w:szCs w:val="24"/>
        </w:rPr>
        <w:lastRenderedPageBreak/>
        <w:t>favourable outcomes of detailed exploration and techno-economic evaluation. On the basis of the present exploration results, the block is considered prospective for glauconite mineralisation and is recommended for upgradation to a higher level of exploration in identified favourable zones, with subsequent consideration for auction under the Central Government’s critical and strategic mineral framework, in accordance with applicable statutory provisions.</w:t>
      </w:r>
    </w:p>
    <w:p w:rsidR="00EE4DC4" w:rsidRPr="009D1C6B" w:rsidRDefault="00EE4DC4" w:rsidP="0075180C">
      <w:pPr>
        <w:pStyle w:val="ListParagraph"/>
        <w:spacing w:before="240" w:line="360" w:lineRule="auto"/>
        <w:ind w:left="709" w:right="4" w:hanging="851"/>
        <w:jc w:val="both"/>
        <w:rPr>
          <w:rFonts w:ascii="Times New Roman" w:hAnsi="Times New Roman"/>
          <w:bCs/>
          <w:sz w:val="24"/>
          <w:szCs w:val="24"/>
        </w:rPr>
      </w:pPr>
    </w:p>
    <w:p w:rsidR="00E5473F" w:rsidRPr="009D1C6B" w:rsidRDefault="00E5473F" w:rsidP="006B0531">
      <w:pPr>
        <w:pStyle w:val="ListParagraph"/>
        <w:spacing w:before="240" w:line="360" w:lineRule="auto"/>
        <w:ind w:left="567" w:right="4" w:hanging="851"/>
        <w:jc w:val="center"/>
        <w:rPr>
          <w:rFonts w:ascii="Times New Roman" w:hAnsi="Times New Roman"/>
          <w:b/>
          <w:sz w:val="24"/>
          <w:szCs w:val="24"/>
          <w:u w:val="single"/>
        </w:rPr>
      </w:pPr>
      <w:r w:rsidRPr="009D1C6B">
        <w:rPr>
          <w:rFonts w:ascii="Times New Roman" w:hAnsi="Times New Roman"/>
          <w:b/>
          <w:strike/>
          <w:sz w:val="24"/>
          <w:szCs w:val="24"/>
          <w:u w:val="single"/>
        </w:rPr>
        <w:br w:type="page"/>
      </w:r>
      <w:r w:rsidRPr="009D1C6B">
        <w:rPr>
          <w:rFonts w:ascii="Times New Roman" w:hAnsi="Times New Roman"/>
          <w:b/>
          <w:sz w:val="24"/>
          <w:szCs w:val="24"/>
          <w:u w:val="single"/>
        </w:rPr>
        <w:lastRenderedPageBreak/>
        <w:t>CHAPTER-22</w:t>
      </w:r>
    </w:p>
    <w:p w:rsidR="00E5473F" w:rsidRPr="00154B5D" w:rsidRDefault="00864227" w:rsidP="00864227">
      <w:pPr>
        <w:spacing w:before="240" w:line="360" w:lineRule="auto"/>
        <w:ind w:left="851" w:right="-45" w:hanging="851"/>
        <w:rPr>
          <w:rFonts w:ascii="Times New Roman" w:hAnsi="Times New Roman"/>
          <w:b/>
          <w:bCs/>
          <w:sz w:val="24"/>
          <w:szCs w:val="24"/>
          <w:u w:val="single"/>
        </w:rPr>
      </w:pPr>
      <w:r w:rsidRPr="009D1C6B">
        <w:rPr>
          <w:rFonts w:ascii="Times New Roman" w:hAnsi="Times New Roman"/>
          <w:b/>
          <w:bCs/>
          <w:sz w:val="24"/>
          <w:szCs w:val="24"/>
        </w:rPr>
        <w:t>22.</w:t>
      </w:r>
      <w:r w:rsidRPr="00154B5D">
        <w:rPr>
          <w:rFonts w:ascii="Times New Roman" w:hAnsi="Times New Roman"/>
          <w:b/>
          <w:bCs/>
          <w:sz w:val="24"/>
          <w:szCs w:val="24"/>
        </w:rPr>
        <w:t>0.0</w:t>
      </w:r>
      <w:r w:rsidRPr="00154B5D">
        <w:rPr>
          <w:rFonts w:ascii="Times New Roman" w:hAnsi="Times New Roman"/>
          <w:b/>
          <w:bCs/>
          <w:sz w:val="24"/>
          <w:szCs w:val="24"/>
        </w:rPr>
        <w:tab/>
      </w:r>
      <w:r w:rsidR="00E5473F" w:rsidRPr="00154B5D">
        <w:rPr>
          <w:rFonts w:ascii="Times New Roman" w:hAnsi="Times New Roman"/>
          <w:b/>
          <w:bCs/>
          <w:sz w:val="24"/>
          <w:szCs w:val="24"/>
          <w:u w:val="single"/>
        </w:rPr>
        <w:t>PLATES AND MAPS</w:t>
      </w:r>
    </w:p>
    <w:p w:rsidR="00BE1455" w:rsidRPr="00154B5D" w:rsidRDefault="00BE1455" w:rsidP="00BE1455">
      <w:pPr>
        <w:spacing w:line="360" w:lineRule="auto"/>
        <w:ind w:left="1530" w:right="-45" w:hanging="630"/>
        <w:jc w:val="both"/>
        <w:rPr>
          <w:rFonts w:ascii="Times New Roman" w:eastAsia="Batang" w:hAnsi="Times New Roman"/>
          <w:bCs/>
          <w:sz w:val="24"/>
          <w:szCs w:val="24"/>
        </w:rPr>
      </w:pPr>
      <w:r w:rsidRPr="00154B5D">
        <w:rPr>
          <w:rFonts w:ascii="Times New Roman" w:eastAsia="Batang" w:hAnsi="Times New Roman"/>
          <w:bCs/>
          <w:sz w:val="24"/>
          <w:szCs w:val="24"/>
        </w:rPr>
        <w:t xml:space="preserve">Plate–I: Location map of </w:t>
      </w:r>
      <w:r w:rsidR="00C245FF" w:rsidRPr="00154B5D">
        <w:rPr>
          <w:rFonts w:ascii="Times New Roman" w:eastAsia="Batang" w:hAnsi="Times New Roman"/>
          <w:bCs/>
          <w:sz w:val="24"/>
          <w:szCs w:val="24"/>
        </w:rPr>
        <w:t xml:space="preserve">Ambara </w:t>
      </w:r>
      <w:r w:rsidR="00A10D9B" w:rsidRPr="00154B5D">
        <w:rPr>
          <w:rFonts w:ascii="Times New Roman" w:eastAsia="Batang" w:hAnsi="Times New Roman"/>
          <w:bCs/>
          <w:sz w:val="24"/>
          <w:szCs w:val="24"/>
        </w:rPr>
        <w:t>Maru</w:t>
      </w:r>
      <w:r w:rsidRPr="00154B5D">
        <w:rPr>
          <w:rFonts w:ascii="Times New Roman" w:eastAsia="Batang" w:hAnsi="Times New Roman"/>
          <w:bCs/>
          <w:sz w:val="24"/>
          <w:szCs w:val="24"/>
        </w:rPr>
        <w:t xml:space="preserve"> Block, District Kachchh, Gujarat — Not to scale</w:t>
      </w:r>
    </w:p>
    <w:p w:rsidR="00BE1455" w:rsidRPr="00154B5D" w:rsidRDefault="00BE1455" w:rsidP="00BE1455">
      <w:pPr>
        <w:spacing w:line="360" w:lineRule="auto"/>
        <w:ind w:left="1530" w:right="-45" w:hanging="630"/>
        <w:jc w:val="both"/>
        <w:rPr>
          <w:rFonts w:ascii="Times New Roman" w:eastAsia="Batang" w:hAnsi="Times New Roman"/>
          <w:bCs/>
          <w:sz w:val="24"/>
          <w:szCs w:val="24"/>
        </w:rPr>
      </w:pPr>
      <w:r w:rsidRPr="00154B5D">
        <w:rPr>
          <w:rFonts w:ascii="Times New Roman" w:eastAsia="Batang" w:hAnsi="Times New Roman"/>
          <w:bCs/>
          <w:sz w:val="24"/>
          <w:szCs w:val="24"/>
        </w:rPr>
        <w:t xml:space="preserve">Plate–II: Regional geological map showing </w:t>
      </w:r>
      <w:r w:rsidR="00A10D9B" w:rsidRPr="00154B5D">
        <w:rPr>
          <w:rFonts w:ascii="Times New Roman" w:eastAsia="Batang" w:hAnsi="Times New Roman"/>
          <w:bCs/>
          <w:sz w:val="24"/>
          <w:szCs w:val="24"/>
        </w:rPr>
        <w:t>Ambara Maru Block, District Kachchh, Gujarat — Not to scale</w:t>
      </w:r>
    </w:p>
    <w:p w:rsidR="00BE1455" w:rsidRPr="00154B5D" w:rsidRDefault="00BE1455" w:rsidP="00BE1455">
      <w:pPr>
        <w:spacing w:line="360" w:lineRule="auto"/>
        <w:ind w:left="1530" w:right="-45" w:hanging="630"/>
        <w:jc w:val="both"/>
        <w:rPr>
          <w:rFonts w:ascii="Times New Roman" w:eastAsia="Batang" w:hAnsi="Times New Roman"/>
          <w:bCs/>
          <w:sz w:val="24"/>
          <w:szCs w:val="24"/>
        </w:rPr>
      </w:pPr>
      <w:r w:rsidRPr="00154B5D">
        <w:rPr>
          <w:rFonts w:ascii="Times New Roman" w:eastAsia="Batang" w:hAnsi="Times New Roman"/>
          <w:bCs/>
          <w:sz w:val="24"/>
          <w:szCs w:val="24"/>
        </w:rPr>
        <w:t xml:space="preserve">Plate–III: Interpreted geological map of </w:t>
      </w:r>
      <w:r w:rsidR="00A10D9B" w:rsidRPr="00154B5D">
        <w:rPr>
          <w:rFonts w:ascii="Times New Roman" w:eastAsia="Batang" w:hAnsi="Times New Roman"/>
          <w:bCs/>
          <w:sz w:val="24"/>
          <w:szCs w:val="24"/>
        </w:rPr>
        <w:t xml:space="preserve">Ambara Maru Block, District Kachchh, Gujarat </w:t>
      </w:r>
      <w:r w:rsidRPr="00154B5D">
        <w:rPr>
          <w:rFonts w:ascii="Times New Roman" w:eastAsia="Batang" w:hAnsi="Times New Roman"/>
          <w:bCs/>
          <w:sz w:val="24"/>
          <w:szCs w:val="24"/>
        </w:rPr>
        <w:t>— Scale: 1:12,500</w:t>
      </w:r>
    </w:p>
    <w:p w:rsidR="00BE1455" w:rsidRPr="00154B5D" w:rsidRDefault="00BE1455" w:rsidP="00BE1455">
      <w:pPr>
        <w:spacing w:line="360" w:lineRule="auto"/>
        <w:ind w:left="1530" w:right="-45" w:hanging="630"/>
        <w:jc w:val="both"/>
        <w:rPr>
          <w:rFonts w:ascii="Times New Roman" w:eastAsia="Batang" w:hAnsi="Times New Roman"/>
          <w:bCs/>
          <w:sz w:val="24"/>
          <w:szCs w:val="24"/>
        </w:rPr>
      </w:pPr>
      <w:r w:rsidRPr="00154B5D">
        <w:rPr>
          <w:rFonts w:ascii="Times New Roman" w:eastAsia="Batang" w:hAnsi="Times New Roman"/>
          <w:bCs/>
          <w:sz w:val="24"/>
          <w:szCs w:val="24"/>
        </w:rPr>
        <w:t xml:space="preserve">Plate–IV: Outcrop map of </w:t>
      </w:r>
      <w:r w:rsidR="00A10D9B" w:rsidRPr="00154B5D">
        <w:rPr>
          <w:rFonts w:ascii="Times New Roman" w:eastAsia="Batang" w:hAnsi="Times New Roman"/>
          <w:bCs/>
          <w:sz w:val="24"/>
          <w:szCs w:val="24"/>
        </w:rPr>
        <w:t xml:space="preserve">Ambara Maru Block, District Kachchh, Gujarat </w:t>
      </w:r>
      <w:r w:rsidRPr="00154B5D">
        <w:rPr>
          <w:rFonts w:ascii="Times New Roman" w:eastAsia="Batang" w:hAnsi="Times New Roman"/>
          <w:bCs/>
          <w:sz w:val="24"/>
          <w:szCs w:val="24"/>
        </w:rPr>
        <w:t>— Scale: 1:12,500</w:t>
      </w:r>
    </w:p>
    <w:p w:rsidR="00BE1455" w:rsidRPr="00154B5D" w:rsidRDefault="00BE1455" w:rsidP="00BE1455">
      <w:pPr>
        <w:spacing w:line="360" w:lineRule="auto"/>
        <w:ind w:left="1530" w:right="-45" w:hanging="630"/>
        <w:jc w:val="both"/>
        <w:rPr>
          <w:rFonts w:ascii="Times New Roman" w:eastAsia="Batang" w:hAnsi="Times New Roman"/>
          <w:bCs/>
          <w:sz w:val="24"/>
          <w:szCs w:val="24"/>
        </w:rPr>
      </w:pPr>
      <w:r w:rsidRPr="00154B5D">
        <w:rPr>
          <w:rFonts w:ascii="Times New Roman" w:eastAsia="Batang" w:hAnsi="Times New Roman"/>
          <w:bCs/>
          <w:sz w:val="24"/>
          <w:szCs w:val="24"/>
        </w:rPr>
        <w:t xml:space="preserve">Plate–V: Geological cross-sections along section lines </w:t>
      </w:r>
      <w:r w:rsidR="00504BBF" w:rsidRPr="00154B5D">
        <w:rPr>
          <w:rFonts w:ascii="Times New Roman" w:eastAsia="Batang" w:hAnsi="Times New Roman"/>
          <w:bCs/>
          <w:sz w:val="24"/>
          <w:szCs w:val="24"/>
        </w:rPr>
        <w:t>A-A’</w:t>
      </w:r>
      <w:r w:rsidRPr="00154B5D">
        <w:rPr>
          <w:rFonts w:ascii="Times New Roman" w:eastAsia="Batang" w:hAnsi="Times New Roman"/>
          <w:bCs/>
          <w:sz w:val="24"/>
          <w:szCs w:val="24"/>
        </w:rPr>
        <w:t xml:space="preserve"> to </w:t>
      </w:r>
      <w:r w:rsidR="00504BBF" w:rsidRPr="00154B5D">
        <w:rPr>
          <w:rFonts w:ascii="Times New Roman" w:eastAsia="Batang" w:hAnsi="Times New Roman"/>
          <w:bCs/>
          <w:sz w:val="24"/>
          <w:szCs w:val="24"/>
        </w:rPr>
        <w:t>D-D</w:t>
      </w:r>
      <w:r w:rsidRPr="00154B5D">
        <w:rPr>
          <w:rFonts w:ascii="Times New Roman" w:eastAsia="Batang" w:hAnsi="Times New Roman"/>
          <w:bCs/>
          <w:sz w:val="24"/>
          <w:szCs w:val="24"/>
        </w:rPr>
        <w:t xml:space="preserve">ʹ, </w:t>
      </w:r>
      <w:r w:rsidR="00A10D9B" w:rsidRPr="00154B5D">
        <w:rPr>
          <w:rFonts w:ascii="Times New Roman" w:eastAsia="Batang" w:hAnsi="Times New Roman"/>
          <w:bCs/>
          <w:sz w:val="24"/>
          <w:szCs w:val="24"/>
        </w:rPr>
        <w:t>Ambara Maru Block, District Kachchh, Gujarat</w:t>
      </w:r>
      <w:r w:rsidRPr="00154B5D">
        <w:rPr>
          <w:rFonts w:ascii="Times New Roman" w:eastAsia="Batang" w:hAnsi="Times New Roman"/>
          <w:bCs/>
          <w:sz w:val="24"/>
          <w:szCs w:val="24"/>
        </w:rPr>
        <w:t xml:space="preserve"> — Scale: 1:1,000</w:t>
      </w:r>
    </w:p>
    <w:p w:rsidR="00BE1455" w:rsidRPr="00154B5D" w:rsidRDefault="00BE1455" w:rsidP="00BE1455">
      <w:pPr>
        <w:spacing w:line="360" w:lineRule="auto"/>
        <w:ind w:left="1530" w:right="-45" w:hanging="630"/>
        <w:jc w:val="both"/>
        <w:rPr>
          <w:rFonts w:ascii="Times New Roman" w:eastAsia="Batang" w:hAnsi="Times New Roman"/>
          <w:bCs/>
          <w:sz w:val="24"/>
          <w:szCs w:val="24"/>
        </w:rPr>
      </w:pPr>
      <w:r w:rsidRPr="00154B5D">
        <w:rPr>
          <w:rFonts w:ascii="Times New Roman" w:eastAsia="Batang" w:hAnsi="Times New Roman"/>
          <w:bCs/>
          <w:sz w:val="24"/>
          <w:szCs w:val="24"/>
        </w:rPr>
        <w:t xml:space="preserve">Plate–VI: Polygon map prepared for resource calculation of glauconitic sandstone in </w:t>
      </w:r>
      <w:r w:rsidR="00A10D9B" w:rsidRPr="00154B5D">
        <w:rPr>
          <w:rFonts w:ascii="Times New Roman" w:eastAsia="Batang" w:hAnsi="Times New Roman"/>
          <w:bCs/>
          <w:sz w:val="24"/>
          <w:szCs w:val="24"/>
        </w:rPr>
        <w:t>Ambara Maru Block, District Kachchh, Gujarat</w:t>
      </w:r>
      <w:r w:rsidRPr="00154B5D">
        <w:rPr>
          <w:rFonts w:ascii="Times New Roman" w:eastAsia="Batang" w:hAnsi="Times New Roman"/>
          <w:bCs/>
          <w:sz w:val="24"/>
          <w:szCs w:val="24"/>
        </w:rPr>
        <w:t xml:space="preserve"> — Scale: 1:4,000</w:t>
      </w:r>
    </w:p>
    <w:p w:rsidR="00E5473F" w:rsidRPr="009D1C6B" w:rsidRDefault="00E5473F" w:rsidP="00E5473F">
      <w:pPr>
        <w:spacing w:line="360" w:lineRule="auto"/>
        <w:ind w:left="851" w:right="-45" w:hanging="851"/>
        <w:jc w:val="both"/>
        <w:rPr>
          <w:rFonts w:ascii="Times New Roman" w:eastAsia="Batang" w:hAnsi="Times New Roman"/>
          <w:b/>
          <w:sz w:val="24"/>
          <w:szCs w:val="24"/>
        </w:rPr>
      </w:pPr>
    </w:p>
    <w:p w:rsidR="00E5473F" w:rsidRPr="009D1C6B" w:rsidRDefault="00E5473F" w:rsidP="00E5473F">
      <w:pPr>
        <w:spacing w:line="360" w:lineRule="auto"/>
        <w:ind w:left="851" w:right="-45" w:hanging="851"/>
        <w:jc w:val="both"/>
        <w:rPr>
          <w:rFonts w:ascii="Times New Roman" w:eastAsia="Batang" w:hAnsi="Times New Roman"/>
          <w:bCs/>
          <w:sz w:val="24"/>
          <w:szCs w:val="24"/>
        </w:rPr>
      </w:pPr>
    </w:p>
    <w:p w:rsidR="00E5473F" w:rsidRPr="009D1C6B" w:rsidRDefault="00E5473F" w:rsidP="00E5473F">
      <w:pPr>
        <w:spacing w:line="360" w:lineRule="auto"/>
        <w:ind w:left="851" w:hanging="851"/>
        <w:jc w:val="center"/>
        <w:rPr>
          <w:rFonts w:ascii="Times New Roman" w:hAnsi="Times New Roman"/>
          <w:b/>
          <w:bCs/>
          <w:sz w:val="24"/>
          <w:szCs w:val="24"/>
        </w:rPr>
      </w:pPr>
      <w:r w:rsidRPr="009D1C6B">
        <w:rPr>
          <w:rFonts w:ascii="Times New Roman" w:hAnsi="Times New Roman"/>
          <w:b/>
          <w:bCs/>
          <w:strike/>
          <w:sz w:val="24"/>
          <w:szCs w:val="24"/>
        </w:rPr>
        <w:br w:type="page"/>
      </w:r>
      <w:r w:rsidRPr="009D1C6B">
        <w:rPr>
          <w:rFonts w:ascii="Times New Roman" w:hAnsi="Times New Roman"/>
          <w:b/>
          <w:sz w:val="24"/>
          <w:szCs w:val="24"/>
          <w:u w:val="single"/>
        </w:rPr>
        <w:lastRenderedPageBreak/>
        <w:t>CHAPTER-23</w:t>
      </w:r>
    </w:p>
    <w:p w:rsidR="00E5473F" w:rsidRPr="009D1C6B" w:rsidRDefault="00864227" w:rsidP="00864227">
      <w:pPr>
        <w:spacing w:before="240" w:line="360" w:lineRule="auto"/>
        <w:ind w:left="851" w:right="-45" w:hanging="851"/>
        <w:rPr>
          <w:rFonts w:ascii="Times New Roman" w:hAnsi="Times New Roman"/>
          <w:b/>
          <w:bCs/>
          <w:sz w:val="24"/>
          <w:szCs w:val="24"/>
          <w:u w:val="single"/>
        </w:rPr>
      </w:pPr>
      <w:r w:rsidRPr="009D1C6B">
        <w:rPr>
          <w:rFonts w:ascii="Times New Roman" w:hAnsi="Times New Roman"/>
          <w:b/>
          <w:bCs/>
          <w:sz w:val="24"/>
          <w:szCs w:val="24"/>
        </w:rPr>
        <w:t>23.0.0</w:t>
      </w:r>
      <w:r w:rsidRPr="009D1C6B">
        <w:rPr>
          <w:rFonts w:ascii="Times New Roman" w:hAnsi="Times New Roman"/>
          <w:b/>
          <w:bCs/>
          <w:sz w:val="24"/>
          <w:szCs w:val="24"/>
        </w:rPr>
        <w:tab/>
      </w:r>
      <w:r w:rsidR="00E5473F" w:rsidRPr="009D1C6B">
        <w:rPr>
          <w:rFonts w:ascii="Times New Roman" w:hAnsi="Times New Roman"/>
          <w:b/>
          <w:bCs/>
          <w:sz w:val="24"/>
          <w:szCs w:val="24"/>
          <w:u w:val="single"/>
        </w:rPr>
        <w:t>ANNEXURE / ENCLOSURES TO THE REPORT</w:t>
      </w:r>
    </w:p>
    <w:p w:rsidR="00E5473F" w:rsidRPr="009D1C6B" w:rsidRDefault="00E5473F" w:rsidP="00E5473F">
      <w:pPr>
        <w:spacing w:before="240" w:line="360" w:lineRule="auto"/>
        <w:ind w:left="851" w:right="-45" w:hanging="851"/>
        <w:jc w:val="both"/>
        <w:rPr>
          <w:rFonts w:ascii="Times New Roman" w:hAnsi="Times New Roman"/>
          <w:sz w:val="24"/>
          <w:szCs w:val="24"/>
        </w:rPr>
      </w:pPr>
      <w:r w:rsidRPr="00B8308D">
        <w:rPr>
          <w:rFonts w:ascii="Times New Roman" w:hAnsi="Times New Roman"/>
          <w:bCs/>
          <w:sz w:val="24"/>
          <w:szCs w:val="24"/>
        </w:rPr>
        <w:t>23.1.0</w:t>
      </w:r>
      <w:r w:rsidRPr="009D1C6B">
        <w:rPr>
          <w:rFonts w:ascii="Times New Roman" w:hAnsi="Times New Roman"/>
          <w:sz w:val="24"/>
          <w:szCs w:val="24"/>
        </w:rPr>
        <w:tab/>
        <w:t>The report includes all the relevant annexure and maps, plans, sections, photographs etc. List of annexures, tables, maps/plans/sections, photographs</w:t>
      </w:r>
      <w:r w:rsidR="00FA75C0" w:rsidRPr="009D1C6B">
        <w:rPr>
          <w:rFonts w:ascii="Times New Roman" w:hAnsi="Times New Roman"/>
          <w:sz w:val="24"/>
          <w:szCs w:val="24"/>
        </w:rPr>
        <w:t xml:space="preserve"> and</w:t>
      </w:r>
      <w:r w:rsidRPr="009D1C6B">
        <w:rPr>
          <w:rFonts w:ascii="Times New Roman" w:hAnsi="Times New Roman"/>
          <w:sz w:val="24"/>
          <w:szCs w:val="24"/>
        </w:rPr>
        <w:t xml:space="preserve"> Text figure etc are provided before the start of the text part of the Geological Report.</w:t>
      </w:r>
    </w:p>
    <w:p w:rsidR="00E5473F" w:rsidRPr="009D1C6B" w:rsidRDefault="00E5473F" w:rsidP="00E5473F">
      <w:pPr>
        <w:spacing w:before="240" w:line="360" w:lineRule="auto"/>
        <w:ind w:left="851" w:right="-45" w:hanging="851"/>
        <w:jc w:val="both"/>
        <w:rPr>
          <w:rFonts w:ascii="Times New Roman" w:hAnsi="Times New Roman"/>
          <w:strike/>
          <w:sz w:val="24"/>
          <w:szCs w:val="24"/>
        </w:rPr>
      </w:pPr>
    </w:p>
    <w:p w:rsidR="00E5473F" w:rsidRPr="009D1C6B" w:rsidRDefault="00E5473F" w:rsidP="00E5473F">
      <w:pPr>
        <w:spacing w:line="360" w:lineRule="auto"/>
        <w:jc w:val="center"/>
        <w:rPr>
          <w:rFonts w:ascii="Times New Roman" w:hAnsi="Times New Roman"/>
          <w:b/>
          <w:bCs/>
          <w:sz w:val="24"/>
          <w:szCs w:val="24"/>
        </w:rPr>
      </w:pPr>
      <w:r w:rsidRPr="009D1C6B">
        <w:rPr>
          <w:rFonts w:ascii="Times New Roman" w:hAnsi="Times New Roman"/>
          <w:b/>
          <w:bCs/>
          <w:strike/>
          <w:sz w:val="24"/>
          <w:szCs w:val="24"/>
        </w:rPr>
        <w:br w:type="page"/>
      </w:r>
      <w:r w:rsidRPr="009D1C6B">
        <w:rPr>
          <w:rFonts w:ascii="Times New Roman" w:hAnsi="Times New Roman"/>
          <w:b/>
          <w:sz w:val="24"/>
          <w:szCs w:val="24"/>
          <w:u w:val="single"/>
        </w:rPr>
        <w:lastRenderedPageBreak/>
        <w:t>CHAPTER-24</w:t>
      </w:r>
    </w:p>
    <w:p w:rsidR="00E5473F" w:rsidRPr="009D1C6B" w:rsidRDefault="00864227" w:rsidP="00864227">
      <w:pPr>
        <w:spacing w:before="240" w:line="360" w:lineRule="auto"/>
        <w:ind w:left="851" w:right="-45" w:hanging="851"/>
        <w:rPr>
          <w:rFonts w:ascii="Times New Roman" w:hAnsi="Times New Roman"/>
          <w:b/>
          <w:bCs/>
          <w:sz w:val="24"/>
          <w:szCs w:val="24"/>
          <w:u w:val="single"/>
        </w:rPr>
      </w:pPr>
      <w:r w:rsidRPr="009D1C6B">
        <w:rPr>
          <w:rFonts w:ascii="Times New Roman" w:hAnsi="Times New Roman"/>
          <w:b/>
          <w:bCs/>
          <w:sz w:val="24"/>
          <w:szCs w:val="24"/>
        </w:rPr>
        <w:t>24.0.0</w:t>
      </w:r>
      <w:r w:rsidRPr="009D1C6B">
        <w:rPr>
          <w:rFonts w:ascii="Times New Roman" w:hAnsi="Times New Roman"/>
          <w:b/>
          <w:bCs/>
          <w:sz w:val="24"/>
          <w:szCs w:val="24"/>
        </w:rPr>
        <w:tab/>
      </w:r>
      <w:r w:rsidR="00E5473F" w:rsidRPr="009D1C6B">
        <w:rPr>
          <w:rFonts w:ascii="Times New Roman" w:hAnsi="Times New Roman"/>
          <w:b/>
          <w:bCs/>
          <w:sz w:val="24"/>
          <w:szCs w:val="24"/>
          <w:u w:val="single"/>
        </w:rPr>
        <w:t>ANY OTHER INFORMATION</w:t>
      </w:r>
    </w:p>
    <w:p w:rsidR="00E5473F" w:rsidRPr="009D1C6B" w:rsidRDefault="00E5473F" w:rsidP="00E5473F">
      <w:pPr>
        <w:spacing w:before="240" w:line="360" w:lineRule="auto"/>
        <w:ind w:left="851" w:right="-46" w:hanging="851"/>
        <w:rPr>
          <w:rFonts w:ascii="Times New Roman" w:eastAsia="Batang" w:hAnsi="Times New Roman"/>
          <w:b/>
          <w:bCs/>
          <w:sz w:val="24"/>
          <w:szCs w:val="24"/>
          <w:u w:val="single"/>
        </w:rPr>
      </w:pPr>
      <w:r w:rsidRPr="00B8308D">
        <w:rPr>
          <w:rFonts w:ascii="Times New Roman" w:eastAsia="Batang" w:hAnsi="Times New Roman"/>
          <w:sz w:val="24"/>
          <w:szCs w:val="24"/>
        </w:rPr>
        <w:t>24.1.0</w:t>
      </w:r>
      <w:r w:rsidRPr="009D1C6B">
        <w:rPr>
          <w:rFonts w:ascii="Times New Roman" w:eastAsia="Batang" w:hAnsi="Times New Roman"/>
          <w:bCs/>
          <w:sz w:val="24"/>
          <w:szCs w:val="24"/>
        </w:rPr>
        <w:tab/>
      </w:r>
      <w:r w:rsidRPr="009D1C6B">
        <w:rPr>
          <w:rFonts w:ascii="Times New Roman" w:eastAsia="Batang" w:hAnsi="Times New Roman"/>
          <w:b/>
          <w:bCs/>
          <w:sz w:val="24"/>
          <w:szCs w:val="24"/>
        </w:rPr>
        <w:t>ANY OTHER INFORMATION</w:t>
      </w:r>
    </w:p>
    <w:p w:rsidR="00E5473F" w:rsidRPr="009D1C6B" w:rsidRDefault="00E5473F" w:rsidP="00E5473F">
      <w:pPr>
        <w:spacing w:before="240" w:line="360" w:lineRule="auto"/>
        <w:ind w:left="851" w:right="-46" w:hanging="851"/>
        <w:rPr>
          <w:rFonts w:ascii="Times New Roman" w:hAnsi="Times New Roman"/>
          <w:bCs/>
          <w:sz w:val="24"/>
          <w:szCs w:val="24"/>
        </w:rPr>
      </w:pPr>
      <w:r w:rsidRPr="009D1C6B">
        <w:rPr>
          <w:rFonts w:ascii="Times New Roman" w:hAnsi="Times New Roman"/>
          <w:bCs/>
          <w:sz w:val="24"/>
          <w:szCs w:val="24"/>
        </w:rPr>
        <w:t xml:space="preserve">              No Such information is required to be mentioned additionally.</w:t>
      </w:r>
    </w:p>
    <w:p w:rsidR="00E5473F" w:rsidRPr="009D1C6B" w:rsidRDefault="00E5473F" w:rsidP="00E5473F">
      <w:pPr>
        <w:spacing w:before="240" w:line="360" w:lineRule="auto"/>
        <w:ind w:left="851" w:right="-46" w:hanging="851"/>
        <w:jc w:val="both"/>
        <w:rPr>
          <w:rFonts w:ascii="Times New Roman" w:hAnsi="Times New Roman"/>
          <w:strike/>
          <w:sz w:val="24"/>
          <w:szCs w:val="24"/>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E5473F">
      <w:pPr>
        <w:spacing w:before="240" w:line="360" w:lineRule="auto"/>
        <w:ind w:right="-46"/>
        <w:jc w:val="center"/>
        <w:rPr>
          <w:rFonts w:ascii="Times New Roman" w:hAnsi="Times New Roman"/>
          <w:b/>
          <w:strike/>
          <w:sz w:val="24"/>
          <w:szCs w:val="24"/>
          <w:u w:val="single"/>
        </w:rPr>
      </w:pPr>
    </w:p>
    <w:p w:rsidR="00E5473F" w:rsidRPr="009D1C6B" w:rsidRDefault="00E5473F" w:rsidP="00796EFD">
      <w:pPr>
        <w:spacing w:after="0" w:line="360" w:lineRule="auto"/>
        <w:ind w:right="-46"/>
        <w:jc w:val="center"/>
        <w:rPr>
          <w:rFonts w:ascii="Times New Roman" w:hAnsi="Times New Roman"/>
          <w:b/>
          <w:sz w:val="24"/>
          <w:szCs w:val="24"/>
          <w:u w:val="single"/>
        </w:rPr>
      </w:pPr>
      <w:r w:rsidRPr="009D1C6B">
        <w:rPr>
          <w:rFonts w:ascii="Times New Roman" w:hAnsi="Times New Roman"/>
          <w:b/>
          <w:sz w:val="24"/>
          <w:szCs w:val="24"/>
          <w:u w:val="single"/>
        </w:rPr>
        <w:lastRenderedPageBreak/>
        <w:t>CHAPTER-25</w:t>
      </w:r>
    </w:p>
    <w:p w:rsidR="00E5473F" w:rsidRPr="009D1C6B" w:rsidRDefault="00E5473F" w:rsidP="00796EFD">
      <w:pPr>
        <w:spacing w:after="0" w:line="360" w:lineRule="auto"/>
        <w:ind w:right="-46"/>
        <w:jc w:val="center"/>
        <w:rPr>
          <w:rFonts w:ascii="Times New Roman" w:hAnsi="Times New Roman"/>
          <w:b/>
          <w:strike/>
          <w:sz w:val="24"/>
          <w:szCs w:val="24"/>
          <w:u w:val="single"/>
        </w:rPr>
      </w:pPr>
    </w:p>
    <w:p w:rsidR="00E5473F" w:rsidRPr="009D1C6B" w:rsidRDefault="00864227" w:rsidP="00864227">
      <w:pPr>
        <w:spacing w:after="0" w:line="360" w:lineRule="auto"/>
        <w:ind w:left="851" w:right="-45" w:hanging="851"/>
        <w:rPr>
          <w:rFonts w:ascii="Times New Roman" w:hAnsi="Times New Roman"/>
          <w:b/>
          <w:bCs/>
          <w:sz w:val="24"/>
          <w:szCs w:val="24"/>
          <w:u w:val="single"/>
        </w:rPr>
      </w:pPr>
      <w:r w:rsidRPr="009D1C6B">
        <w:rPr>
          <w:rFonts w:ascii="Times New Roman" w:hAnsi="Times New Roman"/>
          <w:b/>
          <w:bCs/>
          <w:sz w:val="24"/>
          <w:szCs w:val="24"/>
        </w:rPr>
        <w:t>25.0.0</w:t>
      </w:r>
      <w:r w:rsidRPr="009D1C6B">
        <w:rPr>
          <w:rFonts w:ascii="Times New Roman" w:hAnsi="Times New Roman"/>
          <w:b/>
          <w:bCs/>
          <w:sz w:val="24"/>
          <w:szCs w:val="24"/>
        </w:rPr>
        <w:tab/>
      </w:r>
      <w:r w:rsidR="00E5473F" w:rsidRPr="009D1C6B">
        <w:rPr>
          <w:rFonts w:ascii="Times New Roman" w:hAnsi="Times New Roman"/>
          <w:b/>
          <w:bCs/>
          <w:sz w:val="24"/>
          <w:szCs w:val="24"/>
          <w:u w:val="single"/>
        </w:rPr>
        <w:t xml:space="preserve">CERTIFICATE FROM THE QUALIFIED PERSON WITH NAME, DATE </w:t>
      </w:r>
    </w:p>
    <w:p w:rsidR="00E5473F" w:rsidRPr="009D1C6B" w:rsidRDefault="00E5473F" w:rsidP="00796EFD">
      <w:pPr>
        <w:spacing w:after="0" w:line="360" w:lineRule="auto"/>
        <w:ind w:left="851" w:right="-45" w:hanging="851"/>
        <w:jc w:val="center"/>
        <w:rPr>
          <w:rFonts w:ascii="Times New Roman" w:hAnsi="Times New Roman"/>
          <w:b/>
          <w:bCs/>
          <w:sz w:val="24"/>
          <w:szCs w:val="24"/>
          <w:u w:val="single"/>
        </w:rPr>
      </w:pPr>
      <w:r w:rsidRPr="009D1C6B">
        <w:rPr>
          <w:rFonts w:ascii="Times New Roman" w:hAnsi="Times New Roman"/>
          <w:b/>
          <w:bCs/>
          <w:sz w:val="24"/>
          <w:szCs w:val="24"/>
          <w:u w:val="single"/>
        </w:rPr>
        <w:t>AND SIGNATURE</w:t>
      </w:r>
    </w:p>
    <w:p w:rsidR="00391E6F" w:rsidRPr="009D1C6B" w:rsidRDefault="00391E6F" w:rsidP="00391E6F">
      <w:pPr>
        <w:spacing w:before="240" w:line="360" w:lineRule="auto"/>
        <w:ind w:left="720" w:right="-46"/>
        <w:jc w:val="both"/>
        <w:rPr>
          <w:rFonts w:ascii="Times New Roman" w:hAnsi="Times New Roman"/>
          <w:sz w:val="24"/>
          <w:szCs w:val="24"/>
        </w:rPr>
      </w:pPr>
      <w:r w:rsidRPr="009D1C6B">
        <w:rPr>
          <w:rFonts w:ascii="Times New Roman" w:hAnsi="Times New Roman"/>
          <w:sz w:val="24"/>
          <w:szCs w:val="24"/>
        </w:rPr>
        <w:t xml:space="preserve">This is to certify that the Geological Report in respect of </w:t>
      </w:r>
      <w:bookmarkStart w:id="37" w:name="_Hlk218723783"/>
      <w:r w:rsidRPr="009D1C6B">
        <w:rPr>
          <w:rFonts w:ascii="Times New Roman" w:hAnsi="Times New Roman"/>
          <w:sz w:val="24"/>
          <w:szCs w:val="24"/>
        </w:rPr>
        <w:t>Reconnaissance Survey (G-4 Stage) for glauconite</w:t>
      </w:r>
      <w:r w:rsidR="00A10D9B" w:rsidRPr="009D1C6B">
        <w:rPr>
          <w:rFonts w:ascii="Times New Roman" w:hAnsi="Times New Roman"/>
          <w:sz w:val="24"/>
          <w:szCs w:val="24"/>
        </w:rPr>
        <w:t>, phosphorite and REE</w:t>
      </w:r>
      <w:r w:rsidRPr="009D1C6B">
        <w:rPr>
          <w:rFonts w:ascii="Times New Roman" w:hAnsi="Times New Roman"/>
          <w:sz w:val="24"/>
          <w:szCs w:val="24"/>
        </w:rPr>
        <w:t xml:space="preserve"> in the </w:t>
      </w:r>
      <w:r w:rsidR="00A8139D" w:rsidRPr="009D1C6B">
        <w:rPr>
          <w:rFonts w:ascii="Times New Roman" w:hAnsi="Times New Roman"/>
          <w:sz w:val="24"/>
          <w:szCs w:val="24"/>
        </w:rPr>
        <w:t xml:space="preserve">Ambara </w:t>
      </w:r>
      <w:r w:rsidR="00A10D9B" w:rsidRPr="009D1C6B">
        <w:rPr>
          <w:rFonts w:ascii="Times New Roman" w:hAnsi="Times New Roman"/>
          <w:sz w:val="24"/>
          <w:szCs w:val="24"/>
        </w:rPr>
        <w:t>Maru</w:t>
      </w:r>
      <w:r w:rsidRPr="009D1C6B">
        <w:rPr>
          <w:rFonts w:ascii="Times New Roman" w:hAnsi="Times New Roman"/>
          <w:sz w:val="24"/>
          <w:szCs w:val="24"/>
        </w:rPr>
        <w:t xml:space="preserve"> Block (Area: </w:t>
      </w:r>
      <w:r w:rsidR="00A10D9B" w:rsidRPr="009D1C6B">
        <w:rPr>
          <w:rFonts w:ascii="Times New Roman" w:hAnsi="Times New Roman"/>
          <w:sz w:val="24"/>
          <w:szCs w:val="24"/>
        </w:rPr>
        <w:t>94.25</w:t>
      </w:r>
      <w:r w:rsidRPr="009D1C6B">
        <w:rPr>
          <w:rFonts w:ascii="Times New Roman" w:hAnsi="Times New Roman"/>
          <w:sz w:val="24"/>
          <w:szCs w:val="24"/>
        </w:rPr>
        <w:t xml:space="preserve"> sq. km), Tehsil </w:t>
      </w:r>
      <w:r w:rsidR="002C2100" w:rsidRPr="009D1C6B">
        <w:rPr>
          <w:rFonts w:ascii="Times New Roman" w:hAnsi="Times New Roman"/>
          <w:sz w:val="24"/>
          <w:szCs w:val="24"/>
        </w:rPr>
        <w:t>Nakhatrana</w:t>
      </w:r>
      <w:r w:rsidRPr="009D1C6B">
        <w:rPr>
          <w:rFonts w:ascii="Times New Roman" w:hAnsi="Times New Roman"/>
          <w:sz w:val="24"/>
          <w:szCs w:val="24"/>
        </w:rPr>
        <w:t>, District Kachchh, Gujarat,</w:t>
      </w:r>
      <w:bookmarkEnd w:id="37"/>
      <w:r w:rsidRPr="009D1C6B">
        <w:rPr>
          <w:rFonts w:ascii="Times New Roman" w:hAnsi="Times New Roman"/>
          <w:sz w:val="24"/>
          <w:szCs w:val="24"/>
        </w:rPr>
        <w:t xml:space="preserve"> was recommended in </w:t>
      </w:r>
      <w:r w:rsidR="006838C3" w:rsidRPr="009D1C6B">
        <w:rPr>
          <w:rFonts w:ascii="Times New Roman" w:hAnsi="Times New Roman"/>
          <w:sz w:val="24"/>
          <w:szCs w:val="24"/>
        </w:rPr>
        <w:t>TCC-II Meeting of NMEDT and was approved by 39</w:t>
      </w:r>
      <w:r w:rsidR="006838C3" w:rsidRPr="009D1C6B">
        <w:rPr>
          <w:rFonts w:ascii="Times New Roman" w:hAnsi="Times New Roman"/>
          <w:sz w:val="24"/>
          <w:szCs w:val="24"/>
          <w:vertAlign w:val="superscript"/>
        </w:rPr>
        <w:t>th</w:t>
      </w:r>
      <w:r w:rsidR="006838C3" w:rsidRPr="009D1C6B">
        <w:rPr>
          <w:rFonts w:ascii="Times New Roman" w:hAnsi="Times New Roman"/>
          <w:sz w:val="24"/>
          <w:szCs w:val="24"/>
        </w:rPr>
        <w:t xml:space="preserve"> EC meeting of NMEDT on 24</w:t>
      </w:r>
      <w:r w:rsidR="006838C3" w:rsidRPr="009D1C6B">
        <w:rPr>
          <w:rFonts w:ascii="Times New Roman" w:hAnsi="Times New Roman"/>
          <w:sz w:val="24"/>
          <w:szCs w:val="24"/>
          <w:vertAlign w:val="superscript"/>
        </w:rPr>
        <w:t>th</w:t>
      </w:r>
      <w:r w:rsidR="006838C3" w:rsidRPr="009D1C6B">
        <w:rPr>
          <w:rFonts w:ascii="Times New Roman" w:hAnsi="Times New Roman"/>
          <w:sz w:val="24"/>
          <w:szCs w:val="24"/>
        </w:rPr>
        <w:t xml:space="preserve"> January 2025. Sanction Order was issued on 24</w:t>
      </w:r>
      <w:r w:rsidR="006838C3" w:rsidRPr="009D1C6B">
        <w:rPr>
          <w:rFonts w:ascii="Times New Roman" w:hAnsi="Times New Roman"/>
          <w:sz w:val="24"/>
          <w:szCs w:val="24"/>
          <w:vertAlign w:val="superscript"/>
        </w:rPr>
        <w:t>th</w:t>
      </w:r>
      <w:r w:rsidR="006838C3" w:rsidRPr="009D1C6B">
        <w:rPr>
          <w:rFonts w:ascii="Times New Roman" w:hAnsi="Times New Roman"/>
          <w:sz w:val="24"/>
          <w:szCs w:val="24"/>
        </w:rPr>
        <w:t xml:space="preserve"> February 2025.</w:t>
      </w:r>
    </w:p>
    <w:p w:rsidR="00391E6F" w:rsidRPr="009D1C6B" w:rsidRDefault="00391E6F" w:rsidP="00C50FE3">
      <w:pPr>
        <w:spacing w:before="240" w:line="360" w:lineRule="auto"/>
        <w:ind w:left="720" w:right="-46"/>
        <w:jc w:val="both"/>
        <w:rPr>
          <w:rFonts w:ascii="Times New Roman" w:hAnsi="Times New Roman"/>
          <w:sz w:val="24"/>
          <w:szCs w:val="24"/>
        </w:rPr>
      </w:pPr>
      <w:r w:rsidRPr="009D1C6B">
        <w:rPr>
          <w:rFonts w:ascii="Times New Roman" w:hAnsi="Times New Roman"/>
          <w:sz w:val="24"/>
          <w:szCs w:val="24"/>
        </w:rPr>
        <w:t>The exploration programme was initially scheduled for a period of 1</w:t>
      </w:r>
      <w:r w:rsidR="006838C3" w:rsidRPr="009D1C6B">
        <w:rPr>
          <w:rFonts w:ascii="Times New Roman" w:hAnsi="Times New Roman"/>
          <w:sz w:val="24"/>
          <w:szCs w:val="24"/>
        </w:rPr>
        <w:t>0</w:t>
      </w:r>
      <w:r w:rsidRPr="009D1C6B">
        <w:rPr>
          <w:rFonts w:ascii="Times New Roman" w:hAnsi="Times New Roman"/>
          <w:sz w:val="24"/>
          <w:szCs w:val="24"/>
        </w:rPr>
        <w:t xml:space="preserve"> months </w:t>
      </w:r>
      <w:r w:rsidR="006838C3" w:rsidRPr="009D1C6B">
        <w:rPr>
          <w:rFonts w:ascii="Times New Roman" w:hAnsi="Times New Roman"/>
          <w:sz w:val="24"/>
          <w:szCs w:val="24"/>
        </w:rPr>
        <w:t xml:space="preserve">(up to 23rd December 2025), later extended by three months (up to 31st March 2026). </w:t>
      </w:r>
      <w:r w:rsidRPr="009D1C6B">
        <w:rPr>
          <w:rFonts w:ascii="Times New Roman" w:hAnsi="Times New Roman"/>
          <w:sz w:val="24"/>
          <w:szCs w:val="24"/>
        </w:rPr>
        <w:t xml:space="preserve">Field operations were initiated by MECL on </w:t>
      </w:r>
      <w:r w:rsidR="006838C3" w:rsidRPr="009D1C6B">
        <w:rPr>
          <w:rFonts w:ascii="Times New Roman" w:hAnsi="Times New Roman"/>
          <w:sz w:val="24"/>
          <w:szCs w:val="24"/>
        </w:rPr>
        <w:t>30</w:t>
      </w:r>
      <w:r w:rsidR="006838C3" w:rsidRPr="009D1C6B">
        <w:rPr>
          <w:rFonts w:ascii="Times New Roman" w:hAnsi="Times New Roman"/>
          <w:sz w:val="24"/>
          <w:szCs w:val="24"/>
          <w:vertAlign w:val="superscript"/>
        </w:rPr>
        <w:t>th</w:t>
      </w:r>
      <w:r w:rsidR="006838C3" w:rsidRPr="009D1C6B">
        <w:rPr>
          <w:rFonts w:ascii="Times New Roman" w:hAnsi="Times New Roman"/>
          <w:sz w:val="24"/>
          <w:szCs w:val="24"/>
        </w:rPr>
        <w:t xml:space="preserve"> March 2025</w:t>
      </w:r>
      <w:r w:rsidRPr="009D1C6B">
        <w:rPr>
          <w:rFonts w:ascii="Times New Roman" w:hAnsi="Times New Roman"/>
          <w:sz w:val="24"/>
          <w:szCs w:val="24"/>
        </w:rPr>
        <w:t xml:space="preserve">, which included geological mapping on 1:12,500 scale, pitting, and exploratory drilling over the entire block area of </w:t>
      </w:r>
      <w:r w:rsidR="006838C3" w:rsidRPr="009D1C6B">
        <w:rPr>
          <w:rFonts w:ascii="Times New Roman" w:hAnsi="Times New Roman"/>
          <w:sz w:val="24"/>
          <w:szCs w:val="24"/>
        </w:rPr>
        <w:t>94.25</w:t>
      </w:r>
      <w:r w:rsidRPr="009D1C6B">
        <w:rPr>
          <w:rFonts w:ascii="Times New Roman" w:hAnsi="Times New Roman"/>
          <w:sz w:val="24"/>
          <w:szCs w:val="24"/>
        </w:rPr>
        <w:t xml:space="preserve"> sq. km. The Geological Report has been prepared based on the data generated during the above exploration activities and is being submitted in </w:t>
      </w:r>
      <w:r w:rsidR="00C50FE3" w:rsidRPr="009D1C6B">
        <w:rPr>
          <w:rFonts w:ascii="Times New Roman" w:hAnsi="Times New Roman"/>
          <w:sz w:val="24"/>
          <w:szCs w:val="24"/>
        </w:rPr>
        <w:t>March 2026.</w:t>
      </w:r>
    </w:p>
    <w:p w:rsidR="00391E6F" w:rsidRPr="009D1C6B" w:rsidRDefault="00391E6F" w:rsidP="00391E6F">
      <w:pPr>
        <w:spacing w:before="240" w:line="360" w:lineRule="auto"/>
        <w:ind w:left="720" w:right="-46"/>
        <w:jc w:val="both"/>
        <w:rPr>
          <w:rFonts w:ascii="Times New Roman" w:hAnsi="Times New Roman"/>
          <w:sz w:val="24"/>
          <w:szCs w:val="24"/>
        </w:rPr>
      </w:pPr>
      <w:r w:rsidRPr="009D1C6B">
        <w:rPr>
          <w:rFonts w:ascii="Times New Roman" w:hAnsi="Times New Roman"/>
          <w:sz w:val="24"/>
          <w:szCs w:val="24"/>
        </w:rPr>
        <w:t>The undersigned certifies that the contents of this Geological Report are based on the data generated during the course of exploration and have been compiled and interpreted in accordance with the applicable guidelines, standards, and statutory provisions.</w:t>
      </w:r>
    </w:p>
    <w:p w:rsidR="00391E6F" w:rsidRPr="009D1C6B" w:rsidRDefault="00391E6F" w:rsidP="00391E6F">
      <w:pPr>
        <w:spacing w:after="0" w:line="360" w:lineRule="auto"/>
        <w:ind w:left="720" w:right="-46"/>
        <w:jc w:val="both"/>
        <w:rPr>
          <w:rFonts w:ascii="Times New Roman" w:hAnsi="Times New Roman"/>
          <w:sz w:val="24"/>
          <w:szCs w:val="24"/>
        </w:rPr>
      </w:pPr>
      <w:r w:rsidRPr="009D1C6B">
        <w:rPr>
          <w:rFonts w:ascii="Times New Roman" w:hAnsi="Times New Roman"/>
          <w:sz w:val="24"/>
          <w:szCs w:val="24"/>
        </w:rPr>
        <w:t>Name: Shri Shrikant Sharma</w:t>
      </w:r>
    </w:p>
    <w:p w:rsidR="00391E6F" w:rsidRPr="009D1C6B" w:rsidRDefault="00391E6F" w:rsidP="00391E6F">
      <w:pPr>
        <w:spacing w:after="0" w:line="360" w:lineRule="auto"/>
        <w:ind w:left="720" w:right="-46"/>
        <w:jc w:val="both"/>
        <w:rPr>
          <w:rFonts w:ascii="Times New Roman" w:hAnsi="Times New Roman"/>
          <w:sz w:val="24"/>
          <w:szCs w:val="24"/>
        </w:rPr>
      </w:pPr>
      <w:r w:rsidRPr="009D1C6B">
        <w:rPr>
          <w:rFonts w:ascii="Times New Roman" w:hAnsi="Times New Roman"/>
          <w:sz w:val="24"/>
          <w:szCs w:val="24"/>
        </w:rPr>
        <w:t>Designation: HoD (Exploration)</w:t>
      </w:r>
    </w:p>
    <w:p w:rsidR="00391E6F" w:rsidRPr="009D1C6B" w:rsidRDefault="00391E6F" w:rsidP="00391E6F">
      <w:pPr>
        <w:spacing w:after="0" w:line="360" w:lineRule="auto"/>
        <w:ind w:left="720" w:right="-46"/>
        <w:jc w:val="both"/>
        <w:rPr>
          <w:rFonts w:ascii="Times New Roman" w:hAnsi="Times New Roman"/>
          <w:sz w:val="24"/>
          <w:szCs w:val="24"/>
        </w:rPr>
      </w:pPr>
      <w:r w:rsidRPr="009D1C6B">
        <w:rPr>
          <w:rFonts w:ascii="Times New Roman" w:hAnsi="Times New Roman"/>
          <w:sz w:val="24"/>
          <w:szCs w:val="24"/>
        </w:rPr>
        <w:t>Organisation: Mineral Exploration &amp; Consultancy Limited (MECL)</w:t>
      </w:r>
    </w:p>
    <w:p w:rsidR="00391E6F" w:rsidRPr="009D1C6B" w:rsidRDefault="00391E6F" w:rsidP="00391E6F">
      <w:pPr>
        <w:spacing w:after="0" w:line="360" w:lineRule="auto"/>
        <w:ind w:left="720" w:right="-46"/>
        <w:jc w:val="both"/>
        <w:rPr>
          <w:rFonts w:ascii="Times New Roman" w:hAnsi="Times New Roman"/>
          <w:sz w:val="24"/>
          <w:szCs w:val="24"/>
        </w:rPr>
      </w:pPr>
    </w:p>
    <w:p w:rsidR="00391E6F" w:rsidRPr="009D1C6B" w:rsidRDefault="00391E6F" w:rsidP="00391E6F">
      <w:pPr>
        <w:spacing w:after="0" w:line="360" w:lineRule="auto"/>
        <w:ind w:left="720" w:right="-46"/>
        <w:jc w:val="both"/>
        <w:rPr>
          <w:rFonts w:ascii="Times New Roman" w:hAnsi="Times New Roman"/>
          <w:sz w:val="24"/>
          <w:szCs w:val="24"/>
        </w:rPr>
      </w:pPr>
      <w:r w:rsidRPr="009D1C6B">
        <w:rPr>
          <w:rFonts w:ascii="Times New Roman" w:hAnsi="Times New Roman"/>
          <w:sz w:val="24"/>
          <w:szCs w:val="24"/>
        </w:rPr>
        <w:t xml:space="preserve">Date: </w:t>
      </w:r>
      <w:r w:rsidR="000C1545">
        <w:rPr>
          <w:rFonts w:ascii="Times New Roman" w:hAnsi="Times New Roman"/>
          <w:sz w:val="24"/>
          <w:szCs w:val="24"/>
        </w:rPr>
        <w:t>12.03.2026</w:t>
      </w:r>
    </w:p>
    <w:p w:rsidR="00E5473F" w:rsidRPr="009D1C6B" w:rsidRDefault="00391E6F" w:rsidP="00391E6F">
      <w:pPr>
        <w:spacing w:after="0" w:line="360" w:lineRule="auto"/>
        <w:ind w:left="720" w:right="-46"/>
        <w:jc w:val="both"/>
        <w:rPr>
          <w:rFonts w:ascii="Times New Roman" w:hAnsi="Times New Roman"/>
          <w:sz w:val="24"/>
          <w:szCs w:val="24"/>
        </w:rPr>
      </w:pPr>
      <w:r w:rsidRPr="009D1C6B">
        <w:rPr>
          <w:rFonts w:ascii="Times New Roman" w:hAnsi="Times New Roman"/>
          <w:sz w:val="24"/>
          <w:szCs w:val="24"/>
        </w:rPr>
        <w:t>Signature: …………………</w:t>
      </w:r>
    </w:p>
    <w:p w:rsidR="00E5473F" w:rsidRPr="009D1C6B" w:rsidRDefault="00E5473F" w:rsidP="00E5473F">
      <w:pPr>
        <w:spacing w:before="240" w:line="360" w:lineRule="auto"/>
        <w:ind w:left="851" w:right="-45" w:hanging="851"/>
        <w:jc w:val="both"/>
        <w:rPr>
          <w:rFonts w:ascii="Times New Roman" w:hAnsi="Times New Roman"/>
          <w:sz w:val="24"/>
          <w:szCs w:val="24"/>
        </w:rPr>
      </w:pPr>
    </w:p>
    <w:p w:rsidR="00E5473F" w:rsidRPr="009D1C6B" w:rsidRDefault="00E5473F" w:rsidP="00E5473F">
      <w:pPr>
        <w:spacing w:before="240" w:line="360" w:lineRule="auto"/>
        <w:ind w:right="-45"/>
        <w:jc w:val="both"/>
        <w:rPr>
          <w:rFonts w:ascii="Times New Roman" w:hAnsi="Times New Roman"/>
          <w:strike/>
          <w:sz w:val="24"/>
          <w:szCs w:val="24"/>
        </w:rPr>
      </w:pPr>
    </w:p>
    <w:p w:rsidR="00D60555" w:rsidRPr="009D1C6B" w:rsidRDefault="00D60555" w:rsidP="00E5473F">
      <w:pPr>
        <w:jc w:val="center"/>
        <w:rPr>
          <w:rFonts w:ascii="Times New Roman" w:hAnsi="Times New Roman"/>
          <w:b/>
          <w:sz w:val="24"/>
          <w:szCs w:val="24"/>
        </w:rPr>
        <w:sectPr w:rsidR="00D60555" w:rsidRPr="009D1C6B" w:rsidSect="005C1BBC">
          <w:headerReference w:type="default" r:id="rId76"/>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Pr="009D1C6B" w:rsidRDefault="00E5473F" w:rsidP="00E5473F">
      <w:pPr>
        <w:jc w:val="center"/>
        <w:rPr>
          <w:rFonts w:ascii="Times New Roman" w:hAnsi="Times New Roman"/>
          <w:b/>
          <w:sz w:val="24"/>
          <w:szCs w:val="24"/>
        </w:rPr>
      </w:pPr>
      <w:r w:rsidRPr="009D1C6B">
        <w:rPr>
          <w:rFonts w:ascii="Times New Roman" w:hAnsi="Times New Roman"/>
          <w:b/>
          <w:sz w:val="24"/>
          <w:szCs w:val="24"/>
        </w:rPr>
        <w:lastRenderedPageBreak/>
        <w:t xml:space="preserve">LIST OF PERSONNEL ASSOCIATED WITH </w:t>
      </w:r>
      <w:r w:rsidR="00391E6F" w:rsidRPr="009D1C6B">
        <w:rPr>
          <w:rFonts w:ascii="Times New Roman" w:hAnsi="Times New Roman"/>
          <w:b/>
          <w:sz w:val="24"/>
          <w:szCs w:val="24"/>
        </w:rPr>
        <w:t>RECONNAISSANCE SURVEY (G-4 STAGE) FOR GLAUCONIT</w:t>
      </w:r>
      <w:r w:rsidR="006838C3" w:rsidRPr="009D1C6B">
        <w:rPr>
          <w:rFonts w:ascii="Times New Roman" w:hAnsi="Times New Roman"/>
          <w:b/>
          <w:sz w:val="24"/>
          <w:szCs w:val="24"/>
        </w:rPr>
        <w:t>IC SANDSTONE, PHOSPHRITE AND REE</w:t>
      </w:r>
      <w:r w:rsidR="00391E6F" w:rsidRPr="009D1C6B">
        <w:rPr>
          <w:rFonts w:ascii="Times New Roman" w:hAnsi="Times New Roman"/>
          <w:b/>
          <w:sz w:val="24"/>
          <w:szCs w:val="24"/>
        </w:rPr>
        <w:t xml:space="preserve"> IN THE </w:t>
      </w:r>
      <w:r w:rsidR="00674A5C" w:rsidRPr="009D1C6B">
        <w:rPr>
          <w:rFonts w:ascii="Times New Roman" w:hAnsi="Times New Roman"/>
          <w:b/>
          <w:sz w:val="24"/>
          <w:szCs w:val="24"/>
        </w:rPr>
        <w:t xml:space="preserve">AMBARA </w:t>
      </w:r>
      <w:r w:rsidR="006838C3" w:rsidRPr="009D1C6B">
        <w:rPr>
          <w:rFonts w:ascii="Times New Roman" w:hAnsi="Times New Roman"/>
          <w:b/>
          <w:sz w:val="24"/>
          <w:szCs w:val="24"/>
        </w:rPr>
        <w:t>MARU</w:t>
      </w:r>
      <w:r w:rsidR="00391E6F" w:rsidRPr="009D1C6B">
        <w:rPr>
          <w:rFonts w:ascii="Times New Roman" w:hAnsi="Times New Roman"/>
          <w:b/>
          <w:sz w:val="24"/>
          <w:szCs w:val="24"/>
        </w:rPr>
        <w:t xml:space="preserve"> BLOCK (AREA: </w:t>
      </w:r>
      <w:r w:rsidR="006838C3" w:rsidRPr="009D1C6B">
        <w:rPr>
          <w:rFonts w:ascii="Times New Roman" w:hAnsi="Times New Roman"/>
          <w:b/>
          <w:sz w:val="24"/>
          <w:szCs w:val="24"/>
        </w:rPr>
        <w:t>94.25</w:t>
      </w:r>
      <w:r w:rsidR="00391E6F" w:rsidRPr="009D1C6B">
        <w:rPr>
          <w:rFonts w:ascii="Times New Roman" w:hAnsi="Times New Roman"/>
          <w:b/>
          <w:sz w:val="24"/>
          <w:szCs w:val="24"/>
        </w:rPr>
        <w:t xml:space="preserve"> SQ. KM), TEHSIL </w:t>
      </w:r>
      <w:r w:rsidR="002C2100" w:rsidRPr="009D1C6B">
        <w:rPr>
          <w:rFonts w:ascii="Times New Roman" w:hAnsi="Times New Roman"/>
          <w:b/>
          <w:sz w:val="24"/>
          <w:szCs w:val="24"/>
        </w:rPr>
        <w:t>NAKHATARANA</w:t>
      </w:r>
      <w:r w:rsidR="00391E6F" w:rsidRPr="009D1C6B">
        <w:rPr>
          <w:rFonts w:ascii="Times New Roman" w:hAnsi="Times New Roman"/>
          <w:b/>
          <w:sz w:val="24"/>
          <w:szCs w:val="24"/>
        </w:rPr>
        <w:t>, DISTRICT KACHCHH, GUJARAT</w:t>
      </w:r>
    </w:p>
    <w:tbl>
      <w:tblPr>
        <w:tblW w:w="948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6"/>
        <w:gridCol w:w="2840"/>
        <w:gridCol w:w="6101"/>
      </w:tblGrid>
      <w:tr w:rsidR="00E5473F" w:rsidRPr="009D1C6B" w:rsidTr="00CC4584">
        <w:trPr>
          <w:trHeight w:val="68"/>
        </w:trPr>
        <w:tc>
          <w:tcPr>
            <w:tcW w:w="546" w:type="dxa"/>
            <w:tcBorders>
              <w:top w:val="single" w:sz="4" w:space="0" w:color="auto"/>
              <w:left w:val="single" w:sz="4" w:space="0" w:color="auto"/>
              <w:right w:val="single" w:sz="4" w:space="0" w:color="auto"/>
            </w:tcBorders>
            <w:vAlign w:val="center"/>
          </w:tcPr>
          <w:p w:rsidR="00E5473F" w:rsidRPr="009D1C6B" w:rsidRDefault="00E5473F" w:rsidP="00EA4146">
            <w:pPr>
              <w:spacing w:beforeLines="30" w:afterLines="30" w:line="240" w:lineRule="auto"/>
              <w:ind w:left="-142" w:right="-108"/>
              <w:jc w:val="center"/>
              <w:rPr>
                <w:rFonts w:ascii="Times New Roman" w:hAnsi="Times New Roman"/>
                <w:sz w:val="24"/>
                <w:szCs w:val="24"/>
              </w:rPr>
            </w:pPr>
            <w:r w:rsidRPr="009D1C6B">
              <w:rPr>
                <w:rFonts w:ascii="Times New Roman" w:hAnsi="Times New Roman"/>
                <w:sz w:val="24"/>
                <w:szCs w:val="24"/>
              </w:rPr>
              <w:t>1</w:t>
            </w:r>
          </w:p>
        </w:tc>
        <w:tc>
          <w:tcPr>
            <w:tcW w:w="2840" w:type="dxa"/>
            <w:tcBorders>
              <w:top w:val="single" w:sz="4" w:space="0" w:color="auto"/>
              <w:left w:val="single" w:sz="4" w:space="0" w:color="auto"/>
              <w:right w:val="single" w:sz="4" w:space="0" w:color="auto"/>
            </w:tcBorders>
            <w:vAlign w:val="center"/>
          </w:tcPr>
          <w:p w:rsidR="00E5473F" w:rsidRPr="009D1C6B" w:rsidRDefault="00E5473F"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Overall guidance</w:t>
            </w:r>
          </w:p>
        </w:tc>
        <w:tc>
          <w:tcPr>
            <w:tcW w:w="6101" w:type="dxa"/>
            <w:tcBorders>
              <w:top w:val="single" w:sz="4" w:space="0" w:color="auto"/>
              <w:left w:val="single" w:sz="4" w:space="0" w:color="auto"/>
              <w:bottom w:val="single" w:sz="4" w:space="0" w:color="auto"/>
              <w:right w:val="single" w:sz="4" w:space="0" w:color="auto"/>
            </w:tcBorders>
          </w:tcPr>
          <w:p w:rsidR="00E5473F" w:rsidRPr="009D1C6B" w:rsidRDefault="00E5473F"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Shri P. Ravindran, Ex.</w:t>
            </w:r>
            <w:r w:rsidRPr="00504BBF">
              <w:rPr>
                <w:rFonts w:ascii="Times New Roman" w:hAnsi="Times New Roman"/>
                <w:sz w:val="24"/>
                <w:szCs w:val="24"/>
                <w:lang w:val="en-IN"/>
              </w:rPr>
              <w:t>GM (Exploration</w:t>
            </w:r>
            <w:r w:rsidRPr="009D1C6B">
              <w:rPr>
                <w:rFonts w:ascii="Times New Roman" w:hAnsi="Times New Roman"/>
                <w:sz w:val="24"/>
                <w:szCs w:val="24"/>
              </w:rPr>
              <w:t>)</w:t>
            </w:r>
          </w:p>
          <w:p w:rsidR="00E5473F" w:rsidRDefault="00E5473F"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Shri Shrikant Sharma, HoD</w:t>
            </w:r>
            <w:r w:rsidRPr="00504BBF">
              <w:rPr>
                <w:rFonts w:ascii="Times New Roman" w:hAnsi="Times New Roman"/>
                <w:sz w:val="24"/>
                <w:szCs w:val="24"/>
                <w:lang w:val="en-IN"/>
              </w:rPr>
              <w:t xml:space="preserve"> (Exploration</w:t>
            </w:r>
            <w:r w:rsidRPr="009D1C6B">
              <w:rPr>
                <w:rFonts w:ascii="Times New Roman" w:hAnsi="Times New Roman"/>
                <w:sz w:val="24"/>
                <w:szCs w:val="24"/>
              </w:rPr>
              <w:t>)</w:t>
            </w:r>
          </w:p>
          <w:p w:rsidR="00504BBF" w:rsidRPr="00504BBF" w:rsidRDefault="00504BBF" w:rsidP="00C0718F">
            <w:pPr>
              <w:spacing w:beforeLines="30" w:afterLines="30" w:line="240" w:lineRule="auto"/>
              <w:rPr>
                <w:rFonts w:ascii="Times New Roman" w:hAnsi="Times New Roman"/>
                <w:sz w:val="24"/>
                <w:szCs w:val="24"/>
                <w:lang w:val="en-IN"/>
              </w:rPr>
            </w:pPr>
            <w:r>
              <w:rPr>
                <w:rFonts w:ascii="Times New Roman" w:hAnsi="Times New Roman"/>
                <w:sz w:val="24"/>
                <w:szCs w:val="24"/>
              </w:rPr>
              <w:t>Shri Naveen Pala, Sr. Manager (Geology)</w:t>
            </w:r>
          </w:p>
        </w:tc>
      </w:tr>
      <w:tr w:rsidR="00E5473F" w:rsidRPr="009D1C6B" w:rsidTr="00CC4584">
        <w:trPr>
          <w:trHeight w:val="68"/>
        </w:trPr>
        <w:tc>
          <w:tcPr>
            <w:tcW w:w="546" w:type="dxa"/>
            <w:tcBorders>
              <w:left w:val="single" w:sz="4" w:space="0" w:color="auto"/>
              <w:right w:val="single" w:sz="4" w:space="0" w:color="auto"/>
            </w:tcBorders>
            <w:vAlign w:val="center"/>
          </w:tcPr>
          <w:p w:rsidR="00E5473F" w:rsidRPr="009D1C6B" w:rsidRDefault="00E5473F" w:rsidP="00EA4146">
            <w:pPr>
              <w:spacing w:beforeLines="30" w:afterLines="30" w:line="240" w:lineRule="auto"/>
              <w:ind w:left="-142" w:right="-108"/>
              <w:jc w:val="center"/>
              <w:rPr>
                <w:rFonts w:ascii="Times New Roman" w:hAnsi="Times New Roman"/>
                <w:sz w:val="24"/>
                <w:szCs w:val="24"/>
              </w:rPr>
            </w:pPr>
            <w:r w:rsidRPr="009D1C6B">
              <w:rPr>
                <w:rFonts w:ascii="Times New Roman" w:hAnsi="Times New Roman"/>
                <w:sz w:val="24"/>
                <w:szCs w:val="24"/>
              </w:rPr>
              <w:t>2</w:t>
            </w:r>
          </w:p>
        </w:tc>
        <w:tc>
          <w:tcPr>
            <w:tcW w:w="2840" w:type="dxa"/>
            <w:tcBorders>
              <w:left w:val="single" w:sz="4" w:space="0" w:color="auto"/>
              <w:right w:val="single" w:sz="4" w:space="0" w:color="auto"/>
            </w:tcBorders>
            <w:vAlign w:val="center"/>
          </w:tcPr>
          <w:p w:rsidR="00E5473F" w:rsidRPr="009D1C6B" w:rsidRDefault="00E5473F" w:rsidP="00C0718F">
            <w:pPr>
              <w:spacing w:after="0" w:line="240" w:lineRule="auto"/>
              <w:rPr>
                <w:rFonts w:ascii="Times New Roman" w:hAnsi="Times New Roman"/>
                <w:b/>
                <w:sz w:val="24"/>
                <w:szCs w:val="24"/>
              </w:rPr>
            </w:pPr>
            <w:r w:rsidRPr="009D1C6B">
              <w:rPr>
                <w:rFonts w:ascii="Times New Roman" w:hAnsi="Times New Roman"/>
                <w:sz w:val="24"/>
                <w:szCs w:val="24"/>
              </w:rPr>
              <w:t>Overall Planning, Co-ordination &amp; Supervision</w:t>
            </w:r>
          </w:p>
        </w:tc>
        <w:tc>
          <w:tcPr>
            <w:tcW w:w="6101" w:type="dxa"/>
            <w:tcBorders>
              <w:top w:val="single" w:sz="4" w:space="0" w:color="auto"/>
              <w:left w:val="single" w:sz="4" w:space="0" w:color="auto"/>
              <w:bottom w:val="single" w:sz="4" w:space="0" w:color="auto"/>
              <w:right w:val="single" w:sz="4" w:space="0" w:color="auto"/>
            </w:tcBorders>
          </w:tcPr>
          <w:p w:rsidR="00E5473F" w:rsidRPr="009D1C6B" w:rsidRDefault="00E5473F"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 xml:space="preserve">Shri S.N. Khadse, </w:t>
            </w:r>
            <w:r w:rsidRPr="00504BBF">
              <w:rPr>
                <w:rFonts w:ascii="Times New Roman" w:hAnsi="Times New Roman"/>
                <w:sz w:val="24"/>
                <w:szCs w:val="24"/>
                <w:lang w:val="en-IN"/>
              </w:rPr>
              <w:t>GM (Exploration</w:t>
            </w:r>
            <w:r w:rsidRPr="009D1C6B">
              <w:rPr>
                <w:rFonts w:ascii="Times New Roman" w:hAnsi="Times New Roman"/>
                <w:sz w:val="24"/>
                <w:szCs w:val="24"/>
              </w:rPr>
              <w:t>)</w:t>
            </w:r>
          </w:p>
        </w:tc>
      </w:tr>
      <w:tr w:rsidR="00E5473F" w:rsidRPr="009D1C6B" w:rsidTr="00CC4584">
        <w:trPr>
          <w:trHeight w:val="68"/>
        </w:trPr>
        <w:tc>
          <w:tcPr>
            <w:tcW w:w="546" w:type="dxa"/>
            <w:tcBorders>
              <w:top w:val="single" w:sz="4" w:space="0" w:color="auto"/>
              <w:left w:val="single" w:sz="4" w:space="0" w:color="auto"/>
              <w:bottom w:val="single" w:sz="4" w:space="0" w:color="auto"/>
              <w:right w:val="single" w:sz="4" w:space="0" w:color="auto"/>
            </w:tcBorders>
            <w:vAlign w:val="center"/>
          </w:tcPr>
          <w:p w:rsidR="00E5473F" w:rsidRPr="009D1C6B" w:rsidRDefault="00E5473F" w:rsidP="00EA4146">
            <w:pPr>
              <w:spacing w:beforeLines="30" w:afterLines="30" w:line="240" w:lineRule="auto"/>
              <w:ind w:left="-142" w:right="-108"/>
              <w:jc w:val="center"/>
              <w:rPr>
                <w:rFonts w:ascii="Times New Roman" w:hAnsi="Times New Roman"/>
                <w:sz w:val="24"/>
                <w:szCs w:val="24"/>
              </w:rPr>
            </w:pPr>
            <w:r w:rsidRPr="009D1C6B">
              <w:rPr>
                <w:rFonts w:ascii="Times New Roman" w:hAnsi="Times New Roman"/>
                <w:sz w:val="24"/>
                <w:szCs w:val="24"/>
              </w:rPr>
              <w:t>3</w:t>
            </w:r>
          </w:p>
        </w:tc>
        <w:tc>
          <w:tcPr>
            <w:tcW w:w="2840" w:type="dxa"/>
            <w:tcBorders>
              <w:top w:val="single" w:sz="4" w:space="0" w:color="auto"/>
              <w:left w:val="single" w:sz="4" w:space="0" w:color="auto"/>
              <w:bottom w:val="single" w:sz="4" w:space="0" w:color="auto"/>
              <w:right w:val="single" w:sz="4" w:space="0" w:color="auto"/>
            </w:tcBorders>
            <w:vAlign w:val="center"/>
          </w:tcPr>
          <w:p w:rsidR="00E5473F" w:rsidRPr="009D1C6B" w:rsidRDefault="00E5473F"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Operation</w:t>
            </w:r>
          </w:p>
        </w:tc>
        <w:tc>
          <w:tcPr>
            <w:tcW w:w="6101" w:type="dxa"/>
            <w:tcBorders>
              <w:top w:val="single" w:sz="4" w:space="0" w:color="auto"/>
              <w:left w:val="single" w:sz="4" w:space="0" w:color="auto"/>
              <w:bottom w:val="single" w:sz="4" w:space="0" w:color="auto"/>
              <w:right w:val="single" w:sz="4" w:space="0" w:color="auto"/>
            </w:tcBorders>
          </w:tcPr>
          <w:p w:rsidR="00E5473F" w:rsidRPr="009D1C6B" w:rsidRDefault="00E5473F" w:rsidP="00C0718F">
            <w:pPr>
              <w:spacing w:beforeLines="30" w:afterLines="30" w:line="240" w:lineRule="auto"/>
              <w:ind w:right="-46"/>
              <w:jc w:val="both"/>
              <w:rPr>
                <w:rFonts w:ascii="Times New Roman" w:hAnsi="Times New Roman"/>
                <w:sz w:val="24"/>
                <w:szCs w:val="24"/>
              </w:rPr>
            </w:pPr>
            <w:r w:rsidRPr="009D1C6B">
              <w:rPr>
                <w:rFonts w:ascii="Times New Roman" w:hAnsi="Times New Roman"/>
                <w:sz w:val="24"/>
                <w:szCs w:val="24"/>
              </w:rPr>
              <w:t xml:space="preserve">Shri S.N. Khadse, </w:t>
            </w:r>
            <w:r w:rsidRPr="00504BBF">
              <w:rPr>
                <w:rFonts w:ascii="Times New Roman" w:hAnsi="Times New Roman"/>
                <w:sz w:val="24"/>
                <w:szCs w:val="24"/>
                <w:lang w:val="en-IN"/>
              </w:rPr>
              <w:t>GM (Exploration</w:t>
            </w:r>
            <w:r w:rsidRPr="009D1C6B">
              <w:rPr>
                <w:rFonts w:ascii="Times New Roman" w:hAnsi="Times New Roman"/>
                <w:sz w:val="24"/>
                <w:szCs w:val="24"/>
              </w:rPr>
              <w:t>)</w:t>
            </w:r>
          </w:p>
          <w:p w:rsidR="00C0718F" w:rsidRPr="009D1C6B" w:rsidRDefault="00E5473F" w:rsidP="00C0718F">
            <w:pPr>
              <w:spacing w:beforeLines="30" w:afterLines="30" w:line="240" w:lineRule="auto"/>
              <w:ind w:right="-46"/>
              <w:jc w:val="both"/>
              <w:rPr>
                <w:rFonts w:ascii="Times New Roman" w:hAnsi="Times New Roman"/>
                <w:sz w:val="24"/>
                <w:szCs w:val="24"/>
              </w:rPr>
            </w:pPr>
            <w:r w:rsidRPr="009D1C6B">
              <w:rPr>
                <w:rFonts w:ascii="Times New Roman" w:hAnsi="Times New Roman"/>
                <w:sz w:val="24"/>
                <w:szCs w:val="24"/>
              </w:rPr>
              <w:t>Shri Jayprakash Choudhury, Sr. Manager (Geology</w:t>
            </w:r>
          </w:p>
          <w:p w:rsidR="00E5473F" w:rsidRPr="009D1C6B" w:rsidRDefault="00E5473F" w:rsidP="00C0718F">
            <w:pPr>
              <w:spacing w:beforeLines="30" w:afterLines="30" w:line="240" w:lineRule="auto"/>
              <w:ind w:right="-46"/>
              <w:jc w:val="both"/>
              <w:rPr>
                <w:rFonts w:ascii="Times New Roman" w:hAnsi="Times New Roman"/>
                <w:sz w:val="24"/>
                <w:szCs w:val="24"/>
              </w:rPr>
            </w:pPr>
            <w:r w:rsidRPr="009D1C6B">
              <w:rPr>
                <w:rFonts w:ascii="Times New Roman" w:hAnsi="Times New Roman"/>
                <w:sz w:val="24"/>
                <w:szCs w:val="24"/>
              </w:rPr>
              <w:t>Shri Alok Daharwal, Sr. Manager (Geology)</w:t>
            </w:r>
          </w:p>
          <w:p w:rsidR="00E5473F" w:rsidRPr="009D1C6B" w:rsidRDefault="00E5473F" w:rsidP="00C0718F">
            <w:pPr>
              <w:spacing w:beforeLines="30" w:afterLines="30" w:line="240" w:lineRule="auto"/>
              <w:ind w:right="-46"/>
              <w:jc w:val="both"/>
              <w:rPr>
                <w:rFonts w:ascii="Times New Roman" w:hAnsi="Times New Roman"/>
                <w:sz w:val="24"/>
                <w:szCs w:val="24"/>
              </w:rPr>
            </w:pPr>
            <w:r w:rsidRPr="009D1C6B">
              <w:rPr>
                <w:rFonts w:ascii="Times New Roman" w:hAnsi="Times New Roman"/>
                <w:sz w:val="24"/>
                <w:szCs w:val="24"/>
              </w:rPr>
              <w:t>Shri Sandeep Sarangi, Manager (Geology)</w:t>
            </w:r>
          </w:p>
        </w:tc>
      </w:tr>
      <w:tr w:rsidR="00E5473F" w:rsidRPr="009D1C6B" w:rsidTr="001E2639">
        <w:trPr>
          <w:trHeight w:val="485"/>
        </w:trPr>
        <w:tc>
          <w:tcPr>
            <w:tcW w:w="546" w:type="dxa"/>
            <w:tcBorders>
              <w:top w:val="single" w:sz="4" w:space="0" w:color="auto"/>
              <w:left w:val="single" w:sz="4" w:space="0" w:color="auto"/>
              <w:bottom w:val="single" w:sz="4" w:space="0" w:color="auto"/>
              <w:right w:val="single" w:sz="4" w:space="0" w:color="auto"/>
            </w:tcBorders>
            <w:vAlign w:val="center"/>
          </w:tcPr>
          <w:p w:rsidR="00E5473F" w:rsidRPr="009D1C6B" w:rsidRDefault="00E5473F" w:rsidP="00EA4146">
            <w:pPr>
              <w:spacing w:beforeLines="30" w:afterLines="30" w:line="240" w:lineRule="auto"/>
              <w:ind w:left="-142" w:right="-108"/>
              <w:jc w:val="center"/>
              <w:rPr>
                <w:rFonts w:ascii="Times New Roman" w:hAnsi="Times New Roman"/>
                <w:sz w:val="24"/>
                <w:szCs w:val="24"/>
              </w:rPr>
            </w:pPr>
            <w:r w:rsidRPr="009D1C6B">
              <w:rPr>
                <w:rFonts w:ascii="Times New Roman" w:hAnsi="Times New Roman"/>
                <w:sz w:val="24"/>
                <w:szCs w:val="24"/>
              </w:rPr>
              <w:t>4</w:t>
            </w:r>
          </w:p>
        </w:tc>
        <w:tc>
          <w:tcPr>
            <w:tcW w:w="2840" w:type="dxa"/>
            <w:tcBorders>
              <w:top w:val="single" w:sz="4" w:space="0" w:color="auto"/>
              <w:left w:val="single" w:sz="4" w:space="0" w:color="auto"/>
              <w:bottom w:val="single" w:sz="4" w:space="0" w:color="auto"/>
              <w:right w:val="single" w:sz="4" w:space="0" w:color="auto"/>
            </w:tcBorders>
            <w:vAlign w:val="center"/>
          </w:tcPr>
          <w:p w:rsidR="00E5473F" w:rsidRPr="009D1C6B" w:rsidRDefault="00E5473F"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Project Management</w:t>
            </w:r>
          </w:p>
        </w:tc>
        <w:tc>
          <w:tcPr>
            <w:tcW w:w="6101" w:type="dxa"/>
            <w:tcBorders>
              <w:top w:val="single" w:sz="4" w:space="0" w:color="auto"/>
              <w:left w:val="single" w:sz="4" w:space="0" w:color="auto"/>
              <w:bottom w:val="single" w:sz="4" w:space="0" w:color="auto"/>
              <w:right w:val="single" w:sz="4" w:space="0" w:color="auto"/>
            </w:tcBorders>
          </w:tcPr>
          <w:p w:rsidR="00E5473F" w:rsidRPr="009D1C6B" w:rsidRDefault="001E2639" w:rsidP="00C0718F">
            <w:pPr>
              <w:spacing w:beforeLines="30" w:afterLines="30" w:line="240" w:lineRule="auto"/>
              <w:ind w:right="-46"/>
              <w:jc w:val="both"/>
              <w:rPr>
                <w:rFonts w:ascii="Times New Roman" w:hAnsi="Times New Roman"/>
                <w:sz w:val="24"/>
                <w:szCs w:val="24"/>
              </w:rPr>
            </w:pPr>
            <w:r w:rsidRPr="009D1C6B">
              <w:rPr>
                <w:rFonts w:ascii="Times New Roman" w:hAnsi="Times New Roman"/>
                <w:sz w:val="24"/>
                <w:szCs w:val="24"/>
              </w:rPr>
              <w:t xml:space="preserve">Shri </w:t>
            </w:r>
            <w:r w:rsidR="00674A5C" w:rsidRPr="009D1C6B">
              <w:rPr>
                <w:rFonts w:ascii="Times New Roman" w:hAnsi="Times New Roman"/>
                <w:sz w:val="24"/>
                <w:szCs w:val="24"/>
              </w:rPr>
              <w:t>Khushi Ram</w:t>
            </w:r>
            <w:r w:rsidR="00E5473F" w:rsidRPr="009D1C6B">
              <w:rPr>
                <w:rFonts w:ascii="Times New Roman" w:hAnsi="Times New Roman"/>
                <w:sz w:val="24"/>
                <w:szCs w:val="24"/>
              </w:rPr>
              <w:t>, Manager (Drilling)</w:t>
            </w:r>
          </w:p>
          <w:p w:rsidR="00674A5C" w:rsidRPr="009D1C6B" w:rsidRDefault="00674A5C" w:rsidP="00C0718F">
            <w:pPr>
              <w:spacing w:beforeLines="30" w:afterLines="30" w:line="240" w:lineRule="auto"/>
              <w:ind w:right="-46"/>
              <w:jc w:val="both"/>
              <w:rPr>
                <w:rFonts w:ascii="Times New Roman" w:hAnsi="Times New Roman"/>
                <w:sz w:val="24"/>
                <w:szCs w:val="24"/>
                <w:lang w:val="pt-BR"/>
              </w:rPr>
            </w:pPr>
            <w:r w:rsidRPr="009D1C6B">
              <w:rPr>
                <w:rFonts w:ascii="Times New Roman" w:hAnsi="Times New Roman"/>
                <w:sz w:val="24"/>
                <w:szCs w:val="24"/>
                <w:lang w:val="pt-BR"/>
              </w:rPr>
              <w:t xml:space="preserve">Shri Anil Tiwari, </w:t>
            </w:r>
            <w:r w:rsidRPr="009D1C6B">
              <w:rPr>
                <w:rFonts w:ascii="Times New Roman" w:hAnsi="Times New Roman"/>
                <w:sz w:val="24"/>
                <w:szCs w:val="24"/>
              </w:rPr>
              <w:t>Manager (Drilling)</w:t>
            </w:r>
          </w:p>
        </w:tc>
      </w:tr>
      <w:tr w:rsidR="001E2639" w:rsidRPr="009D1C6B" w:rsidTr="00CC4584">
        <w:trPr>
          <w:trHeight w:val="68"/>
        </w:trPr>
        <w:tc>
          <w:tcPr>
            <w:tcW w:w="546" w:type="dxa"/>
            <w:vMerge w:val="restart"/>
            <w:tcBorders>
              <w:top w:val="single" w:sz="4" w:space="0" w:color="auto"/>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p>
          <w:p w:rsidR="001E2639" w:rsidRPr="009D1C6B" w:rsidRDefault="001E2639" w:rsidP="00EA4146">
            <w:pPr>
              <w:spacing w:beforeLines="30" w:afterLines="30" w:line="240" w:lineRule="auto"/>
              <w:ind w:left="-142" w:right="-108"/>
              <w:jc w:val="center"/>
              <w:rPr>
                <w:rFonts w:ascii="Times New Roman" w:hAnsi="Times New Roman"/>
                <w:sz w:val="24"/>
                <w:szCs w:val="24"/>
              </w:rPr>
            </w:pPr>
            <w:r w:rsidRPr="009D1C6B">
              <w:rPr>
                <w:rFonts w:ascii="Times New Roman" w:hAnsi="Times New Roman"/>
                <w:sz w:val="24"/>
                <w:szCs w:val="24"/>
              </w:rPr>
              <w:t>5</w:t>
            </w:r>
          </w:p>
        </w:tc>
        <w:tc>
          <w:tcPr>
            <w:tcW w:w="2840" w:type="dxa"/>
            <w:tcBorders>
              <w:top w:val="single" w:sz="4" w:space="0" w:color="auto"/>
              <w:left w:val="single" w:sz="4" w:space="0" w:color="auto"/>
              <w:bottom w:val="single" w:sz="4" w:space="0" w:color="auto"/>
              <w:right w:val="single" w:sz="4" w:space="0" w:color="auto"/>
            </w:tcBorders>
            <w:vAlign w:val="center"/>
          </w:tcPr>
          <w:p w:rsidR="001E2639" w:rsidRPr="009D1C6B" w:rsidRDefault="001E2639" w:rsidP="00C0718F">
            <w:pPr>
              <w:spacing w:beforeLines="30" w:afterLines="30" w:line="240" w:lineRule="auto"/>
              <w:ind w:right="-108"/>
              <w:rPr>
                <w:rFonts w:ascii="Times New Roman" w:hAnsi="Times New Roman"/>
                <w:sz w:val="24"/>
                <w:szCs w:val="24"/>
              </w:rPr>
            </w:pPr>
            <w:r w:rsidRPr="009D1C6B">
              <w:rPr>
                <w:rFonts w:ascii="Times New Roman" w:hAnsi="Times New Roman"/>
                <w:sz w:val="24"/>
                <w:szCs w:val="24"/>
              </w:rPr>
              <w:t>Physical Execution of work</w:t>
            </w: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1E2639" w:rsidP="00C0718F">
            <w:pPr>
              <w:spacing w:beforeLines="30" w:afterLines="30" w:line="240" w:lineRule="auto"/>
              <w:ind w:right="-46"/>
              <w:jc w:val="both"/>
              <w:rPr>
                <w:rFonts w:ascii="Times New Roman" w:hAnsi="Times New Roman"/>
                <w:sz w:val="24"/>
                <w:szCs w:val="24"/>
              </w:rPr>
            </w:pPr>
          </w:p>
        </w:tc>
      </w:tr>
      <w:tr w:rsidR="001E2639" w:rsidRPr="009D1C6B" w:rsidTr="00CC4584">
        <w:trPr>
          <w:trHeight w:val="68"/>
        </w:trPr>
        <w:tc>
          <w:tcPr>
            <w:tcW w:w="546" w:type="dxa"/>
            <w:vMerge/>
            <w:tcBorders>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p>
        </w:tc>
        <w:tc>
          <w:tcPr>
            <w:tcW w:w="2840" w:type="dxa"/>
            <w:tcBorders>
              <w:top w:val="single" w:sz="4" w:space="0" w:color="auto"/>
              <w:left w:val="single" w:sz="4" w:space="0" w:color="auto"/>
              <w:right w:val="single" w:sz="4" w:space="0" w:color="auto"/>
            </w:tcBorders>
            <w:vAlign w:val="center"/>
          </w:tcPr>
          <w:p w:rsidR="001E2639" w:rsidRPr="009D1C6B" w:rsidRDefault="001E2639" w:rsidP="00C0718F">
            <w:pPr>
              <w:pStyle w:val="ListParagraph"/>
              <w:numPr>
                <w:ilvl w:val="0"/>
                <w:numId w:val="1"/>
              </w:numPr>
              <w:spacing w:beforeLines="30" w:afterLines="30" w:line="240" w:lineRule="auto"/>
              <w:ind w:left="354" w:hanging="280"/>
              <w:contextualSpacing w:val="0"/>
              <w:rPr>
                <w:rFonts w:ascii="Times New Roman" w:hAnsi="Times New Roman"/>
                <w:sz w:val="24"/>
                <w:szCs w:val="24"/>
              </w:rPr>
            </w:pPr>
            <w:r w:rsidRPr="009D1C6B">
              <w:rPr>
                <w:rFonts w:ascii="Times New Roman" w:hAnsi="Times New Roman"/>
                <w:sz w:val="24"/>
                <w:szCs w:val="24"/>
              </w:rPr>
              <w:t>Geology</w:t>
            </w:r>
          </w:p>
          <w:p w:rsidR="000B3B9E" w:rsidRPr="009D1C6B" w:rsidRDefault="000B3B9E" w:rsidP="00C0718F">
            <w:pPr>
              <w:pStyle w:val="ListParagraph"/>
              <w:numPr>
                <w:ilvl w:val="0"/>
                <w:numId w:val="1"/>
              </w:numPr>
              <w:spacing w:beforeLines="30" w:afterLines="30" w:line="240" w:lineRule="auto"/>
              <w:ind w:left="354" w:hanging="280"/>
              <w:contextualSpacing w:val="0"/>
              <w:rPr>
                <w:rFonts w:ascii="Times New Roman" w:hAnsi="Times New Roman"/>
                <w:sz w:val="24"/>
                <w:szCs w:val="24"/>
              </w:rPr>
            </w:pPr>
            <w:r w:rsidRPr="009D1C6B">
              <w:rPr>
                <w:rFonts w:ascii="Times New Roman" w:hAnsi="Times New Roman"/>
                <w:sz w:val="24"/>
                <w:szCs w:val="24"/>
              </w:rPr>
              <w:t>DGPS Survey</w:t>
            </w:r>
          </w:p>
        </w:tc>
        <w:tc>
          <w:tcPr>
            <w:tcW w:w="6101" w:type="dxa"/>
            <w:tcBorders>
              <w:top w:val="single" w:sz="4" w:space="0" w:color="auto"/>
              <w:left w:val="single" w:sz="4" w:space="0" w:color="auto"/>
              <w:bottom w:val="single" w:sz="4" w:space="0" w:color="auto"/>
              <w:right w:val="single" w:sz="4" w:space="0" w:color="auto"/>
            </w:tcBorders>
          </w:tcPr>
          <w:p w:rsidR="00674A5C" w:rsidRPr="009D1C6B" w:rsidRDefault="00674A5C" w:rsidP="00674A5C">
            <w:pPr>
              <w:spacing w:beforeLines="30" w:afterLines="30" w:line="240" w:lineRule="auto"/>
              <w:ind w:right="-46"/>
              <w:jc w:val="both"/>
              <w:rPr>
                <w:rFonts w:ascii="Times New Roman" w:hAnsi="Times New Roman"/>
                <w:sz w:val="24"/>
                <w:szCs w:val="24"/>
              </w:rPr>
            </w:pPr>
            <w:r w:rsidRPr="009D1C6B">
              <w:rPr>
                <w:rFonts w:ascii="Times New Roman" w:hAnsi="Times New Roman"/>
                <w:sz w:val="24"/>
                <w:szCs w:val="24"/>
              </w:rPr>
              <w:t xml:space="preserve">Shri </w:t>
            </w:r>
            <w:r w:rsidR="00EF488D" w:rsidRPr="009D1C6B">
              <w:rPr>
                <w:rFonts w:ascii="Times New Roman" w:hAnsi="Times New Roman"/>
                <w:sz w:val="24"/>
                <w:szCs w:val="24"/>
              </w:rPr>
              <w:t>Jaladi Madhu Babu, Manager (Geology)</w:t>
            </w:r>
          </w:p>
          <w:p w:rsidR="000B3B9E" w:rsidRPr="009D1C6B" w:rsidRDefault="000B3B9E" w:rsidP="00C0718F">
            <w:pPr>
              <w:spacing w:beforeLines="30" w:afterLines="30" w:line="240" w:lineRule="auto"/>
              <w:ind w:right="-46"/>
              <w:jc w:val="both"/>
              <w:rPr>
                <w:rFonts w:ascii="Times New Roman" w:hAnsi="Times New Roman"/>
                <w:sz w:val="24"/>
                <w:szCs w:val="24"/>
                <w:lang w:val="pt-BR"/>
              </w:rPr>
            </w:pPr>
            <w:r w:rsidRPr="009D1C6B">
              <w:rPr>
                <w:rFonts w:ascii="Times New Roman" w:hAnsi="Times New Roman"/>
                <w:sz w:val="24"/>
                <w:szCs w:val="24"/>
              </w:rPr>
              <w:t xml:space="preserve">Shri </w:t>
            </w:r>
            <w:r w:rsidR="00EF488D" w:rsidRPr="009D1C6B">
              <w:rPr>
                <w:rFonts w:ascii="Times New Roman" w:hAnsi="Times New Roman"/>
                <w:sz w:val="24"/>
                <w:szCs w:val="24"/>
              </w:rPr>
              <w:t>Punit Khandale</w:t>
            </w:r>
            <w:r w:rsidRPr="009D1C6B">
              <w:rPr>
                <w:rFonts w:ascii="Times New Roman" w:hAnsi="Times New Roman"/>
                <w:sz w:val="24"/>
                <w:szCs w:val="24"/>
              </w:rPr>
              <w:t>,</w:t>
            </w:r>
            <w:r w:rsidR="00EF488D" w:rsidRPr="009D1C6B">
              <w:rPr>
                <w:rFonts w:ascii="Times New Roman" w:hAnsi="Times New Roman"/>
                <w:sz w:val="24"/>
                <w:szCs w:val="24"/>
              </w:rPr>
              <w:t xml:space="preserve"> Sr. Technician (S&amp;D)</w:t>
            </w:r>
          </w:p>
        </w:tc>
      </w:tr>
      <w:tr w:rsidR="001E2639" w:rsidRPr="009D1C6B" w:rsidTr="00203613">
        <w:trPr>
          <w:trHeight w:val="134"/>
        </w:trPr>
        <w:tc>
          <w:tcPr>
            <w:tcW w:w="546" w:type="dxa"/>
            <w:tcBorders>
              <w:top w:val="single" w:sz="4" w:space="0" w:color="auto"/>
              <w:left w:val="single" w:sz="4" w:space="0" w:color="auto"/>
              <w:right w:val="single" w:sz="4" w:space="0" w:color="auto"/>
            </w:tcBorders>
            <w:vAlign w:val="center"/>
          </w:tcPr>
          <w:p w:rsidR="001E2639" w:rsidRPr="009D1C6B" w:rsidRDefault="001E2639" w:rsidP="00203613">
            <w:pPr>
              <w:spacing w:beforeLines="30" w:afterLines="30" w:line="240" w:lineRule="auto"/>
              <w:ind w:left="-142" w:right="-46"/>
              <w:jc w:val="center"/>
              <w:rPr>
                <w:rFonts w:ascii="Times New Roman" w:hAnsi="Times New Roman"/>
                <w:sz w:val="24"/>
                <w:szCs w:val="24"/>
              </w:rPr>
            </w:pPr>
            <w:r w:rsidRPr="009D1C6B">
              <w:rPr>
                <w:rFonts w:ascii="Times New Roman" w:hAnsi="Times New Roman"/>
                <w:sz w:val="24"/>
                <w:szCs w:val="24"/>
              </w:rPr>
              <w:t>6</w:t>
            </w:r>
          </w:p>
        </w:tc>
        <w:tc>
          <w:tcPr>
            <w:tcW w:w="2840" w:type="dxa"/>
            <w:tcBorders>
              <w:top w:val="single" w:sz="4" w:space="0" w:color="auto"/>
              <w:left w:val="single" w:sz="4" w:space="0" w:color="auto"/>
              <w:right w:val="single" w:sz="4" w:space="0" w:color="auto"/>
            </w:tcBorders>
            <w:vAlign w:val="center"/>
          </w:tcPr>
          <w:p w:rsidR="001E2639" w:rsidRPr="009D1C6B" w:rsidRDefault="001E2639" w:rsidP="00203613">
            <w:pPr>
              <w:spacing w:beforeLines="30" w:afterLines="30" w:line="240" w:lineRule="auto"/>
              <w:ind w:right="-46"/>
              <w:rPr>
                <w:rFonts w:ascii="Times New Roman" w:hAnsi="Times New Roman"/>
                <w:sz w:val="24"/>
                <w:szCs w:val="24"/>
              </w:rPr>
            </w:pPr>
            <w:r w:rsidRPr="009D1C6B">
              <w:rPr>
                <w:rFonts w:ascii="Times New Roman" w:hAnsi="Times New Roman"/>
                <w:sz w:val="24"/>
                <w:szCs w:val="24"/>
              </w:rPr>
              <w:t>Sample Processing</w:t>
            </w:r>
          </w:p>
        </w:tc>
        <w:tc>
          <w:tcPr>
            <w:tcW w:w="6101" w:type="dxa"/>
            <w:tcBorders>
              <w:top w:val="single" w:sz="4" w:space="0" w:color="auto"/>
              <w:left w:val="single" w:sz="4" w:space="0" w:color="auto"/>
              <w:bottom w:val="single" w:sz="4" w:space="0" w:color="auto"/>
              <w:right w:val="single" w:sz="4" w:space="0" w:color="auto"/>
            </w:tcBorders>
            <w:vAlign w:val="center"/>
          </w:tcPr>
          <w:p w:rsidR="00D60555" w:rsidRDefault="00991E97" w:rsidP="00991E97">
            <w:pPr>
              <w:spacing w:beforeLines="30" w:afterLines="30" w:line="240" w:lineRule="auto"/>
              <w:ind w:right="-46"/>
              <w:rPr>
                <w:rFonts w:ascii="Times New Roman" w:hAnsi="Times New Roman"/>
                <w:sz w:val="24"/>
                <w:szCs w:val="24"/>
              </w:rPr>
            </w:pPr>
            <w:r w:rsidRPr="00991E97">
              <w:rPr>
                <w:rFonts w:ascii="Times New Roman" w:hAnsi="Times New Roman"/>
                <w:sz w:val="24"/>
                <w:szCs w:val="24"/>
              </w:rPr>
              <w:t>Manohar Walmik Raut</w:t>
            </w:r>
            <w:r>
              <w:rPr>
                <w:rFonts w:ascii="Times New Roman" w:hAnsi="Times New Roman"/>
                <w:sz w:val="24"/>
                <w:szCs w:val="24"/>
              </w:rPr>
              <w:t xml:space="preserve">, </w:t>
            </w:r>
            <w:r w:rsidRPr="00991E97">
              <w:rPr>
                <w:rFonts w:ascii="Times New Roman" w:hAnsi="Times New Roman"/>
                <w:sz w:val="24"/>
                <w:szCs w:val="24"/>
              </w:rPr>
              <w:t>Technician Sampling</w:t>
            </w:r>
          </w:p>
          <w:p w:rsidR="00991E97" w:rsidRPr="009D1C6B" w:rsidRDefault="00991E97" w:rsidP="00991E97">
            <w:pPr>
              <w:spacing w:beforeLines="30" w:afterLines="30" w:line="240" w:lineRule="auto"/>
              <w:ind w:right="-46"/>
              <w:rPr>
                <w:rFonts w:ascii="Times New Roman" w:hAnsi="Times New Roman"/>
                <w:sz w:val="24"/>
                <w:szCs w:val="24"/>
              </w:rPr>
            </w:pPr>
            <w:r w:rsidRPr="00991E97">
              <w:rPr>
                <w:rFonts w:ascii="Times New Roman" w:hAnsi="Times New Roman"/>
                <w:sz w:val="24"/>
                <w:szCs w:val="24"/>
              </w:rPr>
              <w:t xml:space="preserve">Pramod </w:t>
            </w:r>
            <w:r>
              <w:rPr>
                <w:rFonts w:ascii="Times New Roman" w:hAnsi="Times New Roman"/>
                <w:sz w:val="24"/>
                <w:szCs w:val="24"/>
              </w:rPr>
              <w:t>K</w:t>
            </w:r>
            <w:r w:rsidRPr="00991E97">
              <w:rPr>
                <w:rFonts w:ascii="Times New Roman" w:hAnsi="Times New Roman"/>
                <w:sz w:val="24"/>
                <w:szCs w:val="24"/>
              </w:rPr>
              <w:t xml:space="preserve">umar </w:t>
            </w:r>
            <w:r>
              <w:rPr>
                <w:rFonts w:ascii="Times New Roman" w:hAnsi="Times New Roman"/>
                <w:sz w:val="24"/>
                <w:szCs w:val="24"/>
              </w:rPr>
              <w:t>M</w:t>
            </w:r>
            <w:r w:rsidRPr="00991E97">
              <w:rPr>
                <w:rFonts w:ascii="Times New Roman" w:hAnsi="Times New Roman"/>
                <w:sz w:val="24"/>
                <w:szCs w:val="24"/>
              </w:rPr>
              <w:t>ahanto</w:t>
            </w:r>
            <w:r>
              <w:rPr>
                <w:rFonts w:ascii="Times New Roman" w:hAnsi="Times New Roman"/>
                <w:sz w:val="24"/>
                <w:szCs w:val="24"/>
              </w:rPr>
              <w:t xml:space="preserve">, </w:t>
            </w:r>
            <w:r w:rsidRPr="00991E97">
              <w:rPr>
                <w:rFonts w:ascii="Times New Roman" w:hAnsi="Times New Roman"/>
                <w:sz w:val="24"/>
                <w:szCs w:val="24"/>
              </w:rPr>
              <w:t>Technician Sampling</w:t>
            </w:r>
          </w:p>
        </w:tc>
      </w:tr>
      <w:tr w:rsidR="001E2639" w:rsidRPr="009D1C6B" w:rsidTr="00CC4584">
        <w:trPr>
          <w:trHeight w:val="494"/>
        </w:trPr>
        <w:tc>
          <w:tcPr>
            <w:tcW w:w="546" w:type="dxa"/>
            <w:vMerge w:val="restart"/>
            <w:tcBorders>
              <w:top w:val="single" w:sz="4" w:space="0" w:color="auto"/>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p>
          <w:p w:rsidR="001E2639" w:rsidRPr="009D1C6B" w:rsidRDefault="001E2639" w:rsidP="00EA4146">
            <w:pPr>
              <w:spacing w:beforeLines="30" w:afterLines="30" w:line="240" w:lineRule="auto"/>
              <w:ind w:left="-142" w:right="-108"/>
              <w:jc w:val="center"/>
              <w:rPr>
                <w:rFonts w:ascii="Times New Roman" w:hAnsi="Times New Roman"/>
                <w:sz w:val="24"/>
                <w:szCs w:val="24"/>
              </w:rPr>
            </w:pPr>
            <w:r w:rsidRPr="009D1C6B">
              <w:rPr>
                <w:rFonts w:ascii="Times New Roman" w:hAnsi="Times New Roman"/>
                <w:sz w:val="24"/>
                <w:szCs w:val="24"/>
              </w:rPr>
              <w:t>7</w:t>
            </w:r>
          </w:p>
        </w:tc>
        <w:tc>
          <w:tcPr>
            <w:tcW w:w="2840" w:type="dxa"/>
            <w:vMerge w:val="restart"/>
            <w:tcBorders>
              <w:top w:val="single" w:sz="4" w:space="0" w:color="auto"/>
              <w:left w:val="single" w:sz="4" w:space="0" w:color="auto"/>
              <w:right w:val="single" w:sz="4" w:space="0" w:color="auto"/>
            </w:tcBorders>
            <w:vAlign w:val="center"/>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Chemical Laboratory</w:t>
            </w: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Shri Shrikant Sharma, HoD</w:t>
            </w:r>
            <w:r w:rsidRPr="00504BBF">
              <w:rPr>
                <w:rFonts w:ascii="Times New Roman" w:hAnsi="Times New Roman"/>
                <w:sz w:val="24"/>
                <w:szCs w:val="24"/>
                <w:lang w:val="en-IN"/>
              </w:rPr>
              <w:t xml:space="preserve"> (</w:t>
            </w:r>
            <w:r w:rsidR="000B3B9E" w:rsidRPr="00504BBF">
              <w:rPr>
                <w:rFonts w:ascii="Times New Roman" w:hAnsi="Times New Roman"/>
                <w:sz w:val="24"/>
                <w:szCs w:val="24"/>
                <w:lang w:val="en-IN"/>
              </w:rPr>
              <w:t>Exploration</w:t>
            </w:r>
            <w:r w:rsidR="000B3B9E" w:rsidRPr="009D1C6B">
              <w:rPr>
                <w:rFonts w:ascii="Times New Roman" w:hAnsi="Times New Roman"/>
                <w:sz w:val="24"/>
                <w:szCs w:val="24"/>
              </w:rPr>
              <w:t>)</w:t>
            </w:r>
          </w:p>
          <w:p w:rsidR="00611EAA" w:rsidRPr="009D1C6B" w:rsidRDefault="00611EAA"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Shri E. Kupusamy, Dy.</w:t>
            </w:r>
            <w:r w:rsidRPr="00504BBF">
              <w:rPr>
                <w:rFonts w:ascii="Times New Roman" w:hAnsi="Times New Roman"/>
                <w:sz w:val="24"/>
                <w:szCs w:val="24"/>
                <w:lang w:val="en-IN"/>
              </w:rPr>
              <w:t>GM (Exploration</w:t>
            </w:r>
            <w:r w:rsidRPr="009D1C6B">
              <w:rPr>
                <w:rFonts w:ascii="Times New Roman" w:hAnsi="Times New Roman"/>
                <w:sz w:val="24"/>
                <w:szCs w:val="24"/>
              </w:rPr>
              <w:t>)/ Lab. in-charge</w:t>
            </w:r>
          </w:p>
        </w:tc>
      </w:tr>
      <w:tr w:rsidR="001E2639" w:rsidRPr="009D1C6B" w:rsidTr="00CC4584">
        <w:trPr>
          <w:trHeight w:val="68"/>
        </w:trPr>
        <w:tc>
          <w:tcPr>
            <w:tcW w:w="546" w:type="dxa"/>
            <w:vMerge/>
            <w:tcBorders>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p>
        </w:tc>
        <w:tc>
          <w:tcPr>
            <w:tcW w:w="2840" w:type="dxa"/>
            <w:vMerge/>
            <w:tcBorders>
              <w:left w:val="single" w:sz="4" w:space="0" w:color="auto"/>
              <w:right w:val="single" w:sz="4" w:space="0" w:color="auto"/>
            </w:tcBorders>
            <w:vAlign w:val="center"/>
          </w:tcPr>
          <w:p w:rsidR="001E2639" w:rsidRPr="009D1C6B" w:rsidRDefault="001E2639" w:rsidP="00C0718F">
            <w:pPr>
              <w:spacing w:beforeLines="30" w:afterLines="30" w:line="240" w:lineRule="auto"/>
              <w:rPr>
                <w:rFonts w:ascii="Times New Roman" w:hAnsi="Times New Roman"/>
                <w:sz w:val="24"/>
                <w:szCs w:val="24"/>
              </w:rPr>
            </w:pP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Shri Rohit Sharma, Manager (Chemical Lab)</w:t>
            </w:r>
          </w:p>
        </w:tc>
      </w:tr>
      <w:tr w:rsidR="001E2639" w:rsidRPr="009D1C6B" w:rsidTr="00CC4584">
        <w:trPr>
          <w:trHeight w:val="68"/>
        </w:trPr>
        <w:tc>
          <w:tcPr>
            <w:tcW w:w="546" w:type="dxa"/>
            <w:vMerge/>
            <w:tcBorders>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p>
        </w:tc>
        <w:tc>
          <w:tcPr>
            <w:tcW w:w="2840" w:type="dxa"/>
            <w:vMerge/>
            <w:tcBorders>
              <w:left w:val="single" w:sz="4" w:space="0" w:color="auto"/>
              <w:right w:val="single" w:sz="4" w:space="0" w:color="auto"/>
            </w:tcBorders>
            <w:vAlign w:val="center"/>
          </w:tcPr>
          <w:p w:rsidR="001E2639" w:rsidRPr="009D1C6B" w:rsidRDefault="001E2639" w:rsidP="00C0718F">
            <w:pPr>
              <w:spacing w:beforeLines="30" w:afterLines="30" w:line="240" w:lineRule="auto"/>
              <w:rPr>
                <w:rFonts w:ascii="Times New Roman" w:hAnsi="Times New Roman"/>
                <w:sz w:val="24"/>
                <w:szCs w:val="24"/>
              </w:rPr>
            </w:pP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lang w:val="de-DE"/>
              </w:rPr>
            </w:pPr>
            <w:r w:rsidRPr="009D1C6B">
              <w:rPr>
                <w:rFonts w:ascii="Times New Roman" w:hAnsi="Times New Roman"/>
                <w:sz w:val="24"/>
                <w:szCs w:val="24"/>
              </w:rPr>
              <w:t>Dr. Deepti Rahangdale, Manager (Chemical Lab)</w:t>
            </w:r>
          </w:p>
        </w:tc>
      </w:tr>
      <w:tr w:rsidR="001E2639" w:rsidRPr="009D1C6B" w:rsidTr="00CC4584">
        <w:trPr>
          <w:trHeight w:val="68"/>
        </w:trPr>
        <w:tc>
          <w:tcPr>
            <w:tcW w:w="546" w:type="dxa"/>
            <w:tcBorders>
              <w:top w:val="single" w:sz="4" w:space="0" w:color="auto"/>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r w:rsidRPr="009D1C6B">
              <w:rPr>
                <w:rFonts w:ascii="Times New Roman" w:hAnsi="Times New Roman"/>
                <w:sz w:val="24"/>
                <w:szCs w:val="24"/>
              </w:rPr>
              <w:t>8</w:t>
            </w:r>
          </w:p>
        </w:tc>
        <w:tc>
          <w:tcPr>
            <w:tcW w:w="2840" w:type="dxa"/>
            <w:tcBorders>
              <w:top w:val="single" w:sz="4" w:space="0" w:color="auto"/>
              <w:left w:val="single" w:sz="4" w:space="0" w:color="auto"/>
              <w:right w:val="single" w:sz="4" w:space="0" w:color="auto"/>
            </w:tcBorders>
            <w:vAlign w:val="center"/>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Petrographic Studies</w:t>
            </w: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Shri Sayantan</w:t>
            </w:r>
            <w:r w:rsidR="00592768" w:rsidRPr="009D1C6B">
              <w:rPr>
                <w:rFonts w:ascii="Times New Roman" w:hAnsi="Times New Roman"/>
                <w:sz w:val="24"/>
                <w:szCs w:val="24"/>
              </w:rPr>
              <w:t>Pal, Manager</w:t>
            </w:r>
            <w:r w:rsidRPr="009D1C6B">
              <w:rPr>
                <w:rFonts w:ascii="Times New Roman" w:hAnsi="Times New Roman"/>
                <w:sz w:val="24"/>
                <w:szCs w:val="24"/>
              </w:rPr>
              <w:t xml:space="preserve"> (Geology)</w:t>
            </w:r>
          </w:p>
        </w:tc>
      </w:tr>
      <w:tr w:rsidR="001E2639" w:rsidRPr="00504BBF" w:rsidTr="00CC4584">
        <w:trPr>
          <w:trHeight w:val="68"/>
        </w:trPr>
        <w:tc>
          <w:tcPr>
            <w:tcW w:w="546" w:type="dxa"/>
            <w:vMerge w:val="restart"/>
            <w:tcBorders>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p>
          <w:p w:rsidR="001E2639" w:rsidRPr="009D1C6B" w:rsidRDefault="001E2639" w:rsidP="00EA4146">
            <w:pPr>
              <w:spacing w:beforeLines="30" w:afterLines="30" w:line="240" w:lineRule="auto"/>
              <w:ind w:left="-142" w:right="-108"/>
              <w:jc w:val="center"/>
              <w:rPr>
                <w:rFonts w:ascii="Times New Roman" w:hAnsi="Times New Roman"/>
                <w:sz w:val="24"/>
                <w:szCs w:val="24"/>
              </w:rPr>
            </w:pPr>
            <w:r w:rsidRPr="009D1C6B">
              <w:rPr>
                <w:rFonts w:ascii="Times New Roman" w:hAnsi="Times New Roman"/>
                <w:sz w:val="24"/>
                <w:szCs w:val="24"/>
              </w:rPr>
              <w:t>9</w:t>
            </w:r>
          </w:p>
        </w:tc>
        <w:tc>
          <w:tcPr>
            <w:tcW w:w="2840" w:type="dxa"/>
            <w:vMerge w:val="restart"/>
            <w:tcBorders>
              <w:left w:val="single" w:sz="4" w:space="0" w:color="auto"/>
              <w:right w:val="single" w:sz="4" w:space="0" w:color="auto"/>
            </w:tcBorders>
            <w:vAlign w:val="center"/>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Documentation</w:t>
            </w:r>
          </w:p>
        </w:tc>
        <w:tc>
          <w:tcPr>
            <w:tcW w:w="6101" w:type="dxa"/>
            <w:tcBorders>
              <w:top w:val="single" w:sz="4" w:space="0" w:color="auto"/>
              <w:left w:val="single" w:sz="4" w:space="0" w:color="auto"/>
              <w:bottom w:val="single" w:sz="4" w:space="0" w:color="auto"/>
              <w:right w:val="single" w:sz="4" w:space="0" w:color="auto"/>
            </w:tcBorders>
          </w:tcPr>
          <w:p w:rsidR="001E2639" w:rsidRPr="00504BBF" w:rsidRDefault="001E2639" w:rsidP="00C0718F">
            <w:pPr>
              <w:spacing w:beforeLines="30" w:afterLines="30" w:line="240" w:lineRule="auto"/>
              <w:rPr>
                <w:rFonts w:ascii="Times New Roman" w:hAnsi="Times New Roman"/>
                <w:sz w:val="24"/>
                <w:szCs w:val="24"/>
                <w:lang w:val="de-DE"/>
              </w:rPr>
            </w:pPr>
            <w:r w:rsidRPr="00504BBF">
              <w:rPr>
                <w:rFonts w:ascii="Times New Roman" w:hAnsi="Times New Roman"/>
                <w:sz w:val="24"/>
                <w:szCs w:val="24"/>
                <w:lang w:val="de-DE"/>
              </w:rPr>
              <w:t xml:space="preserve">Shri </w:t>
            </w:r>
            <w:r w:rsidR="00592768" w:rsidRPr="00504BBF">
              <w:rPr>
                <w:rFonts w:ascii="Times New Roman" w:hAnsi="Times New Roman"/>
                <w:sz w:val="24"/>
                <w:szCs w:val="24"/>
                <w:lang w:val="de-DE"/>
              </w:rPr>
              <w:t>BhuneshwarKumar, Manager</w:t>
            </w:r>
            <w:r w:rsidRPr="00504BBF">
              <w:rPr>
                <w:rFonts w:ascii="Times New Roman" w:hAnsi="Times New Roman"/>
                <w:sz w:val="24"/>
                <w:szCs w:val="24"/>
                <w:lang w:val="de-DE"/>
              </w:rPr>
              <w:t xml:space="preserve"> (Geology) </w:t>
            </w:r>
          </w:p>
        </w:tc>
      </w:tr>
      <w:tr w:rsidR="001E2639" w:rsidRPr="009D1C6B" w:rsidTr="00CC4584">
        <w:trPr>
          <w:trHeight w:val="313"/>
        </w:trPr>
        <w:tc>
          <w:tcPr>
            <w:tcW w:w="546" w:type="dxa"/>
            <w:vMerge/>
            <w:tcBorders>
              <w:left w:val="single" w:sz="4" w:space="0" w:color="auto"/>
              <w:right w:val="single" w:sz="4" w:space="0" w:color="auto"/>
            </w:tcBorders>
            <w:vAlign w:val="center"/>
          </w:tcPr>
          <w:p w:rsidR="001E2639" w:rsidRPr="00504BBF" w:rsidRDefault="001E2639" w:rsidP="00EA4146">
            <w:pPr>
              <w:spacing w:beforeLines="30" w:afterLines="30" w:line="240" w:lineRule="auto"/>
              <w:ind w:left="-142" w:right="-108"/>
              <w:jc w:val="center"/>
              <w:rPr>
                <w:rFonts w:ascii="Times New Roman" w:hAnsi="Times New Roman"/>
                <w:sz w:val="24"/>
                <w:szCs w:val="24"/>
                <w:lang w:val="de-DE"/>
              </w:rPr>
            </w:pPr>
          </w:p>
        </w:tc>
        <w:tc>
          <w:tcPr>
            <w:tcW w:w="2840" w:type="dxa"/>
            <w:vMerge/>
            <w:tcBorders>
              <w:left w:val="single" w:sz="4" w:space="0" w:color="auto"/>
              <w:right w:val="single" w:sz="4" w:space="0" w:color="auto"/>
            </w:tcBorders>
            <w:vAlign w:val="center"/>
          </w:tcPr>
          <w:p w:rsidR="001E2639" w:rsidRPr="00504BBF" w:rsidRDefault="001E2639" w:rsidP="00C0718F">
            <w:pPr>
              <w:spacing w:beforeLines="30" w:afterLines="30" w:line="240" w:lineRule="auto"/>
              <w:rPr>
                <w:rFonts w:ascii="Times New Roman" w:hAnsi="Times New Roman"/>
                <w:sz w:val="24"/>
                <w:szCs w:val="24"/>
                <w:lang w:val="de-DE"/>
              </w:rPr>
            </w:pP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EF488D" w:rsidP="00C0718F">
            <w:pPr>
              <w:spacing w:beforeLines="30" w:afterLines="30" w:line="240" w:lineRule="auto"/>
              <w:ind w:right="-46"/>
              <w:jc w:val="both"/>
              <w:rPr>
                <w:rFonts w:ascii="Times New Roman" w:hAnsi="Times New Roman"/>
                <w:sz w:val="24"/>
                <w:szCs w:val="24"/>
              </w:rPr>
            </w:pPr>
            <w:r w:rsidRPr="009D1C6B">
              <w:rPr>
                <w:rFonts w:ascii="Times New Roman" w:hAnsi="Times New Roman"/>
                <w:sz w:val="24"/>
                <w:szCs w:val="24"/>
              </w:rPr>
              <w:t>Shri Jaladi Madhu Babu, Manager (Geology)</w:t>
            </w:r>
          </w:p>
        </w:tc>
      </w:tr>
      <w:tr w:rsidR="001E2639" w:rsidRPr="009D1C6B" w:rsidTr="00CC4584">
        <w:trPr>
          <w:trHeight w:val="415"/>
        </w:trPr>
        <w:tc>
          <w:tcPr>
            <w:tcW w:w="546" w:type="dxa"/>
            <w:vMerge w:val="restart"/>
            <w:tcBorders>
              <w:top w:val="single" w:sz="4" w:space="0" w:color="auto"/>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p>
          <w:p w:rsidR="001E2639" w:rsidRPr="009D1C6B" w:rsidRDefault="001E2639" w:rsidP="00EA4146">
            <w:pPr>
              <w:spacing w:beforeLines="30" w:afterLines="30" w:line="240" w:lineRule="auto"/>
              <w:ind w:left="-142" w:right="-108"/>
              <w:jc w:val="center"/>
              <w:rPr>
                <w:rFonts w:ascii="Times New Roman" w:hAnsi="Times New Roman"/>
                <w:sz w:val="24"/>
                <w:szCs w:val="24"/>
              </w:rPr>
            </w:pPr>
            <w:r w:rsidRPr="009D1C6B">
              <w:rPr>
                <w:rFonts w:ascii="Times New Roman" w:hAnsi="Times New Roman"/>
                <w:sz w:val="24"/>
                <w:szCs w:val="24"/>
              </w:rPr>
              <w:t>10</w:t>
            </w:r>
          </w:p>
        </w:tc>
        <w:tc>
          <w:tcPr>
            <w:tcW w:w="2840" w:type="dxa"/>
            <w:vMerge w:val="restart"/>
            <w:tcBorders>
              <w:top w:val="single" w:sz="4" w:space="0" w:color="auto"/>
              <w:left w:val="single" w:sz="4" w:space="0" w:color="auto"/>
              <w:right w:val="single" w:sz="4" w:space="0" w:color="auto"/>
            </w:tcBorders>
            <w:vAlign w:val="center"/>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Non-Coal Geological Report Cell</w:t>
            </w: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B53160" w:rsidP="00C0718F">
            <w:pPr>
              <w:spacing w:beforeLines="30" w:afterLines="30" w:line="240" w:lineRule="auto"/>
              <w:ind w:right="-108"/>
              <w:rPr>
                <w:rFonts w:ascii="Times New Roman" w:hAnsi="Times New Roman"/>
                <w:sz w:val="24"/>
                <w:szCs w:val="24"/>
              </w:rPr>
            </w:pPr>
            <w:r>
              <w:rPr>
                <w:rFonts w:ascii="Times New Roman" w:hAnsi="Times New Roman"/>
                <w:sz w:val="24"/>
                <w:szCs w:val="24"/>
              </w:rPr>
              <w:t>Shri Peeyush Kalwani,</w:t>
            </w:r>
            <w:r w:rsidRPr="009D1C6B">
              <w:rPr>
                <w:rFonts w:ascii="Times New Roman" w:hAnsi="Times New Roman"/>
                <w:sz w:val="24"/>
                <w:szCs w:val="24"/>
              </w:rPr>
              <w:t xml:space="preserve"> Assistant </w:t>
            </w:r>
            <w:r w:rsidRPr="009D1C6B">
              <w:rPr>
                <w:rFonts w:ascii="Times New Roman" w:hAnsi="Times New Roman"/>
                <w:sz w:val="24"/>
                <w:szCs w:val="24"/>
                <w:lang w:val="pt-BR"/>
              </w:rPr>
              <w:t>Manager (Geology)</w:t>
            </w:r>
          </w:p>
        </w:tc>
      </w:tr>
      <w:tr w:rsidR="001E2639" w:rsidRPr="009D1C6B" w:rsidTr="00CC4584">
        <w:trPr>
          <w:trHeight w:val="404"/>
        </w:trPr>
        <w:tc>
          <w:tcPr>
            <w:tcW w:w="546" w:type="dxa"/>
            <w:vMerge/>
            <w:tcBorders>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p>
        </w:tc>
        <w:tc>
          <w:tcPr>
            <w:tcW w:w="2840" w:type="dxa"/>
            <w:vMerge/>
            <w:tcBorders>
              <w:left w:val="single" w:sz="4" w:space="0" w:color="auto"/>
              <w:right w:val="single" w:sz="4" w:space="0" w:color="auto"/>
            </w:tcBorders>
            <w:vAlign w:val="center"/>
          </w:tcPr>
          <w:p w:rsidR="001E2639" w:rsidRPr="009D1C6B" w:rsidRDefault="001E2639" w:rsidP="00C0718F">
            <w:pPr>
              <w:spacing w:beforeLines="30" w:afterLines="30" w:line="240" w:lineRule="auto"/>
              <w:rPr>
                <w:rFonts w:ascii="Times New Roman" w:hAnsi="Times New Roman"/>
                <w:sz w:val="24"/>
                <w:szCs w:val="24"/>
              </w:rPr>
            </w:pP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B53160" w:rsidP="00C0718F">
            <w:pPr>
              <w:spacing w:beforeLines="30" w:afterLines="30" w:line="240" w:lineRule="auto"/>
              <w:rPr>
                <w:rFonts w:ascii="Times New Roman" w:hAnsi="Times New Roman"/>
                <w:sz w:val="24"/>
                <w:szCs w:val="24"/>
              </w:rPr>
            </w:pPr>
            <w:r>
              <w:rPr>
                <w:rFonts w:ascii="Times New Roman" w:hAnsi="Times New Roman"/>
                <w:sz w:val="24"/>
                <w:szCs w:val="24"/>
              </w:rPr>
              <w:t>Mrs Moumita Ghosh,</w:t>
            </w:r>
            <w:r w:rsidR="001E2639" w:rsidRPr="009D1C6B">
              <w:rPr>
                <w:rFonts w:ascii="Times New Roman" w:hAnsi="Times New Roman"/>
                <w:sz w:val="24"/>
                <w:szCs w:val="24"/>
              </w:rPr>
              <w:t xml:space="preserve"> Assistant </w:t>
            </w:r>
            <w:r w:rsidR="001E2639" w:rsidRPr="009D1C6B">
              <w:rPr>
                <w:rFonts w:ascii="Times New Roman" w:hAnsi="Times New Roman"/>
                <w:sz w:val="24"/>
                <w:szCs w:val="24"/>
                <w:lang w:val="pt-BR"/>
              </w:rPr>
              <w:t>Manager (Geology)</w:t>
            </w:r>
          </w:p>
        </w:tc>
      </w:tr>
      <w:tr w:rsidR="001E2639" w:rsidRPr="009D1C6B" w:rsidTr="00CC4584">
        <w:trPr>
          <w:trHeight w:val="404"/>
        </w:trPr>
        <w:tc>
          <w:tcPr>
            <w:tcW w:w="546" w:type="dxa"/>
            <w:vMerge/>
            <w:tcBorders>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p>
        </w:tc>
        <w:tc>
          <w:tcPr>
            <w:tcW w:w="2840" w:type="dxa"/>
            <w:vMerge/>
            <w:tcBorders>
              <w:left w:val="single" w:sz="4" w:space="0" w:color="auto"/>
              <w:right w:val="single" w:sz="4" w:space="0" w:color="auto"/>
            </w:tcBorders>
            <w:vAlign w:val="center"/>
          </w:tcPr>
          <w:p w:rsidR="001E2639" w:rsidRPr="009D1C6B" w:rsidRDefault="001E2639" w:rsidP="00C0718F">
            <w:pPr>
              <w:spacing w:beforeLines="30" w:afterLines="30" w:line="240" w:lineRule="auto"/>
              <w:rPr>
                <w:rFonts w:ascii="Times New Roman" w:hAnsi="Times New Roman"/>
                <w:sz w:val="24"/>
                <w:szCs w:val="24"/>
              </w:rPr>
            </w:pP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1E2639" w:rsidP="00950716">
            <w:pPr>
              <w:spacing w:after="0" w:line="240" w:lineRule="auto"/>
              <w:rPr>
                <w:rFonts w:ascii="Times New Roman" w:hAnsi="Times New Roman"/>
                <w:sz w:val="24"/>
                <w:szCs w:val="24"/>
              </w:rPr>
            </w:pPr>
            <w:r w:rsidRPr="009D1C6B">
              <w:rPr>
                <w:rFonts w:ascii="Times New Roman" w:hAnsi="Times New Roman"/>
                <w:sz w:val="24"/>
                <w:szCs w:val="24"/>
              </w:rPr>
              <w:t xml:space="preserve">Shri Uday Patil, Sr. </w:t>
            </w:r>
            <w:r w:rsidR="00950716">
              <w:rPr>
                <w:rFonts w:ascii="Times New Roman" w:hAnsi="Times New Roman"/>
                <w:sz w:val="24"/>
                <w:szCs w:val="24"/>
              </w:rPr>
              <w:t>Assistant (Information Technology)</w:t>
            </w:r>
          </w:p>
        </w:tc>
      </w:tr>
      <w:tr w:rsidR="001E2639" w:rsidRPr="009D1C6B" w:rsidTr="00CC4584">
        <w:trPr>
          <w:trHeight w:val="404"/>
        </w:trPr>
        <w:tc>
          <w:tcPr>
            <w:tcW w:w="546" w:type="dxa"/>
            <w:vMerge/>
            <w:tcBorders>
              <w:left w:val="single" w:sz="4" w:space="0" w:color="auto"/>
              <w:right w:val="single" w:sz="4" w:space="0" w:color="auto"/>
            </w:tcBorders>
            <w:vAlign w:val="center"/>
          </w:tcPr>
          <w:p w:rsidR="001E2639" w:rsidRPr="009D1C6B" w:rsidRDefault="001E2639" w:rsidP="00EA4146">
            <w:pPr>
              <w:spacing w:beforeLines="30" w:afterLines="30" w:line="240" w:lineRule="auto"/>
              <w:ind w:left="-142" w:right="-108"/>
              <w:jc w:val="center"/>
              <w:rPr>
                <w:rFonts w:ascii="Times New Roman" w:hAnsi="Times New Roman"/>
                <w:sz w:val="24"/>
                <w:szCs w:val="24"/>
              </w:rPr>
            </w:pPr>
          </w:p>
        </w:tc>
        <w:tc>
          <w:tcPr>
            <w:tcW w:w="2840" w:type="dxa"/>
            <w:vMerge/>
            <w:tcBorders>
              <w:left w:val="single" w:sz="4" w:space="0" w:color="auto"/>
              <w:right w:val="single" w:sz="4" w:space="0" w:color="auto"/>
            </w:tcBorders>
            <w:vAlign w:val="center"/>
          </w:tcPr>
          <w:p w:rsidR="001E2639" w:rsidRPr="009D1C6B" w:rsidRDefault="001E2639" w:rsidP="00C0718F">
            <w:pPr>
              <w:spacing w:beforeLines="30" w:afterLines="30" w:line="240" w:lineRule="auto"/>
              <w:rPr>
                <w:rFonts w:ascii="Times New Roman" w:hAnsi="Times New Roman"/>
                <w:sz w:val="24"/>
                <w:szCs w:val="24"/>
              </w:rPr>
            </w:pP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1E2639" w:rsidP="00C0718F">
            <w:pPr>
              <w:spacing w:after="0" w:line="240" w:lineRule="auto"/>
              <w:rPr>
                <w:rFonts w:ascii="Times New Roman" w:hAnsi="Times New Roman"/>
                <w:sz w:val="24"/>
                <w:szCs w:val="24"/>
              </w:rPr>
            </w:pPr>
            <w:r w:rsidRPr="009D1C6B">
              <w:rPr>
                <w:rFonts w:ascii="Times New Roman" w:hAnsi="Times New Roman"/>
                <w:sz w:val="24"/>
                <w:szCs w:val="24"/>
              </w:rPr>
              <w:t xml:space="preserve">Shri Shivanand, </w:t>
            </w:r>
            <w:r w:rsidR="00950716" w:rsidRPr="009D1C6B">
              <w:rPr>
                <w:rFonts w:ascii="Times New Roman" w:hAnsi="Times New Roman"/>
                <w:sz w:val="24"/>
                <w:szCs w:val="24"/>
              </w:rPr>
              <w:t xml:space="preserve">Sr. </w:t>
            </w:r>
            <w:r w:rsidR="00950716">
              <w:rPr>
                <w:rFonts w:ascii="Times New Roman" w:hAnsi="Times New Roman"/>
                <w:sz w:val="24"/>
                <w:szCs w:val="24"/>
              </w:rPr>
              <w:t>Assistant (Information Technology)</w:t>
            </w:r>
          </w:p>
        </w:tc>
      </w:tr>
      <w:tr w:rsidR="001E2639" w:rsidRPr="009D1C6B" w:rsidTr="00991E97">
        <w:trPr>
          <w:trHeight w:val="47"/>
        </w:trPr>
        <w:tc>
          <w:tcPr>
            <w:tcW w:w="546" w:type="dxa"/>
            <w:vMerge w:val="restart"/>
            <w:tcBorders>
              <w:top w:val="single" w:sz="4" w:space="0" w:color="auto"/>
              <w:left w:val="single" w:sz="4" w:space="0" w:color="auto"/>
              <w:right w:val="single" w:sz="4" w:space="0" w:color="auto"/>
            </w:tcBorders>
          </w:tcPr>
          <w:p w:rsidR="001E2639" w:rsidRPr="009D1C6B" w:rsidRDefault="001E2639" w:rsidP="00EA4146">
            <w:pPr>
              <w:spacing w:beforeLines="30" w:afterLines="30" w:line="240" w:lineRule="auto"/>
              <w:ind w:left="-142"/>
              <w:jc w:val="center"/>
              <w:rPr>
                <w:rFonts w:ascii="Times New Roman" w:hAnsi="Times New Roman"/>
                <w:sz w:val="24"/>
                <w:szCs w:val="24"/>
              </w:rPr>
            </w:pPr>
          </w:p>
          <w:p w:rsidR="001E2639" w:rsidRPr="009D1C6B" w:rsidRDefault="001E2639" w:rsidP="00EA4146">
            <w:pPr>
              <w:spacing w:beforeLines="30" w:afterLines="30" w:line="240" w:lineRule="auto"/>
              <w:ind w:left="-142"/>
              <w:jc w:val="center"/>
              <w:rPr>
                <w:rFonts w:ascii="Times New Roman" w:hAnsi="Times New Roman"/>
                <w:sz w:val="24"/>
                <w:szCs w:val="24"/>
              </w:rPr>
            </w:pPr>
            <w:r w:rsidRPr="009D1C6B">
              <w:rPr>
                <w:rFonts w:ascii="Times New Roman" w:hAnsi="Times New Roman"/>
                <w:sz w:val="24"/>
                <w:szCs w:val="24"/>
              </w:rPr>
              <w:t>11</w:t>
            </w:r>
          </w:p>
        </w:tc>
        <w:tc>
          <w:tcPr>
            <w:tcW w:w="2840" w:type="dxa"/>
            <w:vMerge w:val="restart"/>
            <w:tcBorders>
              <w:top w:val="single" w:sz="4" w:space="0" w:color="auto"/>
              <w:left w:val="single" w:sz="4" w:space="0" w:color="auto"/>
              <w:right w:val="single" w:sz="4" w:space="0" w:color="auto"/>
            </w:tcBorders>
            <w:vAlign w:val="center"/>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Reprography and Printing</w:t>
            </w: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Shri P. S. Negi, Survey &amp; Map Officer</w:t>
            </w:r>
          </w:p>
        </w:tc>
      </w:tr>
      <w:tr w:rsidR="001E2639" w:rsidRPr="009D1C6B" w:rsidTr="00CC4584">
        <w:trPr>
          <w:trHeight w:val="391"/>
        </w:trPr>
        <w:tc>
          <w:tcPr>
            <w:tcW w:w="546" w:type="dxa"/>
            <w:vMerge/>
            <w:tcBorders>
              <w:left w:val="single" w:sz="4" w:space="0" w:color="auto"/>
              <w:right w:val="single" w:sz="4" w:space="0" w:color="auto"/>
            </w:tcBorders>
          </w:tcPr>
          <w:p w:rsidR="001E2639" w:rsidRPr="009D1C6B" w:rsidRDefault="001E2639" w:rsidP="00EA4146">
            <w:pPr>
              <w:spacing w:beforeLines="30" w:afterLines="30" w:line="240" w:lineRule="auto"/>
              <w:ind w:left="-142"/>
              <w:jc w:val="center"/>
              <w:rPr>
                <w:rFonts w:ascii="Times New Roman" w:hAnsi="Times New Roman"/>
                <w:sz w:val="24"/>
                <w:szCs w:val="24"/>
              </w:rPr>
            </w:pPr>
          </w:p>
        </w:tc>
        <w:tc>
          <w:tcPr>
            <w:tcW w:w="2840" w:type="dxa"/>
            <w:vMerge/>
            <w:tcBorders>
              <w:left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rPr>
            </w:pP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 xml:space="preserve">Shri Durgesh Devarshee, Assistant Survey &amp; Map Officer     </w:t>
            </w:r>
          </w:p>
        </w:tc>
      </w:tr>
      <w:tr w:rsidR="001E2639" w:rsidRPr="009D1C6B" w:rsidTr="00CC4584">
        <w:trPr>
          <w:trHeight w:val="391"/>
        </w:trPr>
        <w:tc>
          <w:tcPr>
            <w:tcW w:w="546" w:type="dxa"/>
            <w:vMerge/>
            <w:tcBorders>
              <w:left w:val="single" w:sz="4" w:space="0" w:color="auto"/>
              <w:right w:val="single" w:sz="4" w:space="0" w:color="auto"/>
            </w:tcBorders>
          </w:tcPr>
          <w:p w:rsidR="001E2639" w:rsidRPr="009D1C6B" w:rsidRDefault="001E2639" w:rsidP="00EA4146">
            <w:pPr>
              <w:spacing w:beforeLines="30" w:afterLines="30" w:line="240" w:lineRule="auto"/>
              <w:ind w:left="-142"/>
              <w:jc w:val="center"/>
              <w:rPr>
                <w:rFonts w:ascii="Times New Roman" w:hAnsi="Times New Roman"/>
                <w:sz w:val="24"/>
                <w:szCs w:val="24"/>
              </w:rPr>
            </w:pPr>
          </w:p>
        </w:tc>
        <w:tc>
          <w:tcPr>
            <w:tcW w:w="2840" w:type="dxa"/>
            <w:vMerge/>
            <w:tcBorders>
              <w:left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rPr>
            </w:pPr>
          </w:p>
        </w:tc>
        <w:tc>
          <w:tcPr>
            <w:tcW w:w="6101" w:type="dxa"/>
            <w:tcBorders>
              <w:top w:val="single" w:sz="4" w:space="0" w:color="auto"/>
              <w:left w:val="single" w:sz="4" w:space="0" w:color="auto"/>
              <w:bottom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 xml:space="preserve">Shri Deepanjan Halder, Assistant Survey &amp; Map Officer     </w:t>
            </w:r>
          </w:p>
        </w:tc>
      </w:tr>
      <w:tr w:rsidR="001E2639" w:rsidRPr="00B53160" w:rsidTr="00CC4584">
        <w:trPr>
          <w:trHeight w:val="292"/>
        </w:trPr>
        <w:tc>
          <w:tcPr>
            <w:tcW w:w="546" w:type="dxa"/>
            <w:tcBorders>
              <w:left w:val="single" w:sz="4" w:space="0" w:color="auto"/>
              <w:right w:val="single" w:sz="4" w:space="0" w:color="auto"/>
            </w:tcBorders>
          </w:tcPr>
          <w:p w:rsidR="001E2639" w:rsidRPr="009D1C6B" w:rsidRDefault="001E2639" w:rsidP="00EA4146">
            <w:pPr>
              <w:spacing w:beforeLines="30" w:afterLines="30" w:line="240" w:lineRule="auto"/>
              <w:ind w:left="-142"/>
              <w:jc w:val="center"/>
              <w:rPr>
                <w:rFonts w:ascii="Times New Roman" w:hAnsi="Times New Roman"/>
                <w:sz w:val="24"/>
                <w:szCs w:val="24"/>
              </w:rPr>
            </w:pPr>
            <w:r w:rsidRPr="009D1C6B">
              <w:rPr>
                <w:rFonts w:ascii="Times New Roman" w:hAnsi="Times New Roman"/>
                <w:sz w:val="24"/>
                <w:szCs w:val="24"/>
              </w:rPr>
              <w:t>12</w:t>
            </w:r>
          </w:p>
        </w:tc>
        <w:tc>
          <w:tcPr>
            <w:tcW w:w="2840" w:type="dxa"/>
            <w:tcBorders>
              <w:left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 xml:space="preserve">Proposal Formulation </w:t>
            </w:r>
          </w:p>
        </w:tc>
        <w:tc>
          <w:tcPr>
            <w:tcW w:w="6101" w:type="dxa"/>
            <w:tcBorders>
              <w:top w:val="single" w:sz="4" w:space="0" w:color="auto"/>
              <w:left w:val="single" w:sz="4" w:space="0" w:color="auto"/>
              <w:bottom w:val="double" w:sz="4" w:space="0" w:color="auto"/>
              <w:right w:val="single" w:sz="4" w:space="0" w:color="auto"/>
            </w:tcBorders>
          </w:tcPr>
          <w:p w:rsidR="001E2639" w:rsidRPr="00B53160" w:rsidRDefault="00592768" w:rsidP="00C0718F">
            <w:pPr>
              <w:spacing w:beforeLines="30" w:afterLines="30" w:line="240" w:lineRule="auto"/>
              <w:rPr>
                <w:rFonts w:ascii="Times New Roman" w:hAnsi="Times New Roman"/>
                <w:sz w:val="24"/>
                <w:szCs w:val="24"/>
                <w:lang w:val="de-DE"/>
              </w:rPr>
            </w:pPr>
            <w:r w:rsidRPr="00B53160">
              <w:rPr>
                <w:rFonts w:ascii="Times New Roman" w:hAnsi="Times New Roman"/>
                <w:sz w:val="24"/>
                <w:szCs w:val="24"/>
                <w:lang w:val="de-DE"/>
              </w:rPr>
              <w:t>Shri Bhuneshwar Kumar, Manager (Geology)</w:t>
            </w:r>
          </w:p>
        </w:tc>
      </w:tr>
      <w:tr w:rsidR="001E2639" w:rsidRPr="00B53160" w:rsidTr="00CC4584">
        <w:trPr>
          <w:trHeight w:val="391"/>
        </w:trPr>
        <w:tc>
          <w:tcPr>
            <w:tcW w:w="546" w:type="dxa"/>
            <w:tcBorders>
              <w:left w:val="single" w:sz="4" w:space="0" w:color="auto"/>
              <w:right w:val="single" w:sz="4" w:space="0" w:color="auto"/>
            </w:tcBorders>
          </w:tcPr>
          <w:p w:rsidR="001E2639" w:rsidRPr="009D1C6B" w:rsidRDefault="001E2639" w:rsidP="00EA4146">
            <w:pPr>
              <w:spacing w:beforeLines="30" w:afterLines="30" w:line="240" w:lineRule="auto"/>
              <w:ind w:left="-142"/>
              <w:jc w:val="center"/>
              <w:rPr>
                <w:rFonts w:ascii="Times New Roman" w:hAnsi="Times New Roman"/>
                <w:sz w:val="24"/>
                <w:szCs w:val="24"/>
              </w:rPr>
            </w:pPr>
            <w:r w:rsidRPr="009D1C6B">
              <w:rPr>
                <w:rFonts w:ascii="Times New Roman" w:hAnsi="Times New Roman"/>
                <w:sz w:val="24"/>
                <w:szCs w:val="24"/>
              </w:rPr>
              <w:t>13</w:t>
            </w:r>
          </w:p>
        </w:tc>
        <w:tc>
          <w:tcPr>
            <w:tcW w:w="2840" w:type="dxa"/>
            <w:tcBorders>
              <w:left w:val="single" w:sz="4" w:space="0" w:color="auto"/>
              <w:right w:val="single" w:sz="4" w:space="0" w:color="auto"/>
            </w:tcBorders>
          </w:tcPr>
          <w:p w:rsidR="001E2639" w:rsidRPr="009D1C6B" w:rsidRDefault="001E2639" w:rsidP="00C0718F">
            <w:pPr>
              <w:spacing w:beforeLines="30" w:afterLines="30" w:line="240" w:lineRule="auto"/>
              <w:rPr>
                <w:rFonts w:ascii="Times New Roman" w:hAnsi="Times New Roman"/>
                <w:sz w:val="24"/>
                <w:szCs w:val="24"/>
              </w:rPr>
            </w:pPr>
            <w:r w:rsidRPr="009D1C6B">
              <w:rPr>
                <w:rFonts w:ascii="Times New Roman" w:hAnsi="Times New Roman"/>
                <w:sz w:val="24"/>
                <w:szCs w:val="24"/>
              </w:rPr>
              <w:t>Hindi Translation</w:t>
            </w:r>
          </w:p>
        </w:tc>
        <w:tc>
          <w:tcPr>
            <w:tcW w:w="6101" w:type="dxa"/>
            <w:tcBorders>
              <w:top w:val="single" w:sz="4" w:space="0" w:color="auto"/>
              <w:left w:val="single" w:sz="4" w:space="0" w:color="auto"/>
              <w:bottom w:val="single" w:sz="4" w:space="0" w:color="auto"/>
              <w:right w:val="single" w:sz="4" w:space="0" w:color="auto"/>
            </w:tcBorders>
          </w:tcPr>
          <w:p w:rsidR="001E2639" w:rsidRPr="00B53160" w:rsidRDefault="00592768" w:rsidP="00C0718F">
            <w:pPr>
              <w:spacing w:beforeLines="30" w:afterLines="30" w:line="240" w:lineRule="auto"/>
              <w:rPr>
                <w:rFonts w:ascii="Times New Roman" w:hAnsi="Times New Roman"/>
                <w:sz w:val="24"/>
                <w:szCs w:val="24"/>
                <w:lang w:val="de-DE"/>
              </w:rPr>
            </w:pPr>
            <w:r w:rsidRPr="00B53160">
              <w:rPr>
                <w:rFonts w:ascii="Times New Roman" w:hAnsi="Times New Roman"/>
                <w:sz w:val="24"/>
                <w:szCs w:val="24"/>
                <w:lang w:val="de-DE"/>
              </w:rPr>
              <w:t>Shri Bhuneshwar Kumar, Manager (Geology)</w:t>
            </w:r>
          </w:p>
        </w:tc>
      </w:tr>
    </w:tbl>
    <w:p w:rsidR="00E5473F" w:rsidRPr="009D1C6B" w:rsidRDefault="001E2639" w:rsidP="00B53160">
      <w:pPr>
        <w:spacing w:line="360" w:lineRule="auto"/>
        <w:ind w:right="-331"/>
        <w:jc w:val="center"/>
        <w:rPr>
          <w:rFonts w:ascii="Times New Roman" w:hAnsi="Times New Roman"/>
          <w:b/>
          <w:bCs/>
          <w:sz w:val="24"/>
          <w:szCs w:val="24"/>
        </w:rPr>
      </w:pPr>
      <w:r w:rsidRPr="00B53160">
        <w:rPr>
          <w:rFonts w:ascii="Times New Roman" w:hAnsi="Times New Roman"/>
          <w:b/>
          <w:bCs/>
          <w:sz w:val="24"/>
          <w:szCs w:val="24"/>
          <w:lang w:val="de-DE"/>
        </w:rPr>
        <w:br w:type="page"/>
      </w:r>
      <w:r w:rsidR="00E5473F" w:rsidRPr="009D1C6B">
        <w:rPr>
          <w:rFonts w:ascii="Times New Roman" w:hAnsi="Times New Roman"/>
          <w:b/>
          <w:bCs/>
          <w:sz w:val="24"/>
          <w:szCs w:val="24"/>
        </w:rPr>
        <w:lastRenderedPageBreak/>
        <w:t>REFERENCES</w:t>
      </w:r>
    </w:p>
    <w:p w:rsidR="00592768" w:rsidRPr="00B53160" w:rsidRDefault="00592768" w:rsidP="00CC21B7">
      <w:pPr>
        <w:numPr>
          <w:ilvl w:val="0"/>
          <w:numId w:val="24"/>
        </w:numPr>
        <w:spacing w:after="0" w:line="360" w:lineRule="auto"/>
        <w:ind w:right="-46"/>
        <w:rPr>
          <w:rFonts w:ascii="Times New Roman" w:hAnsi="Times New Roman"/>
          <w:bCs/>
          <w:sz w:val="24"/>
          <w:szCs w:val="24"/>
          <w:lang w:val="it-IT"/>
        </w:rPr>
      </w:pPr>
      <w:r w:rsidRPr="009D1C6B">
        <w:rPr>
          <w:rFonts w:ascii="Times New Roman" w:hAnsi="Times New Roman"/>
          <w:b/>
          <w:bCs/>
          <w:sz w:val="24"/>
          <w:szCs w:val="24"/>
          <w:lang w:val="en-IN"/>
        </w:rPr>
        <w:t>Odin, G.S. and Matter, A., 1981.</w:t>
      </w:r>
      <w:r w:rsidRPr="009D1C6B">
        <w:rPr>
          <w:rFonts w:ascii="Times New Roman" w:hAnsi="Times New Roman"/>
          <w:bCs/>
          <w:sz w:val="24"/>
          <w:szCs w:val="24"/>
          <w:lang w:val="en-IN"/>
        </w:rPr>
        <w:br/>
      </w:r>
      <w:r w:rsidRPr="00B53160">
        <w:rPr>
          <w:rFonts w:ascii="Times New Roman" w:hAnsi="Times New Roman"/>
          <w:bCs/>
          <w:sz w:val="24"/>
          <w:szCs w:val="24"/>
          <w:lang w:val="it-IT"/>
        </w:rPr>
        <w:t xml:space="preserve">De glauconiarum origine. </w:t>
      </w:r>
      <w:r w:rsidRPr="00B53160">
        <w:rPr>
          <w:rFonts w:ascii="Times New Roman" w:hAnsi="Times New Roman"/>
          <w:bCs/>
          <w:i/>
          <w:iCs/>
          <w:sz w:val="24"/>
          <w:szCs w:val="24"/>
          <w:lang w:val="it-IT"/>
        </w:rPr>
        <w:t>Sedimentology</w:t>
      </w:r>
      <w:r w:rsidRPr="00B53160">
        <w:rPr>
          <w:rFonts w:ascii="Times New Roman" w:hAnsi="Times New Roman"/>
          <w:bCs/>
          <w:sz w:val="24"/>
          <w:szCs w:val="24"/>
          <w:lang w:val="it-IT"/>
        </w:rPr>
        <w:t xml:space="preserve">, </w:t>
      </w:r>
      <w:r w:rsidRPr="00B53160">
        <w:rPr>
          <w:rFonts w:ascii="Times New Roman" w:hAnsi="Times New Roman"/>
          <w:b/>
          <w:bCs/>
          <w:sz w:val="24"/>
          <w:szCs w:val="24"/>
          <w:lang w:val="it-IT"/>
        </w:rPr>
        <w:t>28</w:t>
      </w:r>
      <w:r w:rsidRPr="00B53160">
        <w:rPr>
          <w:rFonts w:ascii="Times New Roman" w:hAnsi="Times New Roman"/>
          <w:bCs/>
          <w:sz w:val="24"/>
          <w:szCs w:val="24"/>
          <w:lang w:val="it-IT"/>
        </w:rPr>
        <w:t>, pp. 611–641.</w:t>
      </w:r>
    </w:p>
    <w:p w:rsidR="00592768" w:rsidRPr="009D1C6B" w:rsidRDefault="00592768" w:rsidP="00CC21B7">
      <w:pPr>
        <w:numPr>
          <w:ilvl w:val="0"/>
          <w:numId w:val="24"/>
        </w:numPr>
        <w:spacing w:after="0" w:line="360" w:lineRule="auto"/>
        <w:ind w:right="-46"/>
        <w:rPr>
          <w:rFonts w:ascii="Times New Roman" w:hAnsi="Times New Roman"/>
          <w:bCs/>
          <w:sz w:val="24"/>
          <w:szCs w:val="24"/>
          <w:lang w:val="en-IN"/>
        </w:rPr>
      </w:pPr>
      <w:r w:rsidRPr="009D1C6B">
        <w:rPr>
          <w:rFonts w:ascii="Times New Roman" w:hAnsi="Times New Roman"/>
          <w:b/>
          <w:bCs/>
          <w:sz w:val="24"/>
          <w:szCs w:val="24"/>
          <w:lang w:val="en-IN"/>
        </w:rPr>
        <w:t>Odin, G.S., 1990.</w:t>
      </w:r>
      <w:r w:rsidRPr="009D1C6B">
        <w:rPr>
          <w:rFonts w:ascii="Times New Roman" w:hAnsi="Times New Roman"/>
          <w:bCs/>
          <w:sz w:val="24"/>
          <w:szCs w:val="24"/>
          <w:lang w:val="en-IN"/>
        </w:rPr>
        <w:br/>
        <w:t xml:space="preserve">Green Marine Clays. In: </w:t>
      </w:r>
      <w:r w:rsidRPr="009D1C6B">
        <w:rPr>
          <w:rFonts w:ascii="Times New Roman" w:hAnsi="Times New Roman"/>
          <w:bCs/>
          <w:i/>
          <w:iCs/>
          <w:sz w:val="24"/>
          <w:szCs w:val="24"/>
          <w:lang w:val="en-IN"/>
        </w:rPr>
        <w:t>Green Marine Clays</w:t>
      </w:r>
      <w:r w:rsidRPr="009D1C6B">
        <w:rPr>
          <w:rFonts w:ascii="Times New Roman" w:hAnsi="Times New Roman"/>
          <w:bCs/>
          <w:sz w:val="24"/>
          <w:szCs w:val="24"/>
          <w:lang w:val="en-IN"/>
        </w:rPr>
        <w:t>, Developments in Sedimentology, Elsevier, Amsterdam, pp. 1–445.</w:t>
      </w:r>
    </w:p>
    <w:p w:rsidR="00592768" w:rsidRPr="009D1C6B" w:rsidRDefault="00592768" w:rsidP="00CC21B7">
      <w:pPr>
        <w:numPr>
          <w:ilvl w:val="0"/>
          <w:numId w:val="24"/>
        </w:numPr>
        <w:spacing w:after="0" w:line="360" w:lineRule="auto"/>
        <w:ind w:right="-46"/>
        <w:rPr>
          <w:rFonts w:ascii="Times New Roman" w:hAnsi="Times New Roman"/>
          <w:bCs/>
          <w:sz w:val="24"/>
          <w:szCs w:val="24"/>
          <w:lang w:val="en-IN"/>
        </w:rPr>
      </w:pPr>
      <w:r w:rsidRPr="009D1C6B">
        <w:rPr>
          <w:rFonts w:ascii="Times New Roman" w:hAnsi="Times New Roman"/>
          <w:b/>
          <w:bCs/>
          <w:sz w:val="24"/>
          <w:szCs w:val="24"/>
          <w:lang w:val="en-IN"/>
        </w:rPr>
        <w:t>McRae, S.G., 1972.</w:t>
      </w:r>
      <w:r w:rsidRPr="009D1C6B">
        <w:rPr>
          <w:rFonts w:ascii="Times New Roman" w:hAnsi="Times New Roman"/>
          <w:bCs/>
          <w:sz w:val="24"/>
          <w:szCs w:val="24"/>
          <w:lang w:val="en-IN"/>
        </w:rPr>
        <w:br/>
        <w:t xml:space="preserve">Glauconite. </w:t>
      </w:r>
      <w:r w:rsidRPr="009D1C6B">
        <w:rPr>
          <w:rFonts w:ascii="Times New Roman" w:hAnsi="Times New Roman"/>
          <w:bCs/>
          <w:i/>
          <w:iCs/>
          <w:sz w:val="24"/>
          <w:szCs w:val="24"/>
          <w:lang w:val="en-IN"/>
        </w:rPr>
        <w:t>Earth-Science Reviews</w:t>
      </w:r>
      <w:r w:rsidRPr="009D1C6B">
        <w:rPr>
          <w:rFonts w:ascii="Times New Roman" w:hAnsi="Times New Roman"/>
          <w:bCs/>
          <w:sz w:val="24"/>
          <w:szCs w:val="24"/>
          <w:lang w:val="en-IN"/>
        </w:rPr>
        <w:t xml:space="preserve">, </w:t>
      </w:r>
      <w:r w:rsidRPr="009D1C6B">
        <w:rPr>
          <w:rFonts w:ascii="Times New Roman" w:hAnsi="Times New Roman"/>
          <w:b/>
          <w:bCs/>
          <w:sz w:val="24"/>
          <w:szCs w:val="24"/>
          <w:lang w:val="en-IN"/>
        </w:rPr>
        <w:t>8</w:t>
      </w:r>
      <w:r w:rsidRPr="009D1C6B">
        <w:rPr>
          <w:rFonts w:ascii="Times New Roman" w:hAnsi="Times New Roman"/>
          <w:bCs/>
          <w:sz w:val="24"/>
          <w:szCs w:val="24"/>
          <w:lang w:val="en-IN"/>
        </w:rPr>
        <w:t>, pp. 397–440.</w:t>
      </w:r>
    </w:p>
    <w:p w:rsidR="00592768" w:rsidRPr="009D1C6B" w:rsidRDefault="00592768" w:rsidP="00CC21B7">
      <w:pPr>
        <w:numPr>
          <w:ilvl w:val="0"/>
          <w:numId w:val="24"/>
        </w:numPr>
        <w:spacing w:after="0" w:line="360" w:lineRule="auto"/>
        <w:ind w:right="-46"/>
        <w:rPr>
          <w:rFonts w:ascii="Times New Roman" w:hAnsi="Times New Roman"/>
          <w:bCs/>
          <w:sz w:val="24"/>
          <w:szCs w:val="24"/>
          <w:lang w:val="en-IN"/>
        </w:rPr>
      </w:pPr>
      <w:r w:rsidRPr="009D1C6B">
        <w:rPr>
          <w:rFonts w:ascii="Times New Roman" w:hAnsi="Times New Roman"/>
          <w:b/>
          <w:bCs/>
          <w:sz w:val="24"/>
          <w:szCs w:val="24"/>
          <w:lang w:val="en-IN"/>
        </w:rPr>
        <w:t>Huggett, J.M. and Gale, A.S., 1997.</w:t>
      </w:r>
      <w:r w:rsidRPr="009D1C6B">
        <w:rPr>
          <w:rFonts w:ascii="Times New Roman" w:hAnsi="Times New Roman"/>
          <w:bCs/>
          <w:sz w:val="24"/>
          <w:szCs w:val="24"/>
          <w:lang w:val="en-IN"/>
        </w:rPr>
        <w:br/>
        <w:t xml:space="preserve">Petrology and palaeoenvironmental significance of glaucony in the Eocene succession of the Isle of Wight. </w:t>
      </w:r>
      <w:r w:rsidRPr="009D1C6B">
        <w:rPr>
          <w:rFonts w:ascii="Times New Roman" w:hAnsi="Times New Roman"/>
          <w:bCs/>
          <w:i/>
          <w:iCs/>
          <w:sz w:val="24"/>
          <w:szCs w:val="24"/>
          <w:lang w:val="en-IN"/>
        </w:rPr>
        <w:t>Journal of the Geological Society, London</w:t>
      </w:r>
      <w:r w:rsidRPr="009D1C6B">
        <w:rPr>
          <w:rFonts w:ascii="Times New Roman" w:hAnsi="Times New Roman"/>
          <w:bCs/>
          <w:sz w:val="24"/>
          <w:szCs w:val="24"/>
          <w:lang w:val="en-IN"/>
        </w:rPr>
        <w:t xml:space="preserve">, </w:t>
      </w:r>
      <w:r w:rsidRPr="009D1C6B">
        <w:rPr>
          <w:rFonts w:ascii="Times New Roman" w:hAnsi="Times New Roman"/>
          <w:b/>
          <w:bCs/>
          <w:sz w:val="24"/>
          <w:szCs w:val="24"/>
          <w:lang w:val="en-IN"/>
        </w:rPr>
        <w:t>154</w:t>
      </w:r>
      <w:r w:rsidRPr="009D1C6B">
        <w:rPr>
          <w:rFonts w:ascii="Times New Roman" w:hAnsi="Times New Roman"/>
          <w:bCs/>
          <w:sz w:val="24"/>
          <w:szCs w:val="24"/>
          <w:lang w:val="en-IN"/>
        </w:rPr>
        <w:t>, pp. 897–912.</w:t>
      </w:r>
    </w:p>
    <w:p w:rsidR="00592768" w:rsidRPr="009D1C6B" w:rsidRDefault="00592768" w:rsidP="00CC21B7">
      <w:pPr>
        <w:numPr>
          <w:ilvl w:val="0"/>
          <w:numId w:val="24"/>
        </w:numPr>
        <w:spacing w:after="0" w:line="360" w:lineRule="auto"/>
        <w:ind w:right="-46"/>
        <w:rPr>
          <w:rFonts w:ascii="Times New Roman" w:hAnsi="Times New Roman"/>
          <w:bCs/>
          <w:sz w:val="24"/>
          <w:szCs w:val="24"/>
          <w:lang w:val="en-IN"/>
        </w:rPr>
      </w:pPr>
      <w:r w:rsidRPr="009D1C6B">
        <w:rPr>
          <w:rFonts w:ascii="Times New Roman" w:hAnsi="Times New Roman"/>
          <w:b/>
          <w:bCs/>
          <w:sz w:val="24"/>
          <w:szCs w:val="24"/>
          <w:lang w:val="en-IN"/>
        </w:rPr>
        <w:t>Amorosi, A., 1997.</w:t>
      </w:r>
      <w:r w:rsidRPr="009D1C6B">
        <w:rPr>
          <w:rFonts w:ascii="Times New Roman" w:hAnsi="Times New Roman"/>
          <w:bCs/>
          <w:sz w:val="24"/>
          <w:szCs w:val="24"/>
          <w:lang w:val="en-IN"/>
        </w:rPr>
        <w:br/>
        <w:t xml:space="preserve">Detecting compositional, spatial and temporal attributes of glaucony: A tool for sequence stratigraphy. </w:t>
      </w:r>
      <w:r w:rsidRPr="009D1C6B">
        <w:rPr>
          <w:rFonts w:ascii="Times New Roman" w:hAnsi="Times New Roman"/>
          <w:bCs/>
          <w:i/>
          <w:iCs/>
          <w:sz w:val="24"/>
          <w:szCs w:val="24"/>
          <w:lang w:val="en-IN"/>
        </w:rPr>
        <w:t>Sedimentary Geology</w:t>
      </w:r>
      <w:r w:rsidRPr="009D1C6B">
        <w:rPr>
          <w:rFonts w:ascii="Times New Roman" w:hAnsi="Times New Roman"/>
          <w:bCs/>
          <w:sz w:val="24"/>
          <w:szCs w:val="24"/>
          <w:lang w:val="en-IN"/>
        </w:rPr>
        <w:t xml:space="preserve">, </w:t>
      </w:r>
      <w:r w:rsidRPr="009D1C6B">
        <w:rPr>
          <w:rFonts w:ascii="Times New Roman" w:hAnsi="Times New Roman"/>
          <w:b/>
          <w:bCs/>
          <w:sz w:val="24"/>
          <w:szCs w:val="24"/>
          <w:lang w:val="en-IN"/>
        </w:rPr>
        <w:t>109</w:t>
      </w:r>
      <w:r w:rsidRPr="009D1C6B">
        <w:rPr>
          <w:rFonts w:ascii="Times New Roman" w:hAnsi="Times New Roman"/>
          <w:bCs/>
          <w:sz w:val="24"/>
          <w:szCs w:val="24"/>
          <w:lang w:val="en-IN"/>
        </w:rPr>
        <w:t>, pp. 135–153.</w:t>
      </w:r>
    </w:p>
    <w:p w:rsidR="00592768" w:rsidRPr="009D1C6B" w:rsidRDefault="00592768" w:rsidP="00CC21B7">
      <w:pPr>
        <w:numPr>
          <w:ilvl w:val="0"/>
          <w:numId w:val="24"/>
        </w:numPr>
        <w:spacing w:after="0" w:line="360" w:lineRule="auto"/>
        <w:ind w:right="-46"/>
        <w:rPr>
          <w:rFonts w:ascii="Times New Roman" w:hAnsi="Times New Roman"/>
          <w:bCs/>
          <w:sz w:val="24"/>
          <w:szCs w:val="24"/>
          <w:lang w:val="en-IN"/>
        </w:rPr>
      </w:pPr>
      <w:r w:rsidRPr="009D1C6B">
        <w:rPr>
          <w:rFonts w:ascii="Times New Roman" w:hAnsi="Times New Roman"/>
          <w:b/>
          <w:bCs/>
          <w:sz w:val="24"/>
          <w:szCs w:val="24"/>
          <w:lang w:val="en-IN"/>
        </w:rPr>
        <w:t>Banerjee, S., Jeevankumar, S. and Eriksson, P.G., 2008.</w:t>
      </w:r>
      <w:r w:rsidRPr="009D1C6B">
        <w:rPr>
          <w:rFonts w:ascii="Times New Roman" w:hAnsi="Times New Roman"/>
          <w:bCs/>
          <w:sz w:val="24"/>
          <w:szCs w:val="24"/>
          <w:lang w:val="en-IN"/>
        </w:rPr>
        <w:br/>
        <w:t xml:space="preserve">Fe-rich green clay minerals in shallow marine successions: implications for depositional environment and diagenesis. </w:t>
      </w:r>
      <w:r w:rsidRPr="009D1C6B">
        <w:rPr>
          <w:rFonts w:ascii="Times New Roman" w:hAnsi="Times New Roman"/>
          <w:bCs/>
          <w:i/>
          <w:iCs/>
          <w:sz w:val="24"/>
          <w:szCs w:val="24"/>
          <w:lang w:val="en-IN"/>
        </w:rPr>
        <w:t>Sedimentary Geology</w:t>
      </w:r>
      <w:r w:rsidRPr="009D1C6B">
        <w:rPr>
          <w:rFonts w:ascii="Times New Roman" w:hAnsi="Times New Roman"/>
          <w:bCs/>
          <w:sz w:val="24"/>
          <w:szCs w:val="24"/>
          <w:lang w:val="en-IN"/>
        </w:rPr>
        <w:t xml:space="preserve">, </w:t>
      </w:r>
      <w:r w:rsidRPr="009D1C6B">
        <w:rPr>
          <w:rFonts w:ascii="Times New Roman" w:hAnsi="Times New Roman"/>
          <w:b/>
          <w:bCs/>
          <w:sz w:val="24"/>
          <w:szCs w:val="24"/>
          <w:lang w:val="en-IN"/>
        </w:rPr>
        <w:t>210</w:t>
      </w:r>
      <w:r w:rsidRPr="009D1C6B">
        <w:rPr>
          <w:rFonts w:ascii="Times New Roman" w:hAnsi="Times New Roman"/>
          <w:bCs/>
          <w:sz w:val="24"/>
          <w:szCs w:val="24"/>
          <w:lang w:val="en-IN"/>
        </w:rPr>
        <w:t>, pp. 27–38.</w:t>
      </w:r>
    </w:p>
    <w:p w:rsidR="00592768" w:rsidRPr="009D1C6B" w:rsidRDefault="00592768" w:rsidP="00CC21B7">
      <w:pPr>
        <w:numPr>
          <w:ilvl w:val="0"/>
          <w:numId w:val="24"/>
        </w:numPr>
        <w:spacing w:after="0" w:line="360" w:lineRule="auto"/>
        <w:ind w:right="-46"/>
        <w:rPr>
          <w:rFonts w:ascii="Times New Roman" w:hAnsi="Times New Roman"/>
          <w:bCs/>
          <w:sz w:val="24"/>
          <w:szCs w:val="24"/>
          <w:lang w:val="en-IN"/>
        </w:rPr>
      </w:pPr>
      <w:r w:rsidRPr="009D1C6B">
        <w:rPr>
          <w:rFonts w:ascii="Times New Roman" w:hAnsi="Times New Roman"/>
          <w:b/>
          <w:bCs/>
          <w:sz w:val="24"/>
          <w:szCs w:val="24"/>
          <w:lang w:val="en-IN"/>
        </w:rPr>
        <w:t>Chattopadhyay, B. and Chakraborty, P.P., 2003.</w:t>
      </w:r>
      <w:r w:rsidRPr="009D1C6B">
        <w:rPr>
          <w:rFonts w:ascii="Times New Roman" w:hAnsi="Times New Roman"/>
          <w:bCs/>
          <w:sz w:val="24"/>
          <w:szCs w:val="24"/>
          <w:lang w:val="en-IN"/>
        </w:rPr>
        <w:br/>
        <w:t xml:space="preserve">Genesis of glauconite in marine shelf sediments: constraints from chemical composition. </w:t>
      </w:r>
      <w:r w:rsidRPr="009D1C6B">
        <w:rPr>
          <w:rFonts w:ascii="Times New Roman" w:hAnsi="Times New Roman"/>
          <w:bCs/>
          <w:i/>
          <w:iCs/>
          <w:sz w:val="24"/>
          <w:szCs w:val="24"/>
          <w:lang w:val="en-IN"/>
        </w:rPr>
        <w:t>Journal of Asian Earth Sciences</w:t>
      </w:r>
      <w:r w:rsidRPr="009D1C6B">
        <w:rPr>
          <w:rFonts w:ascii="Times New Roman" w:hAnsi="Times New Roman"/>
          <w:bCs/>
          <w:sz w:val="24"/>
          <w:szCs w:val="24"/>
          <w:lang w:val="en-IN"/>
        </w:rPr>
        <w:t xml:space="preserve">, </w:t>
      </w:r>
      <w:r w:rsidRPr="009D1C6B">
        <w:rPr>
          <w:rFonts w:ascii="Times New Roman" w:hAnsi="Times New Roman"/>
          <w:b/>
          <w:bCs/>
          <w:sz w:val="24"/>
          <w:szCs w:val="24"/>
          <w:lang w:val="en-IN"/>
        </w:rPr>
        <w:t>21</w:t>
      </w:r>
      <w:r w:rsidRPr="009D1C6B">
        <w:rPr>
          <w:rFonts w:ascii="Times New Roman" w:hAnsi="Times New Roman"/>
          <w:bCs/>
          <w:sz w:val="24"/>
          <w:szCs w:val="24"/>
          <w:lang w:val="en-IN"/>
        </w:rPr>
        <w:t>, pp. 327–337.</w:t>
      </w:r>
    </w:p>
    <w:p w:rsidR="00592768" w:rsidRPr="009D1C6B" w:rsidRDefault="00592768" w:rsidP="00CC21B7">
      <w:pPr>
        <w:numPr>
          <w:ilvl w:val="0"/>
          <w:numId w:val="24"/>
        </w:numPr>
        <w:spacing w:after="0" w:line="360" w:lineRule="auto"/>
        <w:ind w:right="-46"/>
        <w:rPr>
          <w:rFonts w:ascii="Times New Roman" w:hAnsi="Times New Roman"/>
          <w:bCs/>
          <w:sz w:val="24"/>
          <w:szCs w:val="24"/>
          <w:lang w:val="en-IN"/>
        </w:rPr>
      </w:pPr>
      <w:r w:rsidRPr="009D1C6B">
        <w:rPr>
          <w:rFonts w:ascii="Times New Roman" w:hAnsi="Times New Roman"/>
          <w:b/>
          <w:bCs/>
          <w:sz w:val="24"/>
          <w:szCs w:val="24"/>
          <w:lang w:val="en-IN"/>
        </w:rPr>
        <w:t>Geological Survey of India, 2010.</w:t>
      </w:r>
      <w:r w:rsidRPr="009D1C6B">
        <w:rPr>
          <w:rFonts w:ascii="Times New Roman" w:hAnsi="Times New Roman"/>
          <w:bCs/>
          <w:sz w:val="24"/>
          <w:szCs w:val="24"/>
          <w:lang w:val="en-IN"/>
        </w:rPr>
        <w:br/>
      </w:r>
      <w:r w:rsidRPr="009D1C6B">
        <w:rPr>
          <w:rFonts w:ascii="Times New Roman" w:hAnsi="Times New Roman"/>
          <w:bCs/>
          <w:i/>
          <w:iCs/>
          <w:sz w:val="24"/>
          <w:szCs w:val="24"/>
          <w:lang w:val="en-IN"/>
        </w:rPr>
        <w:t>Glauconite and Phosphorite Deposits of India</w:t>
      </w:r>
      <w:r w:rsidRPr="009D1C6B">
        <w:rPr>
          <w:rFonts w:ascii="Times New Roman" w:hAnsi="Times New Roman"/>
          <w:bCs/>
          <w:sz w:val="24"/>
          <w:szCs w:val="24"/>
          <w:lang w:val="en-IN"/>
        </w:rPr>
        <w:t>. GSI Memoir No. 120, Geological Survey of India, Kolkata.</w:t>
      </w:r>
    </w:p>
    <w:p w:rsidR="00592768" w:rsidRDefault="00592768" w:rsidP="00CC21B7">
      <w:pPr>
        <w:numPr>
          <w:ilvl w:val="0"/>
          <w:numId w:val="24"/>
        </w:numPr>
        <w:spacing w:after="0" w:line="360" w:lineRule="auto"/>
        <w:ind w:right="-46"/>
        <w:rPr>
          <w:rFonts w:ascii="Times New Roman" w:hAnsi="Times New Roman"/>
          <w:bCs/>
          <w:sz w:val="24"/>
          <w:szCs w:val="24"/>
          <w:lang w:val="en-IN"/>
        </w:rPr>
      </w:pPr>
      <w:r w:rsidRPr="009D1C6B">
        <w:rPr>
          <w:rFonts w:ascii="Times New Roman" w:hAnsi="Times New Roman"/>
          <w:b/>
          <w:bCs/>
          <w:sz w:val="24"/>
          <w:szCs w:val="24"/>
          <w:lang w:val="en-IN"/>
        </w:rPr>
        <w:t>Banerjee, S., 2012.</w:t>
      </w:r>
      <w:r w:rsidRPr="009D1C6B">
        <w:rPr>
          <w:rFonts w:ascii="Times New Roman" w:hAnsi="Times New Roman"/>
          <w:bCs/>
          <w:sz w:val="24"/>
          <w:szCs w:val="24"/>
          <w:lang w:val="en-IN"/>
        </w:rPr>
        <w:br/>
        <w:t xml:space="preserve">Authigenic clay minerals in shallow marine successions of India: depositional and diagenetic controls. </w:t>
      </w:r>
      <w:r w:rsidRPr="009D1C6B">
        <w:rPr>
          <w:rFonts w:ascii="Times New Roman" w:hAnsi="Times New Roman"/>
          <w:bCs/>
          <w:i/>
          <w:iCs/>
          <w:sz w:val="24"/>
          <w:szCs w:val="24"/>
          <w:lang w:val="en-IN"/>
        </w:rPr>
        <w:t>Journal of the Geological Society of India</w:t>
      </w:r>
      <w:r w:rsidRPr="009D1C6B">
        <w:rPr>
          <w:rFonts w:ascii="Times New Roman" w:hAnsi="Times New Roman"/>
          <w:bCs/>
          <w:sz w:val="24"/>
          <w:szCs w:val="24"/>
          <w:lang w:val="en-IN"/>
        </w:rPr>
        <w:t xml:space="preserve">, </w:t>
      </w:r>
      <w:r w:rsidRPr="009D1C6B">
        <w:rPr>
          <w:rFonts w:ascii="Times New Roman" w:hAnsi="Times New Roman"/>
          <w:b/>
          <w:bCs/>
          <w:sz w:val="24"/>
          <w:szCs w:val="24"/>
          <w:lang w:val="en-IN"/>
        </w:rPr>
        <w:t>79</w:t>
      </w:r>
      <w:r w:rsidRPr="009D1C6B">
        <w:rPr>
          <w:rFonts w:ascii="Times New Roman" w:hAnsi="Times New Roman"/>
          <w:bCs/>
          <w:sz w:val="24"/>
          <w:szCs w:val="24"/>
          <w:lang w:val="en-IN"/>
        </w:rPr>
        <w:t>, pp. 473–484.</w:t>
      </w:r>
    </w:p>
    <w:p w:rsidR="00BF171A" w:rsidRPr="009D1C6B" w:rsidRDefault="00BF171A" w:rsidP="00BF171A">
      <w:pPr>
        <w:spacing w:after="0" w:line="360" w:lineRule="auto"/>
        <w:ind w:left="1068" w:right="-46"/>
        <w:rPr>
          <w:rFonts w:ascii="Times New Roman" w:hAnsi="Times New Roman"/>
          <w:bCs/>
          <w:sz w:val="24"/>
          <w:szCs w:val="24"/>
          <w:lang w:val="en-IN"/>
        </w:rPr>
      </w:pPr>
    </w:p>
    <w:p w:rsidR="00B40B83" w:rsidRPr="009D1C6B" w:rsidRDefault="00B40B83" w:rsidP="0021724A">
      <w:pPr>
        <w:pStyle w:val="ListParagraph"/>
        <w:spacing w:line="360" w:lineRule="auto"/>
        <w:ind w:left="900"/>
        <w:jc w:val="both"/>
        <w:rPr>
          <w:rFonts w:ascii="Times New Roman" w:hAnsi="Times New Roman"/>
          <w:sz w:val="24"/>
          <w:szCs w:val="24"/>
        </w:rPr>
      </w:pPr>
    </w:p>
    <w:p w:rsidR="00864227" w:rsidRPr="009D1C6B" w:rsidRDefault="00864227" w:rsidP="00864227">
      <w:pPr>
        <w:rPr>
          <w:rFonts w:ascii="Times New Roman" w:hAnsi="Times New Roman"/>
          <w:b/>
          <w:strike/>
          <w:sz w:val="24"/>
          <w:szCs w:val="24"/>
        </w:rPr>
      </w:pPr>
    </w:p>
    <w:p w:rsidR="00E5473F" w:rsidRPr="009D1C6B" w:rsidRDefault="00E5473F" w:rsidP="00E5473F">
      <w:pPr>
        <w:autoSpaceDE w:val="0"/>
        <w:autoSpaceDN w:val="0"/>
        <w:adjustRightInd w:val="0"/>
        <w:spacing w:before="240" w:line="360" w:lineRule="auto"/>
        <w:ind w:left="1170"/>
        <w:jc w:val="both"/>
        <w:rPr>
          <w:rFonts w:ascii="Times New Roman" w:hAnsi="Times New Roman"/>
          <w:sz w:val="24"/>
          <w:szCs w:val="24"/>
        </w:rPr>
      </w:pPr>
    </w:p>
    <w:p w:rsidR="00E5473F" w:rsidRPr="009D1C6B" w:rsidRDefault="00B40B83" w:rsidP="00C0718F">
      <w:pPr>
        <w:autoSpaceDE w:val="0"/>
        <w:autoSpaceDN w:val="0"/>
        <w:adjustRightInd w:val="0"/>
        <w:spacing w:before="240" w:line="360" w:lineRule="auto"/>
        <w:ind w:left="1170"/>
        <w:jc w:val="center"/>
        <w:rPr>
          <w:rFonts w:ascii="Times New Roman" w:hAnsi="Times New Roman"/>
          <w:b/>
          <w:bCs/>
          <w:sz w:val="24"/>
          <w:szCs w:val="24"/>
          <w:lang w:bidi="kn-IN"/>
        </w:rPr>
      </w:pPr>
      <w:r w:rsidRPr="009D1C6B">
        <w:rPr>
          <w:rFonts w:ascii="Times New Roman" w:hAnsi="Times New Roman"/>
          <w:sz w:val="24"/>
          <w:szCs w:val="24"/>
          <w:lang w:val="fr-FR"/>
        </w:rPr>
        <w:br w:type="page"/>
      </w:r>
      <w:r w:rsidR="00E5473F" w:rsidRPr="009D1C6B">
        <w:rPr>
          <w:rFonts w:ascii="Times New Roman" w:hAnsi="Times New Roman"/>
          <w:b/>
          <w:bCs/>
          <w:sz w:val="24"/>
          <w:szCs w:val="24"/>
          <w:lang w:bidi="kn-IN"/>
        </w:rPr>
        <w:lastRenderedPageBreak/>
        <w:t>ABBREVIATION</w:t>
      </w:r>
    </w:p>
    <w:tbl>
      <w:tblPr>
        <w:tblW w:w="9249" w:type="dxa"/>
        <w:tblLook w:val="04A0"/>
      </w:tblPr>
      <w:tblGrid>
        <w:gridCol w:w="1059"/>
        <w:gridCol w:w="1577"/>
        <w:gridCol w:w="6613"/>
      </w:tblGrid>
      <w:tr w:rsidR="00E5473F" w:rsidRPr="009D1C6B" w:rsidTr="0021724A">
        <w:trPr>
          <w:trHeight w:val="307"/>
          <w:tblHeader/>
        </w:trPr>
        <w:tc>
          <w:tcPr>
            <w:tcW w:w="1059" w:type="dxa"/>
            <w:tcBorders>
              <w:top w:val="single" w:sz="4" w:space="0" w:color="auto"/>
              <w:left w:val="single" w:sz="4" w:space="0" w:color="auto"/>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b/>
                <w:bCs/>
                <w:sz w:val="24"/>
                <w:szCs w:val="24"/>
                <w:lang w:bidi="kn-IN"/>
              </w:rPr>
            </w:pPr>
            <w:r w:rsidRPr="009D1C6B">
              <w:rPr>
                <w:rFonts w:ascii="Times New Roman" w:hAnsi="Times New Roman"/>
                <w:b/>
                <w:bCs/>
                <w:sz w:val="24"/>
                <w:szCs w:val="24"/>
                <w:lang w:bidi="kn-IN"/>
              </w:rPr>
              <w:t>SL. No.</w:t>
            </w:r>
          </w:p>
        </w:tc>
        <w:tc>
          <w:tcPr>
            <w:tcW w:w="1577" w:type="dxa"/>
            <w:tcBorders>
              <w:top w:val="single" w:sz="4" w:space="0" w:color="auto"/>
              <w:left w:val="nil"/>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b/>
                <w:bCs/>
                <w:sz w:val="24"/>
                <w:szCs w:val="24"/>
                <w:lang w:bidi="kn-IN"/>
              </w:rPr>
            </w:pPr>
            <w:r w:rsidRPr="009D1C6B">
              <w:rPr>
                <w:rFonts w:ascii="Times New Roman" w:hAnsi="Times New Roman"/>
                <w:b/>
                <w:bCs/>
                <w:sz w:val="24"/>
                <w:szCs w:val="24"/>
                <w:lang w:bidi="kn-IN"/>
              </w:rPr>
              <w:t>Abbreviation</w:t>
            </w:r>
          </w:p>
        </w:tc>
        <w:tc>
          <w:tcPr>
            <w:tcW w:w="0" w:type="auto"/>
            <w:tcBorders>
              <w:top w:val="single" w:sz="4" w:space="0" w:color="auto"/>
              <w:left w:val="nil"/>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b/>
                <w:bCs/>
                <w:sz w:val="24"/>
                <w:szCs w:val="24"/>
                <w:lang w:bidi="kn-IN"/>
              </w:rPr>
            </w:pPr>
            <w:r w:rsidRPr="009D1C6B">
              <w:rPr>
                <w:rFonts w:ascii="Times New Roman" w:hAnsi="Times New Roman"/>
                <w:b/>
                <w:bCs/>
                <w:sz w:val="24"/>
                <w:szCs w:val="24"/>
                <w:lang w:bidi="kn-IN"/>
              </w:rPr>
              <w:t xml:space="preserve">Full form </w:t>
            </w:r>
          </w:p>
        </w:tc>
      </w:tr>
      <w:tr w:rsidR="00E5473F" w:rsidRPr="009D1C6B"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sz w:val="24"/>
                <w:szCs w:val="24"/>
                <w:lang w:bidi="kn-IN"/>
              </w:rPr>
            </w:pPr>
            <w:r w:rsidRPr="009D1C6B">
              <w:rPr>
                <w:rFonts w:ascii="Times New Roman" w:hAnsi="Times New Roman"/>
                <w:sz w:val="24"/>
                <w:szCs w:val="24"/>
                <w:lang w:bidi="kn-IN"/>
              </w:rPr>
              <w:t>1</w:t>
            </w:r>
          </w:p>
        </w:tc>
        <w:tc>
          <w:tcPr>
            <w:tcW w:w="1577" w:type="dxa"/>
            <w:tcBorders>
              <w:top w:val="nil"/>
              <w:left w:val="nil"/>
              <w:bottom w:val="single" w:sz="4" w:space="0" w:color="auto"/>
              <w:right w:val="single" w:sz="4" w:space="0" w:color="auto"/>
            </w:tcBorders>
            <w:vAlign w:val="center"/>
            <w:hideMark/>
          </w:tcPr>
          <w:p w:rsidR="00E5473F" w:rsidRPr="009D1C6B" w:rsidRDefault="00E5473F" w:rsidP="0021724A">
            <w:pPr>
              <w:spacing w:after="0"/>
              <w:rPr>
                <w:rFonts w:ascii="Times New Roman" w:hAnsi="Times New Roman"/>
                <w:sz w:val="24"/>
                <w:szCs w:val="24"/>
                <w:lang w:bidi="kn-IN"/>
              </w:rPr>
            </w:pPr>
            <w:r w:rsidRPr="009D1C6B">
              <w:rPr>
                <w:rFonts w:ascii="Times New Roman" w:hAnsi="Times New Roman"/>
                <w:sz w:val="24"/>
                <w:szCs w:val="24"/>
                <w:lang w:bidi="kn-IN"/>
              </w:rPr>
              <w:t>UNFC</w:t>
            </w:r>
          </w:p>
        </w:tc>
        <w:tc>
          <w:tcPr>
            <w:tcW w:w="0" w:type="auto"/>
            <w:tcBorders>
              <w:top w:val="nil"/>
              <w:left w:val="nil"/>
              <w:bottom w:val="single" w:sz="4" w:space="0" w:color="auto"/>
              <w:right w:val="single" w:sz="4" w:space="0" w:color="auto"/>
            </w:tcBorders>
            <w:hideMark/>
          </w:tcPr>
          <w:p w:rsidR="00E5473F" w:rsidRPr="009D1C6B" w:rsidRDefault="00E5473F" w:rsidP="0021724A">
            <w:pPr>
              <w:spacing w:after="0"/>
              <w:jc w:val="both"/>
              <w:rPr>
                <w:rFonts w:ascii="Times New Roman" w:hAnsi="Times New Roman"/>
                <w:sz w:val="24"/>
                <w:szCs w:val="24"/>
                <w:lang w:bidi="kn-IN"/>
              </w:rPr>
            </w:pPr>
            <w:r w:rsidRPr="009D1C6B">
              <w:rPr>
                <w:rFonts w:ascii="Times New Roman" w:hAnsi="Times New Roman"/>
                <w:sz w:val="24"/>
                <w:szCs w:val="24"/>
                <w:lang w:bidi="kn-IN"/>
              </w:rPr>
              <w:t>United Nation Framework Classification</w:t>
            </w:r>
          </w:p>
        </w:tc>
      </w:tr>
      <w:tr w:rsidR="00E5473F" w:rsidRPr="009D1C6B"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sz w:val="24"/>
                <w:szCs w:val="24"/>
                <w:lang w:bidi="kn-IN"/>
              </w:rPr>
            </w:pPr>
            <w:r w:rsidRPr="009D1C6B">
              <w:rPr>
                <w:rFonts w:ascii="Times New Roman" w:hAnsi="Times New Roman"/>
                <w:sz w:val="24"/>
                <w:szCs w:val="24"/>
                <w:lang w:bidi="kn-IN"/>
              </w:rPr>
              <w:t>2</w:t>
            </w:r>
          </w:p>
        </w:tc>
        <w:tc>
          <w:tcPr>
            <w:tcW w:w="1577" w:type="dxa"/>
            <w:tcBorders>
              <w:top w:val="nil"/>
              <w:left w:val="nil"/>
              <w:bottom w:val="single" w:sz="4" w:space="0" w:color="auto"/>
              <w:right w:val="single" w:sz="4" w:space="0" w:color="auto"/>
            </w:tcBorders>
            <w:vAlign w:val="center"/>
            <w:hideMark/>
          </w:tcPr>
          <w:p w:rsidR="00E5473F" w:rsidRPr="009D1C6B" w:rsidRDefault="00E5473F" w:rsidP="0021724A">
            <w:pPr>
              <w:spacing w:after="0"/>
              <w:rPr>
                <w:rFonts w:ascii="Times New Roman" w:hAnsi="Times New Roman"/>
                <w:sz w:val="24"/>
                <w:szCs w:val="24"/>
                <w:lang w:bidi="kn-IN"/>
              </w:rPr>
            </w:pPr>
            <w:r w:rsidRPr="009D1C6B">
              <w:rPr>
                <w:rFonts w:ascii="Times New Roman" w:hAnsi="Times New Roman"/>
                <w:sz w:val="24"/>
                <w:szCs w:val="24"/>
                <w:lang w:bidi="kn-IN"/>
              </w:rPr>
              <w:t>IBM</w:t>
            </w:r>
          </w:p>
        </w:tc>
        <w:tc>
          <w:tcPr>
            <w:tcW w:w="0" w:type="auto"/>
            <w:tcBorders>
              <w:top w:val="nil"/>
              <w:left w:val="nil"/>
              <w:bottom w:val="single" w:sz="4" w:space="0" w:color="auto"/>
              <w:right w:val="single" w:sz="4" w:space="0" w:color="auto"/>
            </w:tcBorders>
            <w:hideMark/>
          </w:tcPr>
          <w:p w:rsidR="00E5473F" w:rsidRPr="009D1C6B" w:rsidRDefault="00E5473F" w:rsidP="0021724A">
            <w:pPr>
              <w:spacing w:after="0"/>
              <w:jc w:val="both"/>
              <w:rPr>
                <w:rFonts w:ascii="Times New Roman" w:hAnsi="Times New Roman"/>
                <w:sz w:val="24"/>
                <w:szCs w:val="24"/>
                <w:lang w:bidi="kn-IN"/>
              </w:rPr>
            </w:pPr>
            <w:r w:rsidRPr="009D1C6B">
              <w:rPr>
                <w:rFonts w:ascii="Times New Roman" w:hAnsi="Times New Roman"/>
                <w:sz w:val="24"/>
                <w:szCs w:val="24"/>
                <w:lang w:bidi="kn-IN"/>
              </w:rPr>
              <w:t>Indian Bureau of Mines</w:t>
            </w:r>
          </w:p>
        </w:tc>
      </w:tr>
      <w:tr w:rsidR="00E5473F" w:rsidRPr="009D1C6B"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sz w:val="24"/>
                <w:szCs w:val="24"/>
                <w:lang w:bidi="kn-IN"/>
              </w:rPr>
            </w:pPr>
            <w:r w:rsidRPr="009D1C6B">
              <w:rPr>
                <w:rFonts w:ascii="Times New Roman" w:hAnsi="Times New Roman"/>
                <w:sz w:val="24"/>
                <w:szCs w:val="24"/>
                <w:lang w:bidi="kn-IN"/>
              </w:rPr>
              <w:t>3</w:t>
            </w:r>
          </w:p>
        </w:tc>
        <w:tc>
          <w:tcPr>
            <w:tcW w:w="1577" w:type="dxa"/>
            <w:tcBorders>
              <w:top w:val="nil"/>
              <w:left w:val="nil"/>
              <w:bottom w:val="single" w:sz="4" w:space="0" w:color="auto"/>
              <w:right w:val="single" w:sz="4" w:space="0" w:color="auto"/>
            </w:tcBorders>
            <w:vAlign w:val="center"/>
            <w:hideMark/>
          </w:tcPr>
          <w:p w:rsidR="00E5473F" w:rsidRPr="009D1C6B" w:rsidRDefault="00E5473F" w:rsidP="0021724A">
            <w:pPr>
              <w:spacing w:after="0"/>
              <w:rPr>
                <w:rFonts w:ascii="Times New Roman" w:hAnsi="Times New Roman"/>
                <w:sz w:val="24"/>
                <w:szCs w:val="24"/>
                <w:lang w:bidi="kn-IN"/>
              </w:rPr>
            </w:pPr>
            <w:r w:rsidRPr="009D1C6B">
              <w:rPr>
                <w:rFonts w:ascii="Times New Roman" w:hAnsi="Times New Roman"/>
                <w:sz w:val="24"/>
                <w:szCs w:val="24"/>
                <w:lang w:bidi="kn-IN"/>
              </w:rPr>
              <w:t>DGCO</w:t>
            </w:r>
          </w:p>
        </w:tc>
        <w:tc>
          <w:tcPr>
            <w:tcW w:w="0" w:type="auto"/>
            <w:tcBorders>
              <w:top w:val="nil"/>
              <w:left w:val="nil"/>
              <w:bottom w:val="single" w:sz="4" w:space="0" w:color="auto"/>
              <w:right w:val="single" w:sz="4" w:space="0" w:color="auto"/>
            </w:tcBorders>
            <w:hideMark/>
          </w:tcPr>
          <w:p w:rsidR="00E5473F" w:rsidRPr="009D1C6B" w:rsidRDefault="00E5473F" w:rsidP="0021724A">
            <w:pPr>
              <w:spacing w:after="0"/>
              <w:jc w:val="both"/>
              <w:rPr>
                <w:rFonts w:ascii="Times New Roman" w:hAnsi="Times New Roman"/>
                <w:sz w:val="24"/>
                <w:szCs w:val="24"/>
                <w:lang w:bidi="kn-IN"/>
              </w:rPr>
            </w:pPr>
            <w:r w:rsidRPr="009D1C6B">
              <w:rPr>
                <w:rFonts w:ascii="Times New Roman" w:hAnsi="Times New Roman"/>
                <w:sz w:val="24"/>
                <w:szCs w:val="24"/>
                <w:lang w:bidi="kn-IN"/>
              </w:rPr>
              <w:t>Directorate General Camp Office</w:t>
            </w:r>
          </w:p>
        </w:tc>
      </w:tr>
      <w:tr w:rsidR="00E5473F" w:rsidRPr="009D1C6B"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sz w:val="24"/>
                <w:szCs w:val="24"/>
                <w:lang w:bidi="kn-IN"/>
              </w:rPr>
            </w:pPr>
            <w:r w:rsidRPr="009D1C6B">
              <w:rPr>
                <w:rFonts w:ascii="Times New Roman" w:hAnsi="Times New Roman"/>
                <w:sz w:val="24"/>
                <w:szCs w:val="24"/>
                <w:lang w:bidi="kn-IN"/>
              </w:rPr>
              <w:t>4</w:t>
            </w:r>
          </w:p>
        </w:tc>
        <w:tc>
          <w:tcPr>
            <w:tcW w:w="1577" w:type="dxa"/>
            <w:tcBorders>
              <w:top w:val="nil"/>
              <w:left w:val="nil"/>
              <w:bottom w:val="single" w:sz="4" w:space="0" w:color="auto"/>
              <w:right w:val="single" w:sz="4" w:space="0" w:color="auto"/>
            </w:tcBorders>
            <w:vAlign w:val="center"/>
            <w:hideMark/>
          </w:tcPr>
          <w:p w:rsidR="00E5473F" w:rsidRPr="009D1C6B" w:rsidRDefault="00E5473F" w:rsidP="0021724A">
            <w:pPr>
              <w:spacing w:after="0"/>
              <w:rPr>
                <w:rFonts w:ascii="Times New Roman" w:hAnsi="Times New Roman"/>
                <w:sz w:val="24"/>
                <w:szCs w:val="24"/>
                <w:lang w:bidi="kn-IN"/>
              </w:rPr>
            </w:pPr>
            <w:r w:rsidRPr="009D1C6B">
              <w:rPr>
                <w:rFonts w:ascii="Times New Roman" w:hAnsi="Times New Roman"/>
                <w:sz w:val="24"/>
                <w:szCs w:val="24"/>
                <w:lang w:bidi="kn-IN"/>
              </w:rPr>
              <w:t>GSI</w:t>
            </w:r>
          </w:p>
        </w:tc>
        <w:tc>
          <w:tcPr>
            <w:tcW w:w="0" w:type="auto"/>
            <w:tcBorders>
              <w:top w:val="nil"/>
              <w:left w:val="nil"/>
              <w:bottom w:val="single" w:sz="4" w:space="0" w:color="auto"/>
              <w:right w:val="single" w:sz="4" w:space="0" w:color="auto"/>
            </w:tcBorders>
            <w:hideMark/>
          </w:tcPr>
          <w:p w:rsidR="00E5473F" w:rsidRPr="009D1C6B" w:rsidRDefault="00E5473F" w:rsidP="0021724A">
            <w:pPr>
              <w:spacing w:after="0"/>
              <w:jc w:val="both"/>
              <w:rPr>
                <w:rFonts w:ascii="Times New Roman" w:hAnsi="Times New Roman"/>
                <w:sz w:val="24"/>
                <w:szCs w:val="24"/>
                <w:lang w:bidi="kn-IN"/>
              </w:rPr>
            </w:pPr>
            <w:r w:rsidRPr="009D1C6B">
              <w:rPr>
                <w:rFonts w:ascii="Times New Roman" w:hAnsi="Times New Roman"/>
                <w:sz w:val="24"/>
                <w:szCs w:val="24"/>
                <w:lang w:bidi="kn-IN"/>
              </w:rPr>
              <w:t>Geological Survey of India</w:t>
            </w:r>
          </w:p>
        </w:tc>
      </w:tr>
      <w:tr w:rsidR="00E5473F" w:rsidRPr="009D1C6B"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sz w:val="24"/>
                <w:szCs w:val="24"/>
                <w:lang w:bidi="kn-IN"/>
              </w:rPr>
            </w:pPr>
            <w:r w:rsidRPr="009D1C6B">
              <w:rPr>
                <w:rFonts w:ascii="Times New Roman" w:hAnsi="Times New Roman"/>
                <w:sz w:val="24"/>
                <w:szCs w:val="24"/>
                <w:lang w:bidi="kn-IN"/>
              </w:rPr>
              <w:t>5</w:t>
            </w:r>
          </w:p>
        </w:tc>
        <w:tc>
          <w:tcPr>
            <w:tcW w:w="1577" w:type="dxa"/>
            <w:tcBorders>
              <w:top w:val="nil"/>
              <w:left w:val="nil"/>
              <w:bottom w:val="single" w:sz="4" w:space="0" w:color="auto"/>
              <w:right w:val="single" w:sz="4" w:space="0" w:color="auto"/>
            </w:tcBorders>
            <w:vAlign w:val="center"/>
            <w:hideMark/>
          </w:tcPr>
          <w:p w:rsidR="00E5473F" w:rsidRPr="009D1C6B" w:rsidRDefault="00E5473F" w:rsidP="0021724A">
            <w:pPr>
              <w:spacing w:after="0"/>
              <w:rPr>
                <w:rFonts w:ascii="Times New Roman" w:hAnsi="Times New Roman"/>
                <w:sz w:val="24"/>
                <w:szCs w:val="24"/>
                <w:lang w:bidi="kn-IN"/>
              </w:rPr>
            </w:pPr>
            <w:r w:rsidRPr="009D1C6B">
              <w:rPr>
                <w:rFonts w:ascii="Times New Roman" w:hAnsi="Times New Roman"/>
                <w:sz w:val="24"/>
                <w:szCs w:val="24"/>
                <w:lang w:bidi="kn-IN"/>
              </w:rPr>
              <w:t>MECL</w:t>
            </w:r>
          </w:p>
        </w:tc>
        <w:tc>
          <w:tcPr>
            <w:tcW w:w="0" w:type="auto"/>
            <w:tcBorders>
              <w:top w:val="nil"/>
              <w:left w:val="nil"/>
              <w:bottom w:val="single" w:sz="4" w:space="0" w:color="auto"/>
              <w:right w:val="single" w:sz="4" w:space="0" w:color="auto"/>
            </w:tcBorders>
            <w:hideMark/>
          </w:tcPr>
          <w:p w:rsidR="00E5473F" w:rsidRPr="009D1C6B" w:rsidRDefault="00E5473F" w:rsidP="0021724A">
            <w:pPr>
              <w:spacing w:after="0"/>
              <w:jc w:val="both"/>
              <w:rPr>
                <w:rFonts w:ascii="Times New Roman" w:hAnsi="Times New Roman"/>
                <w:sz w:val="24"/>
                <w:szCs w:val="24"/>
                <w:lang w:bidi="kn-IN"/>
              </w:rPr>
            </w:pPr>
            <w:r w:rsidRPr="009D1C6B">
              <w:rPr>
                <w:rFonts w:ascii="Times New Roman" w:hAnsi="Times New Roman"/>
                <w:sz w:val="24"/>
                <w:szCs w:val="24"/>
                <w:lang w:bidi="kn-IN"/>
              </w:rPr>
              <w:t>Mineral Exploration and Consultancy Limited</w:t>
            </w:r>
          </w:p>
        </w:tc>
      </w:tr>
      <w:tr w:rsidR="00E5473F" w:rsidRPr="009D1C6B" w:rsidTr="0021724A">
        <w:trPr>
          <w:trHeight w:val="307"/>
        </w:trPr>
        <w:tc>
          <w:tcPr>
            <w:tcW w:w="1059" w:type="dxa"/>
            <w:tcBorders>
              <w:top w:val="nil"/>
              <w:left w:val="single" w:sz="4" w:space="0" w:color="auto"/>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sz w:val="24"/>
                <w:szCs w:val="24"/>
                <w:lang w:bidi="kn-IN"/>
              </w:rPr>
            </w:pPr>
            <w:r w:rsidRPr="009D1C6B">
              <w:rPr>
                <w:rFonts w:ascii="Times New Roman" w:hAnsi="Times New Roman"/>
                <w:sz w:val="24"/>
                <w:szCs w:val="24"/>
                <w:lang w:bidi="kn-IN"/>
              </w:rPr>
              <w:t>6</w:t>
            </w:r>
          </w:p>
        </w:tc>
        <w:tc>
          <w:tcPr>
            <w:tcW w:w="1577" w:type="dxa"/>
            <w:tcBorders>
              <w:top w:val="nil"/>
              <w:left w:val="nil"/>
              <w:bottom w:val="single" w:sz="4" w:space="0" w:color="auto"/>
              <w:right w:val="single" w:sz="4" w:space="0" w:color="auto"/>
            </w:tcBorders>
            <w:vAlign w:val="center"/>
            <w:hideMark/>
          </w:tcPr>
          <w:p w:rsidR="00E5473F" w:rsidRPr="009D1C6B" w:rsidRDefault="00E5473F" w:rsidP="0021724A">
            <w:pPr>
              <w:spacing w:after="0"/>
              <w:rPr>
                <w:rFonts w:ascii="Times New Roman" w:hAnsi="Times New Roman"/>
                <w:sz w:val="24"/>
                <w:szCs w:val="24"/>
                <w:lang w:bidi="kn-IN"/>
              </w:rPr>
            </w:pPr>
            <w:r w:rsidRPr="009D1C6B">
              <w:rPr>
                <w:rFonts w:ascii="Times New Roman" w:hAnsi="Times New Roman"/>
                <w:sz w:val="24"/>
                <w:szCs w:val="24"/>
                <w:lang w:bidi="kn-IN"/>
              </w:rPr>
              <w:t>CPSE</w:t>
            </w:r>
          </w:p>
        </w:tc>
        <w:tc>
          <w:tcPr>
            <w:tcW w:w="0" w:type="auto"/>
            <w:tcBorders>
              <w:top w:val="nil"/>
              <w:left w:val="nil"/>
              <w:bottom w:val="single" w:sz="4" w:space="0" w:color="auto"/>
              <w:right w:val="single" w:sz="4" w:space="0" w:color="auto"/>
            </w:tcBorders>
            <w:hideMark/>
          </w:tcPr>
          <w:p w:rsidR="00E5473F" w:rsidRPr="009D1C6B" w:rsidRDefault="00E5473F" w:rsidP="0021724A">
            <w:pPr>
              <w:spacing w:after="0"/>
              <w:jc w:val="both"/>
              <w:rPr>
                <w:rFonts w:ascii="Times New Roman" w:hAnsi="Times New Roman"/>
                <w:sz w:val="24"/>
                <w:szCs w:val="24"/>
                <w:lang w:bidi="kn-IN"/>
              </w:rPr>
            </w:pPr>
            <w:r w:rsidRPr="009D1C6B">
              <w:rPr>
                <w:rFonts w:ascii="Times New Roman" w:hAnsi="Times New Roman"/>
                <w:sz w:val="24"/>
                <w:szCs w:val="24"/>
                <w:lang w:bidi="kn-IN"/>
              </w:rPr>
              <w:t>Central Public Sector Enterprises </w:t>
            </w:r>
          </w:p>
        </w:tc>
      </w:tr>
      <w:tr w:rsidR="00E5473F" w:rsidRPr="009D1C6B" w:rsidTr="0021724A">
        <w:trPr>
          <w:trHeight w:val="257"/>
        </w:trPr>
        <w:tc>
          <w:tcPr>
            <w:tcW w:w="1059" w:type="dxa"/>
            <w:tcBorders>
              <w:top w:val="nil"/>
              <w:left w:val="single" w:sz="4" w:space="0" w:color="auto"/>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sz w:val="24"/>
                <w:szCs w:val="24"/>
                <w:lang w:bidi="kn-IN"/>
              </w:rPr>
            </w:pPr>
            <w:r w:rsidRPr="009D1C6B">
              <w:rPr>
                <w:rFonts w:ascii="Times New Roman" w:hAnsi="Times New Roman"/>
                <w:sz w:val="24"/>
                <w:szCs w:val="24"/>
                <w:lang w:bidi="kn-IN"/>
              </w:rPr>
              <w:t>7</w:t>
            </w:r>
          </w:p>
        </w:tc>
        <w:tc>
          <w:tcPr>
            <w:tcW w:w="1577" w:type="dxa"/>
            <w:tcBorders>
              <w:top w:val="nil"/>
              <w:left w:val="nil"/>
              <w:bottom w:val="single" w:sz="4" w:space="0" w:color="auto"/>
              <w:right w:val="single" w:sz="4" w:space="0" w:color="auto"/>
            </w:tcBorders>
            <w:vAlign w:val="center"/>
            <w:hideMark/>
          </w:tcPr>
          <w:p w:rsidR="00E5473F" w:rsidRPr="009D1C6B" w:rsidRDefault="00E5473F" w:rsidP="0021724A">
            <w:pPr>
              <w:spacing w:after="0"/>
              <w:rPr>
                <w:rFonts w:ascii="Times New Roman" w:hAnsi="Times New Roman"/>
                <w:sz w:val="24"/>
                <w:szCs w:val="24"/>
                <w:lang w:bidi="kn-IN"/>
              </w:rPr>
            </w:pPr>
            <w:r w:rsidRPr="009D1C6B">
              <w:rPr>
                <w:rFonts w:ascii="Times New Roman" w:hAnsi="Times New Roman"/>
                <w:sz w:val="24"/>
                <w:szCs w:val="24"/>
                <w:lang w:bidi="kn-IN"/>
              </w:rPr>
              <w:t>NMET</w:t>
            </w:r>
          </w:p>
        </w:tc>
        <w:tc>
          <w:tcPr>
            <w:tcW w:w="0" w:type="auto"/>
            <w:tcBorders>
              <w:top w:val="nil"/>
              <w:left w:val="nil"/>
              <w:bottom w:val="single" w:sz="4" w:space="0" w:color="auto"/>
              <w:right w:val="single" w:sz="4" w:space="0" w:color="auto"/>
            </w:tcBorders>
            <w:hideMark/>
          </w:tcPr>
          <w:p w:rsidR="00E5473F" w:rsidRPr="009D1C6B" w:rsidRDefault="00E5473F" w:rsidP="0021724A">
            <w:pPr>
              <w:spacing w:after="0"/>
              <w:jc w:val="both"/>
              <w:rPr>
                <w:rFonts w:ascii="Times New Roman" w:hAnsi="Times New Roman"/>
                <w:sz w:val="24"/>
                <w:szCs w:val="24"/>
                <w:lang w:bidi="kn-IN"/>
              </w:rPr>
            </w:pPr>
            <w:r w:rsidRPr="009D1C6B">
              <w:rPr>
                <w:rFonts w:ascii="Times New Roman" w:hAnsi="Times New Roman"/>
                <w:sz w:val="24"/>
                <w:szCs w:val="24"/>
                <w:lang w:bidi="kn-IN"/>
              </w:rPr>
              <w:t>National Mineral Exploration Trust</w:t>
            </w:r>
          </w:p>
        </w:tc>
      </w:tr>
      <w:tr w:rsidR="00E5473F" w:rsidRPr="009D1C6B" w:rsidTr="0021724A">
        <w:trPr>
          <w:trHeight w:val="257"/>
        </w:trPr>
        <w:tc>
          <w:tcPr>
            <w:tcW w:w="1059" w:type="dxa"/>
            <w:tcBorders>
              <w:top w:val="nil"/>
              <w:left w:val="single" w:sz="4" w:space="0" w:color="auto"/>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sz w:val="24"/>
                <w:szCs w:val="24"/>
                <w:lang w:bidi="kn-IN"/>
              </w:rPr>
            </w:pPr>
            <w:r w:rsidRPr="009D1C6B">
              <w:rPr>
                <w:rFonts w:ascii="Times New Roman" w:hAnsi="Times New Roman"/>
                <w:sz w:val="24"/>
                <w:szCs w:val="24"/>
                <w:lang w:bidi="kn-IN"/>
              </w:rPr>
              <w:t>8</w:t>
            </w:r>
          </w:p>
        </w:tc>
        <w:tc>
          <w:tcPr>
            <w:tcW w:w="1577" w:type="dxa"/>
            <w:tcBorders>
              <w:top w:val="nil"/>
              <w:left w:val="nil"/>
              <w:bottom w:val="single" w:sz="4" w:space="0" w:color="auto"/>
              <w:right w:val="single" w:sz="4" w:space="0" w:color="auto"/>
            </w:tcBorders>
            <w:vAlign w:val="center"/>
            <w:hideMark/>
          </w:tcPr>
          <w:p w:rsidR="00E5473F" w:rsidRPr="009D1C6B" w:rsidRDefault="00E5473F" w:rsidP="0021724A">
            <w:pPr>
              <w:spacing w:after="0"/>
              <w:rPr>
                <w:rFonts w:ascii="Times New Roman" w:hAnsi="Times New Roman"/>
                <w:sz w:val="24"/>
                <w:szCs w:val="24"/>
                <w:lang w:bidi="kn-IN"/>
              </w:rPr>
            </w:pPr>
            <w:r w:rsidRPr="009D1C6B">
              <w:rPr>
                <w:rFonts w:ascii="Times New Roman" w:hAnsi="Times New Roman"/>
                <w:sz w:val="24"/>
                <w:szCs w:val="24"/>
                <w:lang w:bidi="kn-IN"/>
              </w:rPr>
              <w:t>TCC</w:t>
            </w:r>
          </w:p>
        </w:tc>
        <w:tc>
          <w:tcPr>
            <w:tcW w:w="0" w:type="auto"/>
            <w:tcBorders>
              <w:top w:val="nil"/>
              <w:left w:val="nil"/>
              <w:bottom w:val="single" w:sz="4" w:space="0" w:color="auto"/>
              <w:right w:val="single" w:sz="4" w:space="0" w:color="auto"/>
            </w:tcBorders>
            <w:hideMark/>
          </w:tcPr>
          <w:p w:rsidR="00E5473F" w:rsidRPr="009D1C6B" w:rsidRDefault="00E5473F" w:rsidP="0021724A">
            <w:pPr>
              <w:spacing w:after="0"/>
              <w:jc w:val="both"/>
              <w:rPr>
                <w:rFonts w:ascii="Times New Roman" w:hAnsi="Times New Roman"/>
                <w:sz w:val="24"/>
                <w:szCs w:val="24"/>
                <w:lang w:bidi="kn-IN"/>
              </w:rPr>
            </w:pPr>
            <w:r w:rsidRPr="009D1C6B">
              <w:rPr>
                <w:rFonts w:ascii="Times New Roman" w:hAnsi="Times New Roman"/>
                <w:sz w:val="24"/>
                <w:szCs w:val="24"/>
                <w:lang w:bidi="kn-IN"/>
              </w:rPr>
              <w:t>Technical cum Cost Committee</w:t>
            </w:r>
          </w:p>
        </w:tc>
      </w:tr>
      <w:tr w:rsidR="00E5473F" w:rsidRPr="009D1C6B" w:rsidTr="0021724A">
        <w:trPr>
          <w:trHeight w:val="284"/>
        </w:trPr>
        <w:tc>
          <w:tcPr>
            <w:tcW w:w="1059" w:type="dxa"/>
            <w:tcBorders>
              <w:top w:val="nil"/>
              <w:left w:val="single" w:sz="4" w:space="0" w:color="auto"/>
              <w:bottom w:val="single" w:sz="4" w:space="0" w:color="auto"/>
              <w:right w:val="single" w:sz="4" w:space="0" w:color="auto"/>
            </w:tcBorders>
            <w:hideMark/>
          </w:tcPr>
          <w:p w:rsidR="00E5473F" w:rsidRPr="009D1C6B" w:rsidRDefault="00E5473F" w:rsidP="0021724A">
            <w:pPr>
              <w:spacing w:after="0"/>
              <w:jc w:val="center"/>
              <w:rPr>
                <w:rFonts w:ascii="Times New Roman" w:hAnsi="Times New Roman"/>
                <w:sz w:val="24"/>
                <w:szCs w:val="24"/>
                <w:lang w:bidi="kn-IN"/>
              </w:rPr>
            </w:pPr>
            <w:r w:rsidRPr="009D1C6B">
              <w:rPr>
                <w:rFonts w:ascii="Times New Roman" w:hAnsi="Times New Roman"/>
                <w:sz w:val="24"/>
                <w:szCs w:val="24"/>
                <w:lang w:bidi="kn-IN"/>
              </w:rPr>
              <w:t>9</w:t>
            </w:r>
          </w:p>
        </w:tc>
        <w:tc>
          <w:tcPr>
            <w:tcW w:w="1577" w:type="dxa"/>
            <w:tcBorders>
              <w:top w:val="nil"/>
              <w:left w:val="nil"/>
              <w:bottom w:val="single" w:sz="4" w:space="0" w:color="auto"/>
              <w:right w:val="single" w:sz="4" w:space="0" w:color="auto"/>
            </w:tcBorders>
            <w:vAlign w:val="center"/>
            <w:hideMark/>
          </w:tcPr>
          <w:p w:rsidR="00E5473F" w:rsidRPr="009D1C6B" w:rsidRDefault="00E5473F" w:rsidP="0021724A">
            <w:pPr>
              <w:spacing w:after="0"/>
              <w:rPr>
                <w:rFonts w:ascii="Times New Roman" w:hAnsi="Times New Roman"/>
                <w:sz w:val="24"/>
                <w:szCs w:val="24"/>
                <w:lang w:bidi="kn-IN"/>
              </w:rPr>
            </w:pPr>
            <w:r w:rsidRPr="009D1C6B">
              <w:rPr>
                <w:rFonts w:ascii="Times New Roman" w:hAnsi="Times New Roman"/>
                <w:sz w:val="24"/>
                <w:szCs w:val="24"/>
                <w:lang w:bidi="kn-IN"/>
              </w:rPr>
              <w:t>EC</w:t>
            </w:r>
          </w:p>
        </w:tc>
        <w:tc>
          <w:tcPr>
            <w:tcW w:w="0" w:type="auto"/>
            <w:tcBorders>
              <w:top w:val="nil"/>
              <w:left w:val="nil"/>
              <w:bottom w:val="single" w:sz="4" w:space="0" w:color="auto"/>
              <w:right w:val="single" w:sz="4" w:space="0" w:color="auto"/>
            </w:tcBorders>
            <w:hideMark/>
          </w:tcPr>
          <w:p w:rsidR="00E5473F" w:rsidRPr="009D1C6B" w:rsidRDefault="00E5473F" w:rsidP="0021724A">
            <w:pPr>
              <w:spacing w:after="0"/>
              <w:jc w:val="both"/>
              <w:rPr>
                <w:rFonts w:ascii="Times New Roman" w:hAnsi="Times New Roman"/>
                <w:sz w:val="24"/>
                <w:szCs w:val="24"/>
                <w:lang w:bidi="kn-IN"/>
              </w:rPr>
            </w:pPr>
            <w:r w:rsidRPr="009D1C6B">
              <w:rPr>
                <w:rFonts w:ascii="Times New Roman" w:hAnsi="Times New Roman"/>
                <w:sz w:val="24"/>
                <w:szCs w:val="24"/>
                <w:lang w:bidi="kn-IN"/>
              </w:rPr>
              <w:t>Executive Committee</w:t>
            </w:r>
          </w:p>
        </w:tc>
      </w:tr>
      <w:tr w:rsidR="000B3B9E" w:rsidRPr="009D1C6B" w:rsidTr="0070268D">
        <w:trPr>
          <w:trHeight w:val="350"/>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10</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NABL</w:t>
            </w:r>
          </w:p>
        </w:tc>
        <w:tc>
          <w:tcPr>
            <w:tcW w:w="0" w:type="auto"/>
            <w:tcBorders>
              <w:top w:val="nil"/>
              <w:left w:val="nil"/>
              <w:bottom w:val="single" w:sz="4" w:space="0" w:color="auto"/>
              <w:right w:val="single" w:sz="4" w:space="0" w:color="auto"/>
            </w:tcBorders>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National Accreditation Board for Testing and Calibration Laboratories</w:t>
            </w:r>
          </w:p>
        </w:tc>
      </w:tr>
      <w:tr w:rsidR="000B3B9E" w:rsidRPr="009D1C6B" w:rsidTr="000B3B9E">
        <w:trPr>
          <w:trHeight w:val="307"/>
        </w:trPr>
        <w:tc>
          <w:tcPr>
            <w:tcW w:w="1059" w:type="dxa"/>
            <w:tcBorders>
              <w:top w:val="nil"/>
              <w:left w:val="single" w:sz="4" w:space="0" w:color="auto"/>
              <w:bottom w:val="single" w:sz="4" w:space="0" w:color="auto"/>
              <w:right w:val="single" w:sz="4" w:space="0" w:color="auto"/>
            </w:tcBorders>
            <w:vAlign w:val="center"/>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11</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JNARDDC</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Jawaharlal Nehru Aluminium Research Development and Design Centre</w:t>
            </w:r>
          </w:p>
        </w:tc>
      </w:tr>
      <w:tr w:rsidR="000B3B9E" w:rsidRPr="009D1C6B" w:rsidTr="000B3B9E">
        <w:trPr>
          <w:trHeight w:val="307"/>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12</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F.S.P.</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Field Season Programme</w:t>
            </w:r>
          </w:p>
        </w:tc>
      </w:tr>
      <w:tr w:rsidR="000B3B9E" w:rsidRPr="009D1C6B" w:rsidTr="000B3B9E">
        <w:trPr>
          <w:trHeight w:val="307"/>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13</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MEMC</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Minerals (Evidence of Mineral Contents)</w:t>
            </w:r>
          </w:p>
        </w:tc>
      </w:tr>
      <w:tr w:rsidR="000B3B9E" w:rsidRPr="009D1C6B" w:rsidTr="000B3B9E">
        <w:trPr>
          <w:trHeight w:val="354"/>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14</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MMDR</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Mines &amp; Minerals (Development and Regulation)</w:t>
            </w:r>
          </w:p>
        </w:tc>
      </w:tr>
      <w:tr w:rsidR="000B3B9E" w:rsidRPr="009D1C6B" w:rsidTr="000B3B9E">
        <w:trPr>
          <w:trHeight w:val="354"/>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15</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NH</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National Highway</w:t>
            </w:r>
          </w:p>
        </w:tc>
      </w:tr>
      <w:tr w:rsidR="000B3B9E" w:rsidRPr="009D1C6B" w:rsidTr="000B3B9E">
        <w:trPr>
          <w:trHeight w:val="211"/>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16</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WGS-84</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World Geodetic System-84</w:t>
            </w:r>
          </w:p>
        </w:tc>
      </w:tr>
      <w:tr w:rsidR="000B3B9E" w:rsidRPr="009D1C6B" w:rsidTr="000B3B9E">
        <w:trPr>
          <w:trHeight w:val="272"/>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17</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UTM</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Universal Transverse Mercator</w:t>
            </w:r>
          </w:p>
        </w:tc>
      </w:tr>
      <w:tr w:rsidR="000B3B9E" w:rsidRPr="009D1C6B" w:rsidTr="000B3B9E">
        <w:trPr>
          <w:trHeight w:val="272"/>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18</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RL</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Reduced Level</w:t>
            </w:r>
          </w:p>
        </w:tc>
      </w:tr>
      <w:tr w:rsidR="000B3B9E" w:rsidRPr="009D1C6B" w:rsidTr="000B3B9E">
        <w:trPr>
          <w:trHeight w:val="272"/>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19</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cu m</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Cubic Meter</w:t>
            </w:r>
          </w:p>
        </w:tc>
      </w:tr>
      <w:tr w:rsidR="000B3B9E" w:rsidRPr="009D1C6B" w:rsidTr="000B3B9E">
        <w:trPr>
          <w:trHeight w:val="272"/>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20</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ICP-MS</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Inductively Coupled Plasma Mass Spectrometry</w:t>
            </w:r>
          </w:p>
        </w:tc>
      </w:tr>
      <w:tr w:rsidR="000B3B9E" w:rsidRPr="009D1C6B" w:rsidTr="000B3B9E">
        <w:trPr>
          <w:trHeight w:val="336"/>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21</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DGPS</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Differential Global Positioning System</w:t>
            </w:r>
          </w:p>
        </w:tc>
      </w:tr>
      <w:tr w:rsidR="000B3B9E" w:rsidRPr="009D1C6B" w:rsidTr="000B3B9E">
        <w:trPr>
          <w:trHeight w:val="210"/>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22</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DMS</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Degree Minute Second</w:t>
            </w:r>
          </w:p>
        </w:tc>
      </w:tr>
      <w:tr w:rsidR="000B3B9E" w:rsidRPr="009D1C6B" w:rsidTr="000B3B9E">
        <w:trPr>
          <w:trHeight w:val="307"/>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23</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M / m</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Meter</w:t>
            </w:r>
          </w:p>
        </w:tc>
      </w:tr>
      <w:tr w:rsidR="000B3B9E" w:rsidRPr="009D1C6B" w:rsidTr="000B3B9E">
        <w:trPr>
          <w:trHeight w:val="307"/>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24</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Sq. km</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Square Kilometer</w:t>
            </w:r>
          </w:p>
        </w:tc>
      </w:tr>
      <w:tr w:rsidR="000B3B9E" w:rsidRPr="009D1C6B" w:rsidTr="000B3B9E">
        <w:trPr>
          <w:trHeight w:val="293"/>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25</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M. Sc.</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Master of Science</w:t>
            </w:r>
          </w:p>
        </w:tc>
      </w:tr>
      <w:tr w:rsidR="000B3B9E" w:rsidRPr="009D1C6B" w:rsidTr="000B3B9E">
        <w:trPr>
          <w:trHeight w:val="293"/>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26</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M. Sc. Tech</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Master of Science Technology</w:t>
            </w:r>
          </w:p>
        </w:tc>
      </w:tr>
      <w:tr w:rsidR="000B3B9E" w:rsidRPr="009D1C6B" w:rsidTr="000B3B9E">
        <w:trPr>
          <w:trHeight w:val="293"/>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27</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mRL</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Reduced Level in metre</w:t>
            </w:r>
          </w:p>
        </w:tc>
      </w:tr>
      <w:tr w:rsidR="000B3B9E" w:rsidRPr="009D1C6B" w:rsidTr="000B3B9E">
        <w:trPr>
          <w:trHeight w:val="273"/>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28</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R.F.</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Reserve Forest</w:t>
            </w:r>
          </w:p>
        </w:tc>
      </w:tr>
      <w:tr w:rsidR="000B3B9E" w:rsidRPr="009D1C6B" w:rsidTr="000B3B9E">
        <w:trPr>
          <w:trHeight w:val="266"/>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29</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QA/QC</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Quality Assessment/ Quality Checks</w:t>
            </w:r>
          </w:p>
        </w:tc>
      </w:tr>
      <w:tr w:rsidR="000B3B9E" w:rsidRPr="009D1C6B" w:rsidTr="000B3B9E">
        <w:trPr>
          <w:trHeight w:val="267"/>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30</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WD-XRF</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Wavelength Dispersive X-ray Fluorescence</w:t>
            </w:r>
          </w:p>
        </w:tc>
      </w:tr>
      <w:tr w:rsidR="000B3B9E" w:rsidRPr="009D1C6B" w:rsidTr="000B3B9E">
        <w:trPr>
          <w:trHeight w:val="169"/>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31</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CRM</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Certified Reference Material</w:t>
            </w:r>
          </w:p>
        </w:tc>
      </w:tr>
      <w:tr w:rsidR="000B3B9E" w:rsidRPr="009D1C6B" w:rsidTr="000B3B9E">
        <w:trPr>
          <w:trHeight w:val="307"/>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32</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SARM</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South African Reference Material</w:t>
            </w:r>
          </w:p>
        </w:tc>
      </w:tr>
      <w:tr w:rsidR="000B3B9E" w:rsidRPr="009D1C6B" w:rsidTr="000B3B9E">
        <w:trPr>
          <w:trHeight w:val="272"/>
        </w:trPr>
        <w:tc>
          <w:tcPr>
            <w:tcW w:w="1059" w:type="dxa"/>
            <w:tcBorders>
              <w:top w:val="nil"/>
              <w:left w:val="single" w:sz="4" w:space="0" w:color="auto"/>
              <w:bottom w:val="single" w:sz="4" w:space="0" w:color="auto"/>
              <w:right w:val="single" w:sz="4" w:space="0" w:color="auto"/>
            </w:tcBorders>
            <w:hideMark/>
          </w:tcPr>
          <w:p w:rsidR="000B3B9E" w:rsidRPr="009D1C6B" w:rsidRDefault="000B3B9E" w:rsidP="000B3B9E">
            <w:pPr>
              <w:spacing w:after="0"/>
              <w:jc w:val="center"/>
              <w:rPr>
                <w:rFonts w:ascii="Times New Roman" w:hAnsi="Times New Roman"/>
                <w:sz w:val="24"/>
                <w:szCs w:val="24"/>
                <w:lang w:bidi="kn-IN"/>
              </w:rPr>
            </w:pPr>
            <w:r w:rsidRPr="009D1C6B">
              <w:rPr>
                <w:rFonts w:ascii="Times New Roman" w:hAnsi="Times New Roman"/>
                <w:sz w:val="24"/>
                <w:szCs w:val="24"/>
                <w:lang w:bidi="kn-IN"/>
              </w:rPr>
              <w:t>33</w:t>
            </w:r>
          </w:p>
        </w:tc>
        <w:tc>
          <w:tcPr>
            <w:tcW w:w="1577" w:type="dxa"/>
            <w:tcBorders>
              <w:top w:val="nil"/>
              <w:left w:val="nil"/>
              <w:bottom w:val="single" w:sz="4" w:space="0" w:color="auto"/>
              <w:right w:val="single" w:sz="4" w:space="0" w:color="auto"/>
            </w:tcBorders>
            <w:vAlign w:val="center"/>
          </w:tcPr>
          <w:p w:rsidR="000B3B9E" w:rsidRPr="009D1C6B" w:rsidRDefault="000B3B9E" w:rsidP="000B3B9E">
            <w:pPr>
              <w:spacing w:after="0"/>
              <w:rPr>
                <w:rFonts w:ascii="Times New Roman" w:hAnsi="Times New Roman"/>
                <w:sz w:val="24"/>
                <w:szCs w:val="24"/>
                <w:lang w:bidi="kn-IN"/>
              </w:rPr>
            </w:pPr>
            <w:r w:rsidRPr="009D1C6B">
              <w:rPr>
                <w:rFonts w:ascii="Times New Roman" w:hAnsi="Times New Roman"/>
                <w:sz w:val="24"/>
                <w:szCs w:val="24"/>
                <w:lang w:bidi="kn-IN"/>
              </w:rPr>
              <w:t>SoI</w:t>
            </w:r>
          </w:p>
        </w:tc>
        <w:tc>
          <w:tcPr>
            <w:tcW w:w="0" w:type="auto"/>
            <w:tcBorders>
              <w:top w:val="nil"/>
              <w:left w:val="nil"/>
              <w:bottom w:val="single" w:sz="4" w:space="0" w:color="auto"/>
              <w:right w:val="single" w:sz="4" w:space="0" w:color="auto"/>
            </w:tcBorders>
          </w:tcPr>
          <w:p w:rsidR="000B3B9E" w:rsidRPr="009D1C6B" w:rsidRDefault="000B3B9E" w:rsidP="000B3B9E">
            <w:pPr>
              <w:spacing w:after="0"/>
              <w:jc w:val="both"/>
              <w:rPr>
                <w:rFonts w:ascii="Times New Roman" w:hAnsi="Times New Roman"/>
                <w:sz w:val="24"/>
                <w:szCs w:val="24"/>
                <w:lang w:bidi="kn-IN"/>
              </w:rPr>
            </w:pPr>
            <w:r w:rsidRPr="009D1C6B">
              <w:rPr>
                <w:rFonts w:ascii="Times New Roman" w:hAnsi="Times New Roman"/>
                <w:sz w:val="24"/>
                <w:szCs w:val="24"/>
                <w:lang w:bidi="kn-IN"/>
              </w:rPr>
              <w:t>Survey of India</w:t>
            </w:r>
          </w:p>
        </w:tc>
      </w:tr>
    </w:tbl>
    <w:p w:rsidR="00913E6B" w:rsidRPr="009D1C6B" w:rsidRDefault="00913E6B" w:rsidP="006A2D6A">
      <w:pPr>
        <w:spacing w:after="0" w:line="360" w:lineRule="auto"/>
        <w:ind w:right="-46"/>
        <w:rPr>
          <w:rFonts w:ascii="Times New Roman" w:hAnsi="Times New Roman"/>
          <w:b/>
          <w:sz w:val="24"/>
          <w:szCs w:val="24"/>
          <w:lang w:val="fr-FR"/>
        </w:rPr>
      </w:pPr>
    </w:p>
    <w:sectPr w:rsidR="00913E6B" w:rsidRPr="009D1C6B" w:rsidSect="005C1BBC">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45FB" w:rsidRDefault="000845FB" w:rsidP="004F7F1C">
      <w:pPr>
        <w:spacing w:after="0" w:line="240" w:lineRule="auto"/>
      </w:pPr>
      <w:r>
        <w:separator/>
      </w:r>
    </w:p>
  </w:endnote>
  <w:endnote w:type="continuationSeparator" w:id="1">
    <w:p w:rsidR="000845FB" w:rsidRDefault="000845FB" w:rsidP="004F7F1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IDFont+F3">
    <w:altName w:val="Malgun Gothic"/>
    <w:panose1 w:val="00000000000000000000"/>
    <w:charset w:val="81"/>
    <w:family w:val="auto"/>
    <w:notTrueType/>
    <w:pitch w:val="default"/>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MT">
    <w:altName w:val="Arial"/>
    <w:charset w:val="01"/>
    <w:family w:val="swiss"/>
    <w:pitch w:val="variable"/>
    <w:sig w:usb0="00000000" w:usb1="00000000" w:usb2="00000000" w:usb3="00000000" w:csb0="00000000" w:csb1="00000000"/>
  </w:font>
  <w:font w:name="ArialMT">
    <w:altName w:val="Times New Roman"/>
    <w:panose1 w:val="00000000000000000000"/>
    <w:charset w:val="00"/>
    <w:family w:val="roman"/>
    <w:notTrueType/>
    <w:pitch w:val="default"/>
    <w:sig w:usb0="00000003"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Default="00F8632A" w:rsidP="00615B6F">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Default="002F3D2C" w:rsidP="00615B6F">
    <w:pPr>
      <w:pStyle w:val="Footer"/>
      <w:jc w:val="center"/>
    </w:pPr>
    <w:fldSimple w:instr=" PAGE   \* MERGEFORMAT ">
      <w:r w:rsidR="00F529A4">
        <w:rPr>
          <w:noProof/>
        </w:rPr>
        <w:t>viii</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Default="002F3D2C" w:rsidP="00615B6F">
    <w:pPr>
      <w:pStyle w:val="Footer"/>
      <w:jc w:val="center"/>
    </w:pPr>
    <w:fldSimple w:instr=" PAGE   \* MERGEFORMAT ">
      <w:r w:rsidR="00F529A4">
        <w:rPr>
          <w:noProof/>
        </w:rPr>
        <w:t>44</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45FB" w:rsidRDefault="000845FB" w:rsidP="004F7F1C">
      <w:pPr>
        <w:spacing w:after="0" w:line="240" w:lineRule="auto"/>
      </w:pPr>
      <w:r>
        <w:separator/>
      </w:r>
    </w:p>
  </w:footnote>
  <w:footnote w:type="continuationSeparator" w:id="1">
    <w:p w:rsidR="000845FB" w:rsidRDefault="000845FB" w:rsidP="004F7F1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213A" w:rsidRDefault="0083213A">
    <w:pPr>
      <w:pStyle w:val="Header"/>
    </w:pPr>
    <w:r>
      <w:rPr>
        <w:noProof/>
        <w:lang w:bidi="hi-IN"/>
      </w:rPr>
      <w:drawing>
        <wp:anchor distT="0" distB="0" distL="114300" distR="114300" simplePos="0" relativeHeight="251668992" behindDoc="1" locked="0" layoutInCell="1" allowOverlap="1">
          <wp:simplePos x="0" y="0"/>
          <wp:positionH relativeFrom="column">
            <wp:posOffset>5905500</wp:posOffset>
          </wp:positionH>
          <wp:positionV relativeFrom="paragraph">
            <wp:posOffset>-87630</wp:posOffset>
          </wp:positionV>
          <wp:extent cx="410210" cy="504825"/>
          <wp:effectExtent l="19050" t="0" r="8890" b="0"/>
          <wp:wrapTight wrapText="bothSides">
            <wp:wrapPolygon edited="0">
              <wp:start x="-1003" y="0"/>
              <wp:lineTo x="-1003" y="21192"/>
              <wp:lineTo x="22068" y="21192"/>
              <wp:lineTo x="22068" y="0"/>
              <wp:lineTo x="-1003" y="0"/>
            </wp:wrapPolygon>
          </wp:wrapTight>
          <wp:docPr id="30" name="Picture 15"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stretch>
                    <a:fillRect/>
                  </a:stretch>
                </pic:blipFill>
                <pic:spPr>
                  <a:xfrm>
                    <a:off x="0" y="0"/>
                    <a:ext cx="410210" cy="504825"/>
                  </a:xfrm>
                  <a:prstGeom prst="rect">
                    <a:avLst/>
                  </a:prstGeom>
                </pic:spPr>
              </pic:pic>
            </a:graphicData>
          </a:graphic>
        </wp:anchor>
      </w:drawing>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Pr="00C02D62" w:rsidRDefault="00F8632A" w:rsidP="00F54218">
    <w:pPr>
      <w:pStyle w:val="Header"/>
      <w:tabs>
        <w:tab w:val="clear" w:pos="4680"/>
      </w:tabs>
    </w:pPr>
    <w:r>
      <w:rPr>
        <w:noProof/>
        <w:lang w:bidi="hi-IN"/>
      </w:rPr>
      <w:drawing>
        <wp:anchor distT="0" distB="0" distL="114300" distR="114300" simplePos="0" relativeHeight="251665920" behindDoc="1" locked="0" layoutInCell="1" allowOverlap="1">
          <wp:simplePos x="0" y="0"/>
          <wp:positionH relativeFrom="column">
            <wp:posOffset>5761355</wp:posOffset>
          </wp:positionH>
          <wp:positionV relativeFrom="paragraph">
            <wp:posOffset>-88265</wp:posOffset>
          </wp:positionV>
          <wp:extent cx="410210" cy="506095"/>
          <wp:effectExtent l="0" t="0" r="0" b="0"/>
          <wp:wrapTight wrapText="bothSides">
            <wp:wrapPolygon edited="0">
              <wp:start x="0" y="0"/>
              <wp:lineTo x="0" y="21139"/>
              <wp:lineTo x="21065" y="21139"/>
              <wp:lineTo x="21065" y="0"/>
              <wp:lineTo x="0" y="0"/>
            </wp:wrapPolygon>
          </wp:wrapTight>
          <wp:docPr id="8"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Default="00F8632A">
    <w:pPr>
      <w:pStyle w:val="Header"/>
    </w:pPr>
    <w:r>
      <w:rPr>
        <w:noProof/>
        <w:lang w:bidi="hi-IN"/>
      </w:rPr>
      <w:drawing>
        <wp:anchor distT="0" distB="0" distL="114300" distR="114300" simplePos="0" relativeHeight="251654656" behindDoc="1" locked="0" layoutInCell="1" allowOverlap="1">
          <wp:simplePos x="0" y="0"/>
          <wp:positionH relativeFrom="column">
            <wp:posOffset>5742940</wp:posOffset>
          </wp:positionH>
          <wp:positionV relativeFrom="paragraph">
            <wp:posOffset>-40640</wp:posOffset>
          </wp:positionV>
          <wp:extent cx="438150" cy="438150"/>
          <wp:effectExtent l="0" t="0" r="0" b="0"/>
          <wp:wrapTight wrapText="bothSides">
            <wp:wrapPolygon edited="0">
              <wp:start x="0" y="0"/>
              <wp:lineTo x="0" y="20661"/>
              <wp:lineTo x="20661" y="20661"/>
              <wp:lineTo x="20661" y="0"/>
              <wp:lineTo x="0" y="0"/>
            </wp:wrapPolygon>
          </wp:wrapTight>
          <wp:docPr id="34"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150" cy="438150"/>
                  </a:xfrm>
                  <a:prstGeom prst="rect">
                    <a:avLst/>
                  </a:prstGeom>
                  <a:noFill/>
                  <a:ln>
                    <a:noFill/>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Default="00F8632A">
    <w:pPr>
      <w:pStyle w:val="Header"/>
    </w:pPr>
    <w:r>
      <w:rPr>
        <w:noProof/>
        <w:lang w:bidi="hi-IN"/>
      </w:rPr>
      <w:drawing>
        <wp:anchor distT="0" distB="0" distL="114300" distR="114300" simplePos="0" relativeHeight="251656704" behindDoc="0" locked="0" layoutInCell="1" allowOverlap="1">
          <wp:simplePos x="0" y="0"/>
          <wp:positionH relativeFrom="column">
            <wp:posOffset>13666470</wp:posOffset>
          </wp:positionH>
          <wp:positionV relativeFrom="paragraph">
            <wp:posOffset>-48260</wp:posOffset>
          </wp:positionV>
          <wp:extent cx="439420" cy="439420"/>
          <wp:effectExtent l="0" t="0" r="0" b="0"/>
          <wp:wrapNone/>
          <wp:docPr id="45"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9420" cy="439420"/>
                  </a:xfrm>
                  <a:prstGeom prst="rect">
                    <a:avLst/>
                  </a:prstGeom>
                  <a:noFill/>
                  <a:ln>
                    <a:noFill/>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Pr="00C02D62" w:rsidRDefault="00F8632A" w:rsidP="00B9470A">
    <w:pPr>
      <w:pStyle w:val="Header"/>
      <w:tabs>
        <w:tab w:val="clear" w:pos="4680"/>
      </w:tabs>
      <w:jc w:val="center"/>
    </w:pPr>
    <w:r>
      <w:rPr>
        <w:noProof/>
        <w:lang w:bidi="hi-IN"/>
      </w:rPr>
      <w:drawing>
        <wp:anchor distT="0" distB="0" distL="114300" distR="114300" simplePos="0" relativeHeight="251653632" behindDoc="1" locked="0" layoutInCell="1" allowOverlap="1">
          <wp:simplePos x="0" y="0"/>
          <wp:positionH relativeFrom="column">
            <wp:posOffset>5812155</wp:posOffset>
          </wp:positionH>
          <wp:positionV relativeFrom="paragraph">
            <wp:posOffset>-97155</wp:posOffset>
          </wp:positionV>
          <wp:extent cx="410210" cy="506095"/>
          <wp:effectExtent l="0" t="0" r="0" b="0"/>
          <wp:wrapTight wrapText="bothSides">
            <wp:wrapPolygon edited="0">
              <wp:start x="0" y="0"/>
              <wp:lineTo x="0" y="21139"/>
              <wp:lineTo x="21065" y="21139"/>
              <wp:lineTo x="21065" y="0"/>
              <wp:lineTo x="0" y="0"/>
            </wp:wrapPolygon>
          </wp:wrapTight>
          <wp:docPr id="31"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Pr="00C02D62" w:rsidRDefault="00F8632A" w:rsidP="00B9470A">
    <w:pPr>
      <w:pStyle w:val="Header"/>
      <w:tabs>
        <w:tab w:val="clear" w:pos="4680"/>
      </w:tabs>
      <w:jc w:val="center"/>
    </w:pPr>
    <w:r>
      <w:rPr>
        <w:noProof/>
        <w:lang w:bidi="hi-IN"/>
      </w:rPr>
      <w:drawing>
        <wp:anchor distT="0" distB="0" distL="114300" distR="114300" simplePos="0" relativeHeight="251657728" behindDoc="1" locked="0" layoutInCell="1" allowOverlap="1">
          <wp:simplePos x="0" y="0"/>
          <wp:positionH relativeFrom="column">
            <wp:posOffset>8861425</wp:posOffset>
          </wp:positionH>
          <wp:positionV relativeFrom="paragraph">
            <wp:posOffset>551815</wp:posOffset>
          </wp:positionV>
          <wp:extent cx="409575" cy="504825"/>
          <wp:effectExtent l="19050" t="0" r="9525" b="0"/>
          <wp:wrapTight wrapText="bothSides">
            <wp:wrapPolygon edited="0">
              <wp:start x="-1005" y="0"/>
              <wp:lineTo x="-1005" y="21192"/>
              <wp:lineTo x="22102" y="21192"/>
              <wp:lineTo x="22102" y="0"/>
              <wp:lineTo x="-1005" y="0"/>
            </wp:wrapPolygon>
          </wp:wrapTight>
          <wp:docPr id="50"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9575" cy="504825"/>
                  </a:xfrm>
                  <a:prstGeom prst="rect">
                    <a:avLst/>
                  </a:prstGeom>
                  <a:noFill/>
                  <a:ln>
                    <a:noFill/>
                  </a:ln>
                </pic:spPr>
              </pic:pic>
            </a:graphicData>
          </a:graphic>
        </wp:anchor>
      </w:drawing>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Pr="00C02D62" w:rsidRDefault="00F8632A" w:rsidP="00B9470A">
    <w:pPr>
      <w:pStyle w:val="Header"/>
      <w:tabs>
        <w:tab w:val="clear" w:pos="4680"/>
      </w:tabs>
      <w:jc w:val="center"/>
    </w:pPr>
    <w:r>
      <w:rPr>
        <w:noProof/>
        <w:lang w:bidi="hi-IN"/>
      </w:rPr>
      <w:drawing>
        <wp:anchor distT="0" distB="0" distL="114300" distR="114300" simplePos="0" relativeHeight="251663872" behindDoc="1" locked="0" layoutInCell="1" allowOverlap="1">
          <wp:simplePos x="0" y="0"/>
          <wp:positionH relativeFrom="column">
            <wp:posOffset>5868035</wp:posOffset>
          </wp:positionH>
          <wp:positionV relativeFrom="paragraph">
            <wp:posOffset>-83820</wp:posOffset>
          </wp:positionV>
          <wp:extent cx="410210" cy="506095"/>
          <wp:effectExtent l="0" t="0" r="0" b="0"/>
          <wp:wrapTight wrapText="bothSides">
            <wp:wrapPolygon edited="0">
              <wp:start x="0" y="0"/>
              <wp:lineTo x="0" y="21139"/>
              <wp:lineTo x="21065" y="21139"/>
              <wp:lineTo x="21065" y="0"/>
              <wp:lineTo x="0" y="0"/>
            </wp:wrapPolygon>
          </wp:wrapTight>
          <wp:docPr id="7"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Pr="00C02D62" w:rsidRDefault="00F8632A" w:rsidP="00B9470A">
    <w:pPr>
      <w:pStyle w:val="Header"/>
      <w:tabs>
        <w:tab w:val="clear" w:pos="4680"/>
      </w:tabs>
      <w:jc w:val="center"/>
    </w:pPr>
    <w:r>
      <w:rPr>
        <w:noProof/>
        <w:lang w:bidi="hi-IN"/>
      </w:rPr>
      <w:drawing>
        <wp:anchor distT="0" distB="0" distL="114300" distR="114300" simplePos="0" relativeHeight="251660800" behindDoc="1" locked="0" layoutInCell="1" allowOverlap="1">
          <wp:simplePos x="0" y="0"/>
          <wp:positionH relativeFrom="column">
            <wp:posOffset>13285470</wp:posOffset>
          </wp:positionH>
          <wp:positionV relativeFrom="paragraph">
            <wp:posOffset>-88265</wp:posOffset>
          </wp:positionV>
          <wp:extent cx="410210" cy="506095"/>
          <wp:effectExtent l="0" t="0" r="0" b="0"/>
          <wp:wrapTight wrapText="bothSides">
            <wp:wrapPolygon edited="0">
              <wp:start x="0" y="0"/>
              <wp:lineTo x="0" y="21139"/>
              <wp:lineTo x="21065" y="21139"/>
              <wp:lineTo x="21065" y="0"/>
              <wp:lineTo x="0" y="0"/>
            </wp:wrapPolygon>
          </wp:wrapTight>
          <wp:docPr id="62"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Default="00F8632A">
    <w:pPr>
      <w:pStyle w:val="Header"/>
    </w:pPr>
    <w:r>
      <w:rPr>
        <w:noProof/>
        <w:lang w:bidi="hi-IN"/>
      </w:rPr>
      <w:drawing>
        <wp:anchor distT="0" distB="0" distL="114300" distR="114300" simplePos="0" relativeHeight="251655680" behindDoc="1" locked="0" layoutInCell="1" allowOverlap="1">
          <wp:simplePos x="0" y="0"/>
          <wp:positionH relativeFrom="column">
            <wp:posOffset>5820410</wp:posOffset>
          </wp:positionH>
          <wp:positionV relativeFrom="paragraph">
            <wp:posOffset>-43180</wp:posOffset>
          </wp:positionV>
          <wp:extent cx="438150" cy="438150"/>
          <wp:effectExtent l="0" t="0" r="0" b="0"/>
          <wp:wrapTight wrapText="bothSides">
            <wp:wrapPolygon edited="0">
              <wp:start x="0" y="0"/>
              <wp:lineTo x="0" y="20661"/>
              <wp:lineTo x="20661" y="20661"/>
              <wp:lineTo x="20661" y="0"/>
              <wp:lineTo x="0" y="0"/>
            </wp:wrapPolygon>
          </wp:wrapTight>
          <wp:docPr id="37"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150" cy="438150"/>
                  </a:xfrm>
                  <a:prstGeom prst="rect">
                    <a:avLst/>
                  </a:prstGeom>
                  <a:noFill/>
                  <a:ln>
                    <a:noFill/>
                  </a:ln>
                </pic:spPr>
              </pic:pic>
            </a:graphicData>
          </a:graphic>
        </wp:anchor>
      </w:drawing>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Default="00F8632A">
    <w:pPr>
      <w:pStyle w:val="Header"/>
    </w:pPr>
    <w:r>
      <w:rPr>
        <w:noProof/>
        <w:lang w:bidi="hi-IN"/>
      </w:rPr>
      <w:drawing>
        <wp:anchor distT="0" distB="0" distL="114300" distR="114300" simplePos="0" relativeHeight="251658752" behindDoc="1" locked="0" layoutInCell="1" allowOverlap="1">
          <wp:simplePos x="0" y="0"/>
          <wp:positionH relativeFrom="column">
            <wp:posOffset>5614670</wp:posOffset>
          </wp:positionH>
          <wp:positionV relativeFrom="paragraph">
            <wp:posOffset>-40640</wp:posOffset>
          </wp:positionV>
          <wp:extent cx="438150" cy="438150"/>
          <wp:effectExtent l="0" t="0" r="0" b="0"/>
          <wp:wrapTight wrapText="bothSides">
            <wp:wrapPolygon edited="0">
              <wp:start x="0" y="0"/>
              <wp:lineTo x="0" y="20661"/>
              <wp:lineTo x="20661" y="20661"/>
              <wp:lineTo x="20661" y="0"/>
              <wp:lineTo x="0" y="0"/>
            </wp:wrapPolygon>
          </wp:wrapTight>
          <wp:docPr id="57"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150" cy="438150"/>
                  </a:xfrm>
                  <a:prstGeom prst="rect">
                    <a:avLst/>
                  </a:prstGeom>
                  <a:noFill/>
                  <a:ln>
                    <a:noFill/>
                  </a:ln>
                </pic:spPr>
              </pic:pic>
            </a:graphicData>
          </a:graphic>
        </wp:anchor>
      </w:drawing>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32A" w:rsidRPr="00C02D62" w:rsidRDefault="00F8632A" w:rsidP="00F54218">
    <w:pPr>
      <w:pStyle w:val="Header"/>
      <w:tabs>
        <w:tab w:val="clear" w:pos="4680"/>
      </w:tabs>
    </w:pPr>
    <w:r>
      <w:rPr>
        <w:noProof/>
        <w:lang w:bidi="hi-IN"/>
      </w:rPr>
      <w:drawing>
        <wp:anchor distT="0" distB="0" distL="114300" distR="114300" simplePos="0" relativeHeight="251661824" behindDoc="1" locked="0" layoutInCell="1" allowOverlap="1">
          <wp:simplePos x="0" y="0"/>
          <wp:positionH relativeFrom="column">
            <wp:posOffset>13563600</wp:posOffset>
          </wp:positionH>
          <wp:positionV relativeFrom="paragraph">
            <wp:posOffset>-88265</wp:posOffset>
          </wp:positionV>
          <wp:extent cx="409575" cy="504825"/>
          <wp:effectExtent l="19050" t="0" r="9525" b="0"/>
          <wp:wrapTight wrapText="bothSides">
            <wp:wrapPolygon edited="0">
              <wp:start x="-1005" y="0"/>
              <wp:lineTo x="-1005" y="21192"/>
              <wp:lineTo x="22102" y="21192"/>
              <wp:lineTo x="22102" y="0"/>
              <wp:lineTo x="-1005" y="0"/>
            </wp:wrapPolygon>
          </wp:wrapTight>
          <wp:docPr id="64"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9575" cy="504825"/>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1">
    <w:nsid w:val="02F943BF"/>
    <w:multiLevelType w:val="multilevel"/>
    <w:tmpl w:val="736202C8"/>
    <w:lvl w:ilvl="0">
      <w:start w:val="7"/>
      <w:numFmt w:val="decimal"/>
      <w:lvlText w:val="%1"/>
      <w:lvlJc w:val="left"/>
      <w:pPr>
        <w:ind w:left="480" w:hanging="480"/>
      </w:pPr>
      <w:rPr>
        <w:rFonts w:hint="default"/>
      </w:rPr>
    </w:lvl>
    <w:lvl w:ilvl="1">
      <w:start w:val="8"/>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3BB4CF2"/>
    <w:multiLevelType w:val="multilevel"/>
    <w:tmpl w:val="5534350C"/>
    <w:styleLink w:val="Style1"/>
    <w:lvl w:ilvl="0">
      <w:start w:val="1"/>
      <w:numFmt w:val="none"/>
      <w:lvlText w:val="3.1.0"/>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
    <w:nsid w:val="04126515"/>
    <w:multiLevelType w:val="multilevel"/>
    <w:tmpl w:val="43CE9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4793D78"/>
    <w:multiLevelType w:val="multilevel"/>
    <w:tmpl w:val="D414895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lvlRestart w:val="1"/>
      <w:pStyle w:val="Heading3"/>
      <w:lvlText w:val="1.%2.%3 "/>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nsid w:val="07174069"/>
    <w:multiLevelType w:val="multilevel"/>
    <w:tmpl w:val="CD2EFC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1.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075448A8"/>
    <w:multiLevelType w:val="multilevel"/>
    <w:tmpl w:val="6352B58A"/>
    <w:lvl w:ilvl="0">
      <w:start w:val="12"/>
      <w:numFmt w:val="decimal"/>
      <w:lvlText w:val="%1"/>
      <w:lvlJc w:val="left"/>
      <w:pPr>
        <w:ind w:left="600" w:hanging="600"/>
      </w:pPr>
      <w:rPr>
        <w:rFonts w:hint="default"/>
        <w:color w:val="auto"/>
      </w:rPr>
    </w:lvl>
    <w:lvl w:ilvl="1">
      <w:start w:val="1"/>
      <w:numFmt w:val="decimal"/>
      <w:lvlText w:val="%1.%2.0"/>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7">
    <w:nsid w:val="08F13406"/>
    <w:multiLevelType w:val="multilevel"/>
    <w:tmpl w:val="B1A8FCE8"/>
    <w:lvl w:ilvl="0">
      <w:start w:val="1"/>
      <w:numFmt w:val="decimal"/>
      <w:lvlText w:val="%1."/>
      <w:lvlJc w:val="left"/>
      <w:pPr>
        <w:ind w:left="1800" w:hanging="360"/>
      </w:pPr>
      <w:rPr>
        <w:rFonts w:hint="default"/>
      </w:rPr>
    </w:lvl>
    <w:lvl w:ilvl="1">
      <w:start w:val="1"/>
      <w:numFmt w:val="decimal"/>
      <w:lvlText w:val="%1.%2."/>
      <w:lvlJc w:val="left"/>
      <w:pPr>
        <w:ind w:left="2232" w:hanging="432"/>
      </w:pPr>
      <w:rPr>
        <w:rFonts w:hint="default"/>
      </w:rPr>
    </w:lvl>
    <w:lvl w:ilvl="2">
      <w:start w:val="1"/>
      <w:numFmt w:val="decimal"/>
      <w:lvlText w:val="2%1.%2.%3"/>
      <w:lvlJc w:val="left"/>
      <w:pPr>
        <w:ind w:left="2664" w:hanging="504"/>
      </w:pPr>
      <w:rPr>
        <w:rFonts w:hint="default"/>
      </w:rPr>
    </w:lvl>
    <w:lvl w:ilvl="3">
      <w:start w:val="1"/>
      <w:numFmt w:val="decimal"/>
      <w:lvlText w:val="2%1.%2.0.%4."/>
      <w:lvlJc w:val="left"/>
      <w:pPr>
        <w:ind w:left="3168" w:hanging="648"/>
      </w:pPr>
      <w:rPr>
        <w:rFonts w:hint="default"/>
      </w:rPr>
    </w:lvl>
    <w:lvl w:ilvl="4">
      <w:start w:val="1"/>
      <w:numFmt w:val="decimal"/>
      <w:lvlText w:val="%1.%2.%3.%4.%5."/>
      <w:lvlJc w:val="left"/>
      <w:pPr>
        <w:ind w:left="3672" w:hanging="792"/>
      </w:pPr>
      <w:rPr>
        <w:rFonts w:hint="default"/>
      </w:rPr>
    </w:lvl>
    <w:lvl w:ilvl="5">
      <w:start w:val="1"/>
      <w:numFmt w:val="decimal"/>
      <w:lvlText w:val="%1.%2.%3.%4.%5.%6."/>
      <w:lvlJc w:val="left"/>
      <w:pPr>
        <w:ind w:left="4176" w:hanging="936"/>
      </w:pPr>
      <w:rPr>
        <w:rFonts w:hint="default"/>
      </w:rPr>
    </w:lvl>
    <w:lvl w:ilvl="6">
      <w:start w:val="1"/>
      <w:numFmt w:val="decimal"/>
      <w:lvlText w:val="%1.%2.%3.%4.%5.%6.%7."/>
      <w:lvlJc w:val="left"/>
      <w:pPr>
        <w:ind w:left="4680" w:hanging="1080"/>
      </w:pPr>
      <w:rPr>
        <w:rFonts w:hint="default"/>
      </w:rPr>
    </w:lvl>
    <w:lvl w:ilvl="7">
      <w:start w:val="1"/>
      <w:numFmt w:val="decimal"/>
      <w:lvlText w:val="%1.%2.%3.%4.%5.%6.%7.%8."/>
      <w:lvlJc w:val="left"/>
      <w:pPr>
        <w:ind w:left="5184" w:hanging="1224"/>
      </w:pPr>
      <w:rPr>
        <w:rFonts w:hint="default"/>
      </w:rPr>
    </w:lvl>
    <w:lvl w:ilvl="8">
      <w:start w:val="1"/>
      <w:numFmt w:val="decimal"/>
      <w:lvlText w:val="%1.%2.%3.%4.%5.%6.%7.%8.%9."/>
      <w:lvlJc w:val="left"/>
      <w:pPr>
        <w:ind w:left="5760" w:hanging="1440"/>
      </w:pPr>
      <w:rPr>
        <w:rFonts w:hint="default"/>
      </w:rPr>
    </w:lvl>
  </w:abstractNum>
  <w:abstractNum w:abstractNumId="8">
    <w:nsid w:val="0A8841ED"/>
    <w:multiLevelType w:val="multilevel"/>
    <w:tmpl w:val="E16464E4"/>
    <w:lvl w:ilvl="0">
      <w:start w:val="7"/>
      <w:numFmt w:val="decimal"/>
      <w:lvlText w:val="%1"/>
      <w:lvlJc w:val="left"/>
      <w:pPr>
        <w:ind w:left="480" w:hanging="480"/>
      </w:pPr>
      <w:rPr>
        <w:rFonts w:hint="default"/>
        <w:b/>
      </w:rPr>
    </w:lvl>
    <w:lvl w:ilvl="1">
      <w:start w:val="4"/>
      <w:numFmt w:val="decimal"/>
      <w:lvlText w:val="%1.%2.0"/>
      <w:lvlJc w:val="left"/>
      <w:pPr>
        <w:ind w:left="720" w:hanging="720"/>
      </w:pPr>
      <w:rPr>
        <w:rFonts w:hint="default"/>
        <w:b/>
      </w:rPr>
    </w:lvl>
    <w:lvl w:ilvl="2">
      <w:start w:val="1"/>
      <w:numFmt w:val="decimal"/>
      <w:lvlText w:val="%1.%2.%3"/>
      <w:lvlJc w:val="left"/>
      <w:pPr>
        <w:ind w:left="720" w:hanging="720"/>
      </w:pPr>
      <w:rPr>
        <w:rFonts w:hint="default"/>
        <w:b w:val="0"/>
        <w:bCs/>
        <w:color w:val="auto"/>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
    <w:nsid w:val="0BDC179C"/>
    <w:multiLevelType w:val="multilevel"/>
    <w:tmpl w:val="2C52935A"/>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numFmt w:val="decimal"/>
      <w:lvlText w:val="%1.%2.%3"/>
      <w:lvlJc w:val="left"/>
      <w:pPr>
        <w:ind w:left="720" w:hanging="720"/>
      </w:pPr>
      <w:rPr>
        <w:rFonts w:hint="default"/>
      </w:rPr>
    </w:lvl>
    <w:lvl w:ilvl="3">
      <w:start w:val="1"/>
      <w:numFmt w:val="decimal"/>
      <w:lvlText w:val="%1.%2.%3.%4"/>
      <w:lvlJc w:val="left"/>
      <w:pPr>
        <w:ind w:left="720" w:hanging="720"/>
      </w:pPr>
      <w:rPr>
        <w:rFonts w:hint="default"/>
        <w:b w:val="0"/>
        <w:bCs w:val="0"/>
        <w:color w:val="auto"/>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0EA62667"/>
    <w:multiLevelType w:val="multilevel"/>
    <w:tmpl w:val="2B1AE74C"/>
    <w:lvl w:ilvl="0">
      <w:start w:val="10"/>
      <w:numFmt w:val="decimal"/>
      <w:lvlText w:val="%1"/>
      <w:lvlJc w:val="left"/>
      <w:pPr>
        <w:ind w:left="600" w:hanging="600"/>
      </w:pPr>
      <w:rPr>
        <w:rFonts w:hint="default"/>
      </w:rPr>
    </w:lvl>
    <w:lvl w:ilvl="1">
      <w:start w:val="3"/>
      <w:numFmt w:val="decimal"/>
      <w:lvlText w:val="%1.%2.0"/>
      <w:lvlJc w:val="left"/>
      <w:pPr>
        <w:ind w:left="1080" w:hanging="720"/>
      </w:pPr>
      <w:rPr>
        <w:rFonts w:hint="default"/>
        <w:b/>
        <w:bCs w:val="0"/>
      </w:rPr>
    </w:lvl>
    <w:lvl w:ilvl="2">
      <w:start w:val="1"/>
      <w:numFmt w:val="decimal"/>
      <w:lvlText w:val="%1.%2.%3"/>
      <w:lvlJc w:val="left"/>
      <w:pPr>
        <w:ind w:left="1440" w:hanging="720"/>
      </w:pPr>
      <w:rPr>
        <w:rFonts w:hint="default"/>
        <w:b w:val="0"/>
        <w:bCs w:val="0"/>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nsid w:val="0ECF4887"/>
    <w:multiLevelType w:val="multilevel"/>
    <w:tmpl w:val="B636E89C"/>
    <w:lvl w:ilvl="0">
      <w:start w:val="14"/>
      <w:numFmt w:val="decimal"/>
      <w:lvlText w:val="%1"/>
      <w:lvlJc w:val="left"/>
      <w:pPr>
        <w:ind w:left="600" w:hanging="600"/>
      </w:pPr>
      <w:rPr>
        <w:rFonts w:hint="default"/>
      </w:rPr>
    </w:lvl>
    <w:lvl w:ilvl="1">
      <w:start w:val="1"/>
      <w:numFmt w:val="decimal"/>
      <w:lvlText w:val="%1.%2.0"/>
      <w:lvlJc w:val="left"/>
      <w:pPr>
        <w:ind w:left="720" w:hanging="72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144254DE"/>
    <w:multiLevelType w:val="multilevel"/>
    <w:tmpl w:val="C94C09F2"/>
    <w:lvl w:ilvl="0">
      <w:start w:val="1"/>
      <w:numFmt w:val="decimal"/>
      <w:lvlText w:val="3.%1.0"/>
      <w:lvlJc w:val="left"/>
      <w:pPr>
        <w:ind w:left="720" w:hanging="363"/>
      </w:pPr>
      <w:rPr>
        <w:rFonts w:hint="default"/>
        <w:b/>
        <w:sz w:val="24"/>
        <w:szCs w:val="24"/>
      </w:rPr>
    </w:lvl>
    <w:lvl w:ilvl="1">
      <w:start w:val="1"/>
      <w:numFmt w:val="decimal"/>
      <w:lvlText w:val="3.%2.0"/>
      <w:lvlJc w:val="left"/>
      <w:pPr>
        <w:ind w:left="1077" w:hanging="363"/>
      </w:pPr>
      <w:rPr>
        <w:rFonts w:hint="default"/>
      </w:rPr>
    </w:lvl>
    <w:lvl w:ilvl="2">
      <w:start w:val="1"/>
      <w:numFmt w:val="lowerRoman"/>
      <w:lvlText w:val="%3)"/>
      <w:lvlJc w:val="left"/>
      <w:pPr>
        <w:ind w:left="1434" w:hanging="363"/>
      </w:pPr>
      <w:rPr>
        <w:rFonts w:hint="default"/>
      </w:rPr>
    </w:lvl>
    <w:lvl w:ilvl="3">
      <w:start w:val="1"/>
      <w:numFmt w:val="decimal"/>
      <w:lvlText w:val="(%4)"/>
      <w:lvlJc w:val="left"/>
      <w:pPr>
        <w:ind w:left="1791" w:hanging="363"/>
      </w:pPr>
      <w:rPr>
        <w:rFonts w:hint="default"/>
      </w:rPr>
    </w:lvl>
    <w:lvl w:ilvl="4">
      <w:start w:val="1"/>
      <w:numFmt w:val="lowerLetter"/>
      <w:lvlText w:val="(%5)"/>
      <w:lvlJc w:val="left"/>
      <w:pPr>
        <w:ind w:left="2148" w:hanging="363"/>
      </w:pPr>
      <w:rPr>
        <w:rFonts w:hint="default"/>
      </w:rPr>
    </w:lvl>
    <w:lvl w:ilvl="5">
      <w:start w:val="1"/>
      <w:numFmt w:val="lowerRoman"/>
      <w:lvlText w:val="(%6)"/>
      <w:lvlJc w:val="left"/>
      <w:pPr>
        <w:ind w:left="2505" w:hanging="363"/>
      </w:pPr>
      <w:rPr>
        <w:rFonts w:hint="default"/>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abstractNum w:abstractNumId="13">
    <w:nsid w:val="175B2C95"/>
    <w:multiLevelType w:val="multilevel"/>
    <w:tmpl w:val="F3222598"/>
    <w:lvl w:ilvl="0">
      <w:start w:val="13"/>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4">
    <w:nsid w:val="181D5138"/>
    <w:multiLevelType w:val="multilevel"/>
    <w:tmpl w:val="F6FCA310"/>
    <w:lvl w:ilvl="0">
      <w:start w:val="10"/>
      <w:numFmt w:val="decimal"/>
      <w:lvlText w:val="%1"/>
      <w:lvlJc w:val="left"/>
      <w:pPr>
        <w:ind w:left="600" w:hanging="600"/>
      </w:pPr>
      <w:rPr>
        <w:rFonts w:hint="default"/>
      </w:rPr>
    </w:lvl>
    <w:lvl w:ilvl="1">
      <w:start w:val="2"/>
      <w:numFmt w:val="decimal"/>
      <w:lvlText w:val="%1.%2.0"/>
      <w:lvlJc w:val="left"/>
      <w:pPr>
        <w:ind w:left="720" w:hanging="720"/>
      </w:pPr>
      <w:rPr>
        <w:rFonts w:hint="default"/>
      </w:rPr>
    </w:lvl>
    <w:lvl w:ilvl="2">
      <w:start w:val="3"/>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18F473A1"/>
    <w:multiLevelType w:val="hybridMultilevel"/>
    <w:tmpl w:val="C2826BDA"/>
    <w:lvl w:ilvl="0" w:tplc="1B5E3104">
      <w:start w:val="1"/>
      <w:numFmt w:val="decimal"/>
      <w:lvlText w:val="%1."/>
      <w:lvlJc w:val="left"/>
      <w:pPr>
        <w:ind w:left="1068" w:hanging="708"/>
      </w:pPr>
      <w:rPr>
        <w:rFonts w:ascii="Times New Roman" w:hAnsi="Times New Roman" w:cs="Times New Roman" w:hint="default"/>
      </w:rPr>
    </w:lvl>
    <w:lvl w:ilvl="1" w:tplc="40090019" w:tentative="1">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18F825C6"/>
    <w:multiLevelType w:val="multilevel"/>
    <w:tmpl w:val="2034DC14"/>
    <w:lvl w:ilvl="0">
      <w:start w:val="8"/>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1CD97847"/>
    <w:multiLevelType w:val="multilevel"/>
    <w:tmpl w:val="21C83610"/>
    <w:lvl w:ilvl="0">
      <w:start w:val="4"/>
      <w:numFmt w:val="decimal"/>
      <w:lvlText w:val="%1"/>
      <w:lvlJc w:val="left"/>
      <w:pPr>
        <w:ind w:left="480" w:hanging="480"/>
      </w:pPr>
      <w:rPr>
        <w:rFonts w:hint="default"/>
      </w:rPr>
    </w:lvl>
    <w:lvl w:ilvl="1">
      <w:start w:val="1"/>
      <w:numFmt w:val="decimal"/>
      <w:lvlText w:val="%1.%2.0"/>
      <w:lvlJc w:val="left"/>
      <w:pPr>
        <w:ind w:left="1434" w:hanging="720"/>
      </w:pPr>
      <w:rPr>
        <w:rFonts w:hint="default"/>
      </w:rPr>
    </w:lvl>
    <w:lvl w:ilvl="2">
      <w:start w:val="1"/>
      <w:numFmt w:val="decimal"/>
      <w:lvlText w:val="%1.%2.%3"/>
      <w:lvlJc w:val="left"/>
      <w:pPr>
        <w:ind w:left="990" w:hanging="720"/>
      </w:pPr>
      <w:rPr>
        <w:rFonts w:ascii="Times New Roman" w:hAnsi="Times New Roman" w:cs="Times New Roman" w:hint="default"/>
        <w:b w:val="0"/>
        <w:bCs/>
        <w:sz w:val="24"/>
        <w:szCs w:val="24"/>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18">
    <w:nsid w:val="21CA061A"/>
    <w:multiLevelType w:val="multilevel"/>
    <w:tmpl w:val="79F671DE"/>
    <w:lvl w:ilvl="0">
      <w:start w:val="17"/>
      <w:numFmt w:val="decimal"/>
      <w:lvlText w:val="%1"/>
      <w:lvlJc w:val="left"/>
      <w:pPr>
        <w:ind w:left="2107" w:hanging="831"/>
      </w:pPr>
      <w:rPr>
        <w:rFonts w:hint="default"/>
        <w:lang w:val="en-US" w:eastAsia="en-US" w:bidi="ar-SA"/>
      </w:rPr>
    </w:lvl>
    <w:lvl w:ilvl="1">
      <w:start w:val="1"/>
      <w:numFmt w:val="decimal"/>
      <w:lvlText w:val="%1.%2"/>
      <w:lvlJc w:val="left"/>
      <w:pPr>
        <w:ind w:left="2107" w:hanging="831"/>
      </w:pPr>
      <w:rPr>
        <w:rFonts w:hint="default"/>
        <w:lang w:val="en-US" w:eastAsia="en-US" w:bidi="ar-SA"/>
      </w:rPr>
    </w:lvl>
    <w:lvl w:ilvl="2">
      <w:numFmt w:val="decimal"/>
      <w:lvlText w:val="%1.%2.%3"/>
      <w:lvlJc w:val="left"/>
      <w:pPr>
        <w:ind w:left="2107" w:hanging="831"/>
      </w:pPr>
      <w:rPr>
        <w:rFonts w:hint="default"/>
        <w:spacing w:val="0"/>
        <w:w w:val="100"/>
        <w:lang w:val="en-US" w:eastAsia="en-US" w:bidi="ar-SA"/>
      </w:rPr>
    </w:lvl>
    <w:lvl w:ilvl="3">
      <w:start w:val="1"/>
      <w:numFmt w:val="lowerLetter"/>
      <w:lvlText w:val="%4."/>
      <w:lvlJc w:val="left"/>
      <w:pPr>
        <w:ind w:left="2357" w:hanging="228"/>
      </w:pPr>
      <w:rPr>
        <w:rFonts w:ascii="Times New Roman" w:eastAsia="Times New Roman" w:hAnsi="Times New Roman" w:cs="Times New Roman" w:hint="default"/>
        <w:b w:val="0"/>
        <w:bCs w:val="0"/>
        <w:i w:val="0"/>
        <w:iCs w:val="0"/>
        <w:spacing w:val="0"/>
        <w:w w:val="100"/>
        <w:sz w:val="24"/>
        <w:szCs w:val="24"/>
        <w:lang w:val="en-US" w:eastAsia="en-US" w:bidi="ar-SA"/>
      </w:rPr>
    </w:lvl>
    <w:lvl w:ilvl="4">
      <w:numFmt w:val="bullet"/>
      <w:lvlText w:val="•"/>
      <w:lvlJc w:val="left"/>
      <w:pPr>
        <w:ind w:left="5211" w:hanging="228"/>
      </w:pPr>
      <w:rPr>
        <w:rFonts w:hint="default"/>
        <w:lang w:val="en-US" w:eastAsia="en-US" w:bidi="ar-SA"/>
      </w:rPr>
    </w:lvl>
    <w:lvl w:ilvl="5">
      <w:numFmt w:val="bullet"/>
      <w:lvlText w:val="•"/>
      <w:lvlJc w:val="left"/>
      <w:pPr>
        <w:ind w:left="6162" w:hanging="228"/>
      </w:pPr>
      <w:rPr>
        <w:rFonts w:hint="default"/>
        <w:lang w:val="en-US" w:eastAsia="en-US" w:bidi="ar-SA"/>
      </w:rPr>
    </w:lvl>
    <w:lvl w:ilvl="6">
      <w:numFmt w:val="bullet"/>
      <w:lvlText w:val="•"/>
      <w:lvlJc w:val="left"/>
      <w:pPr>
        <w:ind w:left="7113" w:hanging="228"/>
      </w:pPr>
      <w:rPr>
        <w:rFonts w:hint="default"/>
        <w:lang w:val="en-US" w:eastAsia="en-US" w:bidi="ar-SA"/>
      </w:rPr>
    </w:lvl>
    <w:lvl w:ilvl="7">
      <w:numFmt w:val="bullet"/>
      <w:lvlText w:val="•"/>
      <w:lvlJc w:val="left"/>
      <w:pPr>
        <w:ind w:left="8063" w:hanging="228"/>
      </w:pPr>
      <w:rPr>
        <w:rFonts w:hint="default"/>
        <w:lang w:val="en-US" w:eastAsia="en-US" w:bidi="ar-SA"/>
      </w:rPr>
    </w:lvl>
    <w:lvl w:ilvl="8">
      <w:numFmt w:val="bullet"/>
      <w:lvlText w:val="•"/>
      <w:lvlJc w:val="left"/>
      <w:pPr>
        <w:ind w:left="9014" w:hanging="228"/>
      </w:pPr>
      <w:rPr>
        <w:rFonts w:hint="default"/>
        <w:lang w:val="en-US" w:eastAsia="en-US" w:bidi="ar-SA"/>
      </w:rPr>
    </w:lvl>
  </w:abstractNum>
  <w:abstractNum w:abstractNumId="19">
    <w:nsid w:val="220012B4"/>
    <w:multiLevelType w:val="multilevel"/>
    <w:tmpl w:val="EEA280B8"/>
    <w:lvl w:ilvl="0">
      <w:start w:val="20"/>
      <w:numFmt w:val="decimal"/>
      <w:lvlText w:val="%1"/>
      <w:lvlJc w:val="left"/>
      <w:pPr>
        <w:ind w:left="600" w:hanging="600"/>
      </w:pPr>
      <w:rPr>
        <w:rFonts w:hint="default"/>
      </w:rPr>
    </w:lvl>
    <w:lvl w:ilvl="1">
      <w:start w:val="2"/>
      <w:numFmt w:val="decimal"/>
      <w:lvlText w:val="%1.%2.0"/>
      <w:lvlJc w:val="left"/>
      <w:pPr>
        <w:ind w:left="1440" w:hanging="720"/>
      </w:pPr>
      <w:rPr>
        <w:rFonts w:hint="default"/>
        <w:b/>
        <w:bCs w:val="0"/>
        <w:sz w:val="24"/>
        <w:szCs w:val="24"/>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nsid w:val="22DB6761"/>
    <w:multiLevelType w:val="multilevel"/>
    <w:tmpl w:val="C7F80EB0"/>
    <w:lvl w:ilvl="0">
      <w:start w:val="11"/>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245629A5"/>
    <w:multiLevelType w:val="multilevel"/>
    <w:tmpl w:val="0409001D"/>
    <w:styleLink w:val="Style2"/>
    <w:lvl w:ilvl="0">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246C08AD"/>
    <w:multiLevelType w:val="multilevel"/>
    <w:tmpl w:val="18BC5A22"/>
    <w:lvl w:ilvl="0">
      <w:start w:val="5"/>
      <w:numFmt w:val="decimal"/>
      <w:lvlText w:val="%1"/>
      <w:lvlJc w:val="left"/>
      <w:pPr>
        <w:ind w:left="480" w:hanging="480"/>
      </w:pPr>
      <w:rPr>
        <w:rFonts w:hint="default"/>
        <w:b w:val="0"/>
      </w:rPr>
    </w:lvl>
    <w:lvl w:ilvl="1">
      <w:start w:val="8"/>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3">
    <w:nsid w:val="264440C4"/>
    <w:multiLevelType w:val="multilevel"/>
    <w:tmpl w:val="B5449310"/>
    <w:lvl w:ilvl="0">
      <w:start w:val="2"/>
      <w:numFmt w:val="decimal"/>
      <w:lvlText w:val="%1.0.0"/>
      <w:lvlJc w:val="left"/>
      <w:pPr>
        <w:ind w:left="435" w:hanging="435"/>
      </w:pPr>
      <w:rPr>
        <w:rFonts w:hint="default"/>
      </w:rPr>
    </w:lvl>
    <w:lvl w:ilvl="1">
      <w:numFmt w:val="decimal"/>
      <w:lvlText w:val="1.%2.0"/>
      <w:lvlJc w:val="left"/>
      <w:pPr>
        <w:ind w:left="720" w:hanging="720"/>
      </w:pPr>
      <w:rPr>
        <w:rFonts w:hint="default"/>
        <w:b/>
        <w:bCs/>
        <w:color w:val="FF0000"/>
        <w:sz w:val="24"/>
        <w:szCs w:val="24"/>
      </w:rPr>
    </w:lvl>
    <w:lvl w:ilvl="2">
      <w:start w:val="1"/>
      <w:numFmt w:val="none"/>
      <w:lvlText w:val="1.1.1"/>
      <w:lvlJc w:val="left"/>
      <w:pPr>
        <w:ind w:left="720" w:hanging="720"/>
      </w:pPr>
      <w:rPr>
        <w:rFonts w:hint="default"/>
        <w:b/>
        <w:bCs w:val="0"/>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nsid w:val="275B1679"/>
    <w:multiLevelType w:val="multilevel"/>
    <w:tmpl w:val="220EB682"/>
    <w:lvl w:ilvl="0">
      <w:start w:val="13"/>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numFmt w:val="decimal"/>
      <w:lvlText w:val="%1.%2.%3"/>
      <w:lvlJc w:val="left"/>
      <w:pPr>
        <w:ind w:left="720" w:hanging="720"/>
      </w:pPr>
      <w:rPr>
        <w:rFonts w:hint="default"/>
        <w:b/>
        <w:bCs/>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28866560"/>
    <w:multiLevelType w:val="multilevel"/>
    <w:tmpl w:val="B4CA24AC"/>
    <w:lvl w:ilvl="0">
      <w:start w:val="21"/>
      <w:numFmt w:val="decimal"/>
      <w:lvlText w:val="%1"/>
      <w:lvlJc w:val="left"/>
      <w:pPr>
        <w:ind w:left="600" w:hanging="600"/>
      </w:pPr>
      <w:rPr>
        <w:rFonts w:hint="default"/>
      </w:rPr>
    </w:lvl>
    <w:lvl w:ilvl="1">
      <w:start w:val="2"/>
      <w:numFmt w:val="decimal"/>
      <w:lvlText w:val="%1.%2"/>
      <w:lvlJc w:val="left"/>
      <w:pPr>
        <w:ind w:left="555" w:hanging="600"/>
      </w:pPr>
      <w:rPr>
        <w:rFonts w:hint="default"/>
      </w:rPr>
    </w:lvl>
    <w:lvl w:ilvl="2">
      <w:start w:val="2"/>
      <w:numFmt w:val="decimal"/>
      <w:lvlText w:val="%1.%2.%3"/>
      <w:lvlJc w:val="left"/>
      <w:pPr>
        <w:ind w:left="630" w:hanging="720"/>
      </w:pPr>
      <w:rPr>
        <w:rFonts w:hint="default"/>
      </w:rPr>
    </w:lvl>
    <w:lvl w:ilvl="3">
      <w:start w:val="1"/>
      <w:numFmt w:val="decimal"/>
      <w:lvlText w:val="%1.%2.%3.%4"/>
      <w:lvlJc w:val="left"/>
      <w:pPr>
        <w:ind w:left="585" w:hanging="720"/>
      </w:pPr>
      <w:rPr>
        <w:rFonts w:hint="default"/>
      </w:rPr>
    </w:lvl>
    <w:lvl w:ilvl="4">
      <w:start w:val="1"/>
      <w:numFmt w:val="decimal"/>
      <w:lvlText w:val="%1.%2.%3.%4.%5"/>
      <w:lvlJc w:val="left"/>
      <w:pPr>
        <w:ind w:left="900" w:hanging="1080"/>
      </w:pPr>
      <w:rPr>
        <w:rFonts w:hint="default"/>
      </w:rPr>
    </w:lvl>
    <w:lvl w:ilvl="5">
      <w:start w:val="1"/>
      <w:numFmt w:val="decimal"/>
      <w:lvlText w:val="%1.%2.%3.%4.%5.%6"/>
      <w:lvlJc w:val="left"/>
      <w:pPr>
        <w:ind w:left="855" w:hanging="1080"/>
      </w:pPr>
      <w:rPr>
        <w:rFonts w:hint="default"/>
      </w:rPr>
    </w:lvl>
    <w:lvl w:ilvl="6">
      <w:start w:val="1"/>
      <w:numFmt w:val="decimal"/>
      <w:lvlText w:val="%1.%2.%3.%4.%5.%6.%7"/>
      <w:lvlJc w:val="left"/>
      <w:pPr>
        <w:ind w:left="1170" w:hanging="1440"/>
      </w:pPr>
      <w:rPr>
        <w:rFonts w:hint="default"/>
      </w:rPr>
    </w:lvl>
    <w:lvl w:ilvl="7">
      <w:start w:val="1"/>
      <w:numFmt w:val="decimal"/>
      <w:lvlText w:val="%1.%2.%3.%4.%5.%6.%7.%8"/>
      <w:lvlJc w:val="left"/>
      <w:pPr>
        <w:ind w:left="1125" w:hanging="1440"/>
      </w:pPr>
      <w:rPr>
        <w:rFonts w:hint="default"/>
      </w:rPr>
    </w:lvl>
    <w:lvl w:ilvl="8">
      <w:start w:val="1"/>
      <w:numFmt w:val="decimal"/>
      <w:lvlText w:val="%1.%2.%3.%4.%5.%6.%7.%8.%9"/>
      <w:lvlJc w:val="left"/>
      <w:pPr>
        <w:ind w:left="1440" w:hanging="1800"/>
      </w:pPr>
      <w:rPr>
        <w:rFonts w:hint="default"/>
      </w:rPr>
    </w:lvl>
  </w:abstractNum>
  <w:abstractNum w:abstractNumId="26">
    <w:nsid w:val="2A7339BE"/>
    <w:multiLevelType w:val="multilevel"/>
    <w:tmpl w:val="34DA099A"/>
    <w:lvl w:ilvl="0">
      <w:start w:val="15"/>
      <w:numFmt w:val="decimal"/>
      <w:lvlText w:val="%1"/>
      <w:lvlJc w:val="left"/>
      <w:pPr>
        <w:ind w:left="600" w:hanging="600"/>
      </w:pPr>
      <w:rPr>
        <w:rFonts w:hint="default"/>
      </w:rPr>
    </w:lvl>
    <w:lvl w:ilvl="1">
      <w:start w:val="5"/>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2E471FC2"/>
    <w:multiLevelType w:val="multilevel"/>
    <w:tmpl w:val="3ADC7E04"/>
    <w:lvl w:ilvl="0">
      <w:start w:val="9"/>
      <w:numFmt w:val="decimal"/>
      <w:lvlText w:val="%1"/>
      <w:lvlJc w:val="left"/>
      <w:pPr>
        <w:ind w:left="480" w:hanging="48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2E756C97"/>
    <w:multiLevelType w:val="hybridMultilevel"/>
    <w:tmpl w:val="5BD69E7C"/>
    <w:lvl w:ilvl="0" w:tplc="40090019">
      <w:start w:val="1"/>
      <w:numFmt w:val="lowerLetter"/>
      <w:lvlText w:val="%1."/>
      <w:lvlJc w:val="left"/>
      <w:pPr>
        <w:ind w:left="1080" w:hanging="360"/>
      </w:pPr>
    </w:lvl>
    <w:lvl w:ilvl="1" w:tplc="40090019" w:tentative="1">
      <w:start w:val="1"/>
      <w:numFmt w:val="lowerLetter"/>
      <w:lvlText w:val="%2."/>
      <w:lvlJc w:val="left"/>
      <w:pPr>
        <w:ind w:left="1800" w:hanging="360"/>
      </w:pPr>
    </w:lvl>
    <w:lvl w:ilvl="2" w:tplc="4009001B">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9">
    <w:nsid w:val="2F52138D"/>
    <w:multiLevelType w:val="multilevel"/>
    <w:tmpl w:val="CD326DE8"/>
    <w:lvl w:ilvl="0">
      <w:start w:val="19"/>
      <w:numFmt w:val="decimal"/>
      <w:lvlText w:val="%1"/>
      <w:lvlJc w:val="left"/>
      <w:pPr>
        <w:ind w:left="600" w:hanging="600"/>
      </w:pPr>
      <w:rPr>
        <w:rFonts w:hint="default"/>
        <w:color w:val="FF0000"/>
      </w:rPr>
    </w:lvl>
    <w:lvl w:ilvl="1">
      <w:start w:val="2"/>
      <w:numFmt w:val="decimal"/>
      <w:lvlText w:val="%1.%2.0"/>
      <w:lvlJc w:val="left"/>
      <w:pPr>
        <w:ind w:left="720" w:hanging="720"/>
      </w:pPr>
      <w:rPr>
        <w:rFonts w:hint="default"/>
        <w:color w:val="auto"/>
      </w:rPr>
    </w:lvl>
    <w:lvl w:ilvl="2">
      <w:start w:val="1"/>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800" w:hanging="1800"/>
      </w:pPr>
      <w:rPr>
        <w:rFonts w:hint="default"/>
        <w:color w:val="FF0000"/>
      </w:rPr>
    </w:lvl>
  </w:abstractNum>
  <w:abstractNum w:abstractNumId="30">
    <w:nsid w:val="2F6B6A1F"/>
    <w:multiLevelType w:val="multilevel"/>
    <w:tmpl w:val="865E4914"/>
    <w:lvl w:ilvl="0">
      <w:start w:val="17"/>
      <w:numFmt w:val="decimal"/>
      <w:lvlText w:val="%1"/>
      <w:lvlJc w:val="left"/>
      <w:pPr>
        <w:ind w:left="600" w:hanging="600"/>
      </w:pPr>
      <w:rPr>
        <w:rFonts w:hint="default"/>
      </w:rPr>
    </w:lvl>
    <w:lvl w:ilvl="1">
      <w:start w:val="2"/>
      <w:numFmt w:val="decimal"/>
      <w:lvlText w:val="%1.%2.0"/>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372E2FB3"/>
    <w:multiLevelType w:val="multilevel"/>
    <w:tmpl w:val="3182AD0E"/>
    <w:lvl w:ilvl="0">
      <w:start w:val="7"/>
      <w:numFmt w:val="decimal"/>
      <w:lvlText w:val="%1"/>
      <w:lvlJc w:val="left"/>
      <w:pPr>
        <w:ind w:left="600" w:hanging="600"/>
      </w:pPr>
      <w:rPr>
        <w:rFonts w:hint="default"/>
        <w:b/>
      </w:rPr>
    </w:lvl>
    <w:lvl w:ilvl="1">
      <w:start w:val="7"/>
      <w:numFmt w:val="decimal"/>
      <w:lvlText w:val="%1.%2"/>
      <w:lvlJc w:val="left"/>
      <w:pPr>
        <w:ind w:left="600" w:hanging="600"/>
      </w:pPr>
      <w:rPr>
        <w:rFonts w:hint="default"/>
        <w:b/>
      </w:rPr>
    </w:lvl>
    <w:lvl w:ilvl="2">
      <w:start w:val="1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2">
    <w:nsid w:val="37CD732E"/>
    <w:multiLevelType w:val="multilevel"/>
    <w:tmpl w:val="FC9E072E"/>
    <w:lvl w:ilvl="0">
      <w:start w:val="13"/>
      <w:numFmt w:val="decimal"/>
      <w:lvlText w:val="%1"/>
      <w:lvlJc w:val="left"/>
      <w:pPr>
        <w:ind w:left="600" w:hanging="600"/>
      </w:pPr>
      <w:rPr>
        <w:rFonts w:hint="default"/>
      </w:rPr>
    </w:lvl>
    <w:lvl w:ilvl="1">
      <w:start w:val="6"/>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391A4EB0"/>
    <w:multiLevelType w:val="multilevel"/>
    <w:tmpl w:val="7D16588E"/>
    <w:lvl w:ilvl="0">
      <w:start w:val="8"/>
      <w:numFmt w:val="decimal"/>
      <w:lvlText w:val="%1"/>
      <w:lvlJc w:val="left"/>
      <w:pPr>
        <w:ind w:left="525" w:hanging="525"/>
      </w:pPr>
      <w:rPr>
        <w:rFonts w:hint="default"/>
      </w:rPr>
    </w:lvl>
    <w:lvl w:ilvl="1">
      <w:start w:val="1"/>
      <w:numFmt w:val="decimal"/>
      <w:pStyle w:val="51"/>
      <w:lvlText w:val="%1.%2.0"/>
      <w:lvlJc w:val="left"/>
      <w:pPr>
        <w:ind w:left="720" w:hanging="720"/>
      </w:pPr>
      <w:rPr>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3D620A4C"/>
    <w:multiLevelType w:val="multilevel"/>
    <w:tmpl w:val="6352B58A"/>
    <w:lvl w:ilvl="0">
      <w:start w:val="12"/>
      <w:numFmt w:val="decimal"/>
      <w:lvlText w:val="%1"/>
      <w:lvlJc w:val="left"/>
      <w:pPr>
        <w:ind w:left="600" w:hanging="60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3DA92AFE"/>
    <w:multiLevelType w:val="multilevel"/>
    <w:tmpl w:val="8D20A7C2"/>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numFmt w:val="decimal"/>
      <w:lvlText w:val="%1.%2.%3"/>
      <w:lvlJc w:val="left"/>
      <w:pPr>
        <w:ind w:left="720" w:hanging="720"/>
      </w:pPr>
      <w:rPr>
        <w:rFonts w:hint="default"/>
        <w:b/>
        <w:bCs/>
      </w:rPr>
    </w:lvl>
    <w:lvl w:ilvl="3">
      <w:start w:val="1"/>
      <w:numFmt w:val="decimal"/>
      <w:lvlText w:val="%1.%2.%3.%4"/>
      <w:lvlJc w:val="left"/>
      <w:pPr>
        <w:ind w:left="720" w:hanging="720"/>
      </w:pPr>
      <w:rPr>
        <w:rFonts w:hint="default"/>
        <w:b w:val="0"/>
        <w:bCs w:val="0"/>
        <w:color w:val="auto"/>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3DB15F27"/>
    <w:multiLevelType w:val="multilevel"/>
    <w:tmpl w:val="168C7616"/>
    <w:lvl w:ilvl="0">
      <w:start w:val="11"/>
      <w:numFmt w:val="decimal"/>
      <w:lvlText w:val="%1"/>
      <w:lvlJc w:val="left"/>
      <w:pPr>
        <w:ind w:left="624" w:hanging="624"/>
      </w:pPr>
      <w:rPr>
        <w:rFonts w:ascii="CIDFont+F3" w:eastAsia="CIDFont+F3" w:hAnsi="Calibri" w:cs="CIDFont+F3" w:hint="default"/>
      </w:rPr>
    </w:lvl>
    <w:lvl w:ilvl="1">
      <w:start w:val="5"/>
      <w:numFmt w:val="decimal"/>
      <w:lvlText w:val="%1.%2.0"/>
      <w:lvlJc w:val="left"/>
      <w:pPr>
        <w:ind w:left="722" w:hanging="720"/>
      </w:pPr>
      <w:rPr>
        <w:rFonts w:ascii="Times New Roman" w:eastAsia="CIDFont+F3" w:hAnsi="Times New Roman" w:cs="Times New Roman" w:hint="default"/>
      </w:rPr>
    </w:lvl>
    <w:lvl w:ilvl="2">
      <w:start w:val="1"/>
      <w:numFmt w:val="decimal"/>
      <w:lvlText w:val="%1.%2.%3"/>
      <w:lvlJc w:val="left"/>
      <w:pPr>
        <w:ind w:left="724" w:hanging="720"/>
      </w:pPr>
      <w:rPr>
        <w:rFonts w:ascii="CIDFont+F3" w:eastAsia="CIDFont+F3" w:hAnsi="Calibri" w:cs="CIDFont+F3" w:hint="default"/>
      </w:rPr>
    </w:lvl>
    <w:lvl w:ilvl="3">
      <w:start w:val="1"/>
      <w:numFmt w:val="decimal"/>
      <w:lvlText w:val="%1.%2.%3.%4"/>
      <w:lvlJc w:val="left"/>
      <w:pPr>
        <w:ind w:left="726" w:hanging="720"/>
      </w:pPr>
      <w:rPr>
        <w:rFonts w:ascii="CIDFont+F3" w:eastAsia="CIDFont+F3" w:hAnsi="Calibri" w:cs="CIDFont+F3" w:hint="default"/>
      </w:rPr>
    </w:lvl>
    <w:lvl w:ilvl="4">
      <w:start w:val="1"/>
      <w:numFmt w:val="decimal"/>
      <w:lvlText w:val="%1.%2.%3.%4.%5"/>
      <w:lvlJc w:val="left"/>
      <w:pPr>
        <w:ind w:left="1088" w:hanging="1080"/>
      </w:pPr>
      <w:rPr>
        <w:rFonts w:ascii="CIDFont+F3" w:eastAsia="CIDFont+F3" w:hAnsi="Calibri" w:cs="CIDFont+F3" w:hint="default"/>
      </w:rPr>
    </w:lvl>
    <w:lvl w:ilvl="5">
      <w:start w:val="1"/>
      <w:numFmt w:val="decimal"/>
      <w:lvlText w:val="%1.%2.%3.%4.%5.%6"/>
      <w:lvlJc w:val="left"/>
      <w:pPr>
        <w:ind w:left="1090" w:hanging="1080"/>
      </w:pPr>
      <w:rPr>
        <w:rFonts w:ascii="CIDFont+F3" w:eastAsia="CIDFont+F3" w:hAnsi="Calibri" w:cs="CIDFont+F3" w:hint="default"/>
      </w:rPr>
    </w:lvl>
    <w:lvl w:ilvl="6">
      <w:start w:val="1"/>
      <w:numFmt w:val="decimal"/>
      <w:lvlText w:val="%1.%2.%3.%4.%5.%6.%7"/>
      <w:lvlJc w:val="left"/>
      <w:pPr>
        <w:ind w:left="1452" w:hanging="1440"/>
      </w:pPr>
      <w:rPr>
        <w:rFonts w:ascii="CIDFont+F3" w:eastAsia="CIDFont+F3" w:hAnsi="Calibri" w:cs="CIDFont+F3" w:hint="default"/>
      </w:rPr>
    </w:lvl>
    <w:lvl w:ilvl="7">
      <w:start w:val="1"/>
      <w:numFmt w:val="decimal"/>
      <w:lvlText w:val="%1.%2.%3.%4.%5.%6.%7.%8"/>
      <w:lvlJc w:val="left"/>
      <w:pPr>
        <w:ind w:left="1454" w:hanging="1440"/>
      </w:pPr>
      <w:rPr>
        <w:rFonts w:ascii="CIDFont+F3" w:eastAsia="CIDFont+F3" w:hAnsi="Calibri" w:cs="CIDFont+F3" w:hint="default"/>
      </w:rPr>
    </w:lvl>
    <w:lvl w:ilvl="8">
      <w:start w:val="1"/>
      <w:numFmt w:val="decimal"/>
      <w:lvlText w:val="%1.%2.%3.%4.%5.%6.%7.%8.%9"/>
      <w:lvlJc w:val="left"/>
      <w:pPr>
        <w:ind w:left="1816" w:hanging="1800"/>
      </w:pPr>
      <w:rPr>
        <w:rFonts w:ascii="CIDFont+F3" w:eastAsia="CIDFont+F3" w:hAnsi="Calibri" w:cs="CIDFont+F3" w:hint="default"/>
      </w:rPr>
    </w:lvl>
  </w:abstractNum>
  <w:abstractNum w:abstractNumId="37">
    <w:nsid w:val="3ECE357F"/>
    <w:multiLevelType w:val="multilevel"/>
    <w:tmpl w:val="FAA8A238"/>
    <w:lvl w:ilvl="0">
      <w:start w:val="19"/>
      <w:numFmt w:val="decimal"/>
      <w:lvlText w:val="%1"/>
      <w:lvlJc w:val="left"/>
      <w:pPr>
        <w:ind w:left="540" w:hanging="540"/>
      </w:pPr>
      <w:rPr>
        <w:rFonts w:hint="default"/>
      </w:rPr>
    </w:lvl>
    <w:lvl w:ilvl="1">
      <w:start w:val="5"/>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nsid w:val="4135444C"/>
    <w:multiLevelType w:val="multilevel"/>
    <w:tmpl w:val="9E1C3482"/>
    <w:lvl w:ilvl="0">
      <w:start w:val="21"/>
      <w:numFmt w:val="decimal"/>
      <w:lvlText w:val="%1"/>
      <w:lvlJc w:val="left"/>
      <w:pPr>
        <w:ind w:left="600" w:hanging="600"/>
      </w:pPr>
      <w:rPr>
        <w:rFonts w:hint="default"/>
      </w:rPr>
    </w:lvl>
    <w:lvl w:ilvl="1">
      <w:start w:val="1"/>
      <w:numFmt w:val="decimal"/>
      <w:lvlText w:val="%1.%2.0"/>
      <w:lvlJc w:val="left"/>
      <w:pPr>
        <w:ind w:left="578" w:hanging="72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39">
    <w:nsid w:val="415D5436"/>
    <w:multiLevelType w:val="multilevel"/>
    <w:tmpl w:val="E3C220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nsid w:val="456F7807"/>
    <w:multiLevelType w:val="multilevel"/>
    <w:tmpl w:val="E5963988"/>
    <w:lvl w:ilvl="0">
      <w:start w:val="10"/>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4A334278"/>
    <w:multiLevelType w:val="multilevel"/>
    <w:tmpl w:val="4C885A98"/>
    <w:lvl w:ilvl="0">
      <w:start w:val="7"/>
      <w:numFmt w:val="decimal"/>
      <w:lvlText w:val="%1"/>
      <w:lvlJc w:val="left"/>
      <w:pPr>
        <w:ind w:left="480" w:hanging="48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4E9C7741"/>
    <w:multiLevelType w:val="multilevel"/>
    <w:tmpl w:val="C7E084AC"/>
    <w:lvl w:ilvl="0">
      <w:start w:val="1"/>
      <w:numFmt w:val="none"/>
      <w:lvlText w:val="13.1.0"/>
      <w:lvlJc w:val="left"/>
      <w:pPr>
        <w:ind w:left="360" w:hanging="360"/>
      </w:pPr>
      <w:rPr>
        <w:rFonts w:hint="default"/>
        <w:b/>
        <w:bCs/>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nsid w:val="4EE20039"/>
    <w:multiLevelType w:val="multilevel"/>
    <w:tmpl w:val="64B6133A"/>
    <w:lvl w:ilvl="0">
      <w:start w:val="15"/>
      <w:numFmt w:val="decimal"/>
      <w:lvlText w:val="%1"/>
      <w:lvlJc w:val="left"/>
      <w:pPr>
        <w:ind w:left="600" w:hanging="600"/>
      </w:pPr>
      <w:rPr>
        <w:rFonts w:hint="default"/>
      </w:rPr>
    </w:lvl>
    <w:lvl w:ilvl="1">
      <w:start w:val="3"/>
      <w:numFmt w:val="decimal"/>
      <w:lvlText w:val="%1.%2.0"/>
      <w:lvlJc w:val="left"/>
      <w:pPr>
        <w:ind w:left="1080" w:hanging="720"/>
      </w:pPr>
      <w:rPr>
        <w:rFonts w:hint="default"/>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4">
    <w:nsid w:val="50B61AC9"/>
    <w:multiLevelType w:val="multilevel"/>
    <w:tmpl w:val="A080E308"/>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51EF12EE"/>
    <w:multiLevelType w:val="hybridMultilevel"/>
    <w:tmpl w:val="E6AE4172"/>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6">
    <w:nsid w:val="54FD3183"/>
    <w:multiLevelType w:val="multilevel"/>
    <w:tmpl w:val="597C6B08"/>
    <w:lvl w:ilvl="0">
      <w:start w:val="14"/>
      <w:numFmt w:val="decimal"/>
      <w:lvlText w:val="%1"/>
      <w:lvlJc w:val="left"/>
      <w:pPr>
        <w:ind w:left="600" w:hanging="600"/>
      </w:pPr>
      <w:rPr>
        <w:rFonts w:hint="default"/>
        <w:u w:val="none"/>
      </w:rPr>
    </w:lvl>
    <w:lvl w:ilvl="1">
      <w:numFmt w:val="decimal"/>
      <w:lvlText w:val="%1.%2.0"/>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47">
    <w:nsid w:val="55277479"/>
    <w:multiLevelType w:val="multilevel"/>
    <w:tmpl w:val="E0802F02"/>
    <w:styleLink w:val="CurrentList11"/>
    <w:lvl w:ilvl="0">
      <w:start w:val="9"/>
      <w:numFmt w:val="decimal"/>
      <w:lvlText w:val="%1"/>
      <w:lvlJc w:val="left"/>
      <w:pPr>
        <w:ind w:left="480" w:hanging="480"/>
      </w:pPr>
      <w:rPr>
        <w:rFonts w:hint="default"/>
      </w:rPr>
    </w:lvl>
    <w:lvl w:ilvl="1">
      <w:numFmt w:val="none"/>
      <w:lvlText w:val="9.7.0"/>
      <w:lvlJc w:val="left"/>
      <w:pPr>
        <w:ind w:left="720" w:hanging="720"/>
      </w:pPr>
      <w:rPr>
        <w:rFonts w:hint="default"/>
        <w:b/>
        <w:bCs/>
      </w:rPr>
    </w:lvl>
    <w:lvl w:ilvl="2">
      <w:start w:val="1"/>
      <w:numFmt w:val="none"/>
      <w:lvlText w:val="9.6.1"/>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nsid w:val="59FC70BC"/>
    <w:multiLevelType w:val="hybridMultilevel"/>
    <w:tmpl w:val="E2383E72"/>
    <w:lvl w:ilvl="0" w:tplc="04090017">
      <w:start w:val="1"/>
      <w:numFmt w:val="lowerLetter"/>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9">
    <w:nsid w:val="5D6F4217"/>
    <w:multiLevelType w:val="multilevel"/>
    <w:tmpl w:val="82C0A630"/>
    <w:lvl w:ilvl="0">
      <w:start w:val="19"/>
      <w:numFmt w:val="decimal"/>
      <w:lvlText w:val="%1"/>
      <w:lvlJc w:val="left"/>
      <w:pPr>
        <w:ind w:left="600" w:hanging="600"/>
      </w:pPr>
      <w:rPr>
        <w:rFonts w:hint="default"/>
      </w:rPr>
    </w:lvl>
    <w:lvl w:ilvl="1">
      <w:start w:val="3"/>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nsid w:val="62E64EA1"/>
    <w:multiLevelType w:val="multilevel"/>
    <w:tmpl w:val="8DD82716"/>
    <w:lvl w:ilvl="0">
      <w:start w:val="21"/>
      <w:numFmt w:val="decimal"/>
      <w:lvlText w:val="%1"/>
      <w:lvlJc w:val="left"/>
      <w:pPr>
        <w:ind w:left="600" w:hanging="600"/>
      </w:pPr>
      <w:rPr>
        <w:rFonts w:hint="default"/>
      </w:rPr>
    </w:lvl>
    <w:lvl w:ilvl="1">
      <w:start w:val="2"/>
      <w:numFmt w:val="decimal"/>
      <w:lvlText w:val="%1.%2.0"/>
      <w:lvlJc w:val="left"/>
      <w:pPr>
        <w:ind w:left="63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450" w:hanging="720"/>
      </w:pPr>
      <w:rPr>
        <w:rFonts w:hint="default"/>
      </w:rPr>
    </w:lvl>
    <w:lvl w:ilvl="4">
      <w:start w:val="1"/>
      <w:numFmt w:val="decimal"/>
      <w:lvlText w:val="%1.%2.%3.%4.%5"/>
      <w:lvlJc w:val="left"/>
      <w:pPr>
        <w:ind w:left="720" w:hanging="1080"/>
      </w:pPr>
      <w:rPr>
        <w:rFonts w:hint="default"/>
      </w:rPr>
    </w:lvl>
    <w:lvl w:ilvl="5">
      <w:start w:val="1"/>
      <w:numFmt w:val="decimal"/>
      <w:lvlText w:val="%1.%2.%3.%4.%5.%6"/>
      <w:lvlJc w:val="left"/>
      <w:pPr>
        <w:ind w:left="630" w:hanging="1080"/>
      </w:pPr>
      <w:rPr>
        <w:rFonts w:hint="default"/>
      </w:rPr>
    </w:lvl>
    <w:lvl w:ilvl="6">
      <w:start w:val="1"/>
      <w:numFmt w:val="decimal"/>
      <w:lvlText w:val="%1.%2.%3.%4.%5.%6.%7"/>
      <w:lvlJc w:val="left"/>
      <w:pPr>
        <w:ind w:left="900" w:hanging="1440"/>
      </w:pPr>
      <w:rPr>
        <w:rFonts w:hint="default"/>
      </w:rPr>
    </w:lvl>
    <w:lvl w:ilvl="7">
      <w:start w:val="1"/>
      <w:numFmt w:val="decimal"/>
      <w:lvlText w:val="%1.%2.%3.%4.%5.%6.%7.%8"/>
      <w:lvlJc w:val="left"/>
      <w:pPr>
        <w:ind w:left="810" w:hanging="1440"/>
      </w:pPr>
      <w:rPr>
        <w:rFonts w:hint="default"/>
      </w:rPr>
    </w:lvl>
    <w:lvl w:ilvl="8">
      <w:start w:val="1"/>
      <w:numFmt w:val="decimal"/>
      <w:lvlText w:val="%1.%2.%3.%4.%5.%6.%7.%8.%9"/>
      <w:lvlJc w:val="left"/>
      <w:pPr>
        <w:ind w:left="1080" w:hanging="1800"/>
      </w:pPr>
      <w:rPr>
        <w:rFonts w:hint="default"/>
      </w:rPr>
    </w:lvl>
  </w:abstractNum>
  <w:abstractNum w:abstractNumId="51">
    <w:nsid w:val="648F0EEC"/>
    <w:multiLevelType w:val="multilevel"/>
    <w:tmpl w:val="41CA74C4"/>
    <w:lvl w:ilvl="0">
      <w:start w:val="15"/>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nsid w:val="6C193FBA"/>
    <w:multiLevelType w:val="multilevel"/>
    <w:tmpl w:val="98A0E1C6"/>
    <w:lvl w:ilvl="0">
      <w:start w:val="13"/>
      <w:numFmt w:val="decimal"/>
      <w:lvlText w:val="%1"/>
      <w:lvlJc w:val="left"/>
      <w:pPr>
        <w:ind w:left="600" w:hanging="600"/>
      </w:pPr>
      <w:rPr>
        <w:rFonts w:eastAsia="Times New Roman" w:hint="default"/>
        <w:b/>
      </w:rPr>
    </w:lvl>
    <w:lvl w:ilvl="1">
      <w:start w:val="3"/>
      <w:numFmt w:val="decimal"/>
      <w:lvlText w:val="%1.%2.0"/>
      <w:lvlJc w:val="left"/>
      <w:pPr>
        <w:ind w:left="720" w:hanging="720"/>
      </w:pPr>
      <w:rPr>
        <w:rFonts w:eastAsia="Times New Roman" w:hint="default"/>
        <w:b/>
      </w:rPr>
    </w:lvl>
    <w:lvl w:ilvl="2">
      <w:start w:val="1"/>
      <w:numFmt w:val="decimal"/>
      <w:lvlText w:val="%1.%2.%3"/>
      <w:lvlJc w:val="left"/>
      <w:pPr>
        <w:ind w:left="720" w:hanging="720"/>
      </w:pPr>
      <w:rPr>
        <w:rFonts w:eastAsia="Times New Roman" w:hint="default"/>
        <w:b/>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53">
    <w:nsid w:val="6DF467D1"/>
    <w:multiLevelType w:val="multilevel"/>
    <w:tmpl w:val="E6282E2C"/>
    <w:lvl w:ilvl="0">
      <w:start w:val="20"/>
      <w:numFmt w:val="decimal"/>
      <w:lvlText w:val="%1"/>
      <w:lvlJc w:val="left"/>
      <w:pPr>
        <w:ind w:left="600" w:hanging="60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ascii="Times New Roman" w:hAnsi="Times New Roman" w:cs="Times New Roman" w:hint="default"/>
        <w:b w:val="0"/>
        <w:bCs/>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nsid w:val="6F3811DF"/>
    <w:multiLevelType w:val="multilevel"/>
    <w:tmpl w:val="971233DE"/>
    <w:lvl w:ilvl="0">
      <w:start w:val="7"/>
      <w:numFmt w:val="decimal"/>
      <w:lvlText w:val="%1"/>
      <w:lvlJc w:val="left"/>
      <w:pPr>
        <w:ind w:left="450" w:hanging="450"/>
      </w:pPr>
      <w:rPr>
        <w:rFonts w:hint="default"/>
      </w:rPr>
    </w:lvl>
    <w:lvl w:ilvl="1">
      <w:start w:val="6"/>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nsid w:val="6F751DBA"/>
    <w:multiLevelType w:val="multilevel"/>
    <w:tmpl w:val="1610BDFC"/>
    <w:lvl w:ilvl="0">
      <w:start w:val="19"/>
      <w:numFmt w:val="decimal"/>
      <w:lvlText w:val="%1"/>
      <w:lvlJc w:val="left"/>
      <w:pPr>
        <w:ind w:left="600" w:hanging="600"/>
      </w:pPr>
      <w:rPr>
        <w:rFonts w:hint="default"/>
        <w:b/>
      </w:rPr>
    </w:lvl>
    <w:lvl w:ilvl="1">
      <w:start w:val="4"/>
      <w:numFmt w:val="decimal"/>
      <w:lvlText w:val="%1.%2.0"/>
      <w:lvlJc w:val="left"/>
      <w:pPr>
        <w:ind w:left="720" w:hanging="720"/>
      </w:pPr>
      <w:rPr>
        <w:rFonts w:hint="default"/>
        <w:b/>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6">
    <w:nsid w:val="74D55915"/>
    <w:multiLevelType w:val="multilevel"/>
    <w:tmpl w:val="88FEF9AC"/>
    <w:lvl w:ilvl="0">
      <w:start w:val="19"/>
      <w:numFmt w:val="decimal"/>
      <w:lvlText w:val="%1"/>
      <w:lvlJc w:val="left"/>
      <w:pPr>
        <w:ind w:left="600" w:hanging="600"/>
      </w:pPr>
      <w:rPr>
        <w:rFonts w:eastAsia="Batang" w:hint="default"/>
      </w:rPr>
    </w:lvl>
    <w:lvl w:ilvl="1">
      <w:start w:val="1"/>
      <w:numFmt w:val="decimal"/>
      <w:lvlText w:val="%1.%2.0"/>
      <w:lvlJc w:val="left"/>
      <w:pPr>
        <w:ind w:left="720" w:hanging="720"/>
      </w:pPr>
      <w:rPr>
        <w:rFonts w:eastAsia="Batang" w:hint="default"/>
      </w:rPr>
    </w:lvl>
    <w:lvl w:ilvl="2">
      <w:start w:val="1"/>
      <w:numFmt w:val="decimal"/>
      <w:lvlText w:val="%1.%2.%3"/>
      <w:lvlJc w:val="left"/>
      <w:pPr>
        <w:ind w:left="720" w:hanging="720"/>
      </w:pPr>
      <w:rPr>
        <w:rFonts w:eastAsia="Batang" w:hint="default"/>
        <w:b w:val="0"/>
        <w:bCs w:val="0"/>
      </w:rPr>
    </w:lvl>
    <w:lvl w:ilvl="3">
      <w:start w:val="1"/>
      <w:numFmt w:val="decimal"/>
      <w:lvlText w:val="%1.%2.%3.%4"/>
      <w:lvlJc w:val="left"/>
      <w:pPr>
        <w:ind w:left="720" w:hanging="720"/>
      </w:pPr>
      <w:rPr>
        <w:rFonts w:eastAsia="Batang" w:hint="default"/>
      </w:rPr>
    </w:lvl>
    <w:lvl w:ilvl="4">
      <w:start w:val="1"/>
      <w:numFmt w:val="decimal"/>
      <w:lvlText w:val="%1.%2.%3.%4.%5"/>
      <w:lvlJc w:val="left"/>
      <w:pPr>
        <w:ind w:left="1080" w:hanging="1080"/>
      </w:pPr>
      <w:rPr>
        <w:rFonts w:eastAsia="Batang" w:hint="default"/>
      </w:rPr>
    </w:lvl>
    <w:lvl w:ilvl="5">
      <w:start w:val="1"/>
      <w:numFmt w:val="decimal"/>
      <w:lvlText w:val="%1.%2.%3.%4.%5.%6"/>
      <w:lvlJc w:val="left"/>
      <w:pPr>
        <w:ind w:left="1080" w:hanging="1080"/>
      </w:pPr>
      <w:rPr>
        <w:rFonts w:eastAsia="Batang" w:hint="default"/>
      </w:rPr>
    </w:lvl>
    <w:lvl w:ilvl="6">
      <w:start w:val="1"/>
      <w:numFmt w:val="decimal"/>
      <w:lvlText w:val="%1.%2.%3.%4.%5.%6.%7"/>
      <w:lvlJc w:val="left"/>
      <w:pPr>
        <w:ind w:left="1440" w:hanging="1440"/>
      </w:pPr>
      <w:rPr>
        <w:rFonts w:eastAsia="Batang" w:hint="default"/>
      </w:rPr>
    </w:lvl>
    <w:lvl w:ilvl="7">
      <w:start w:val="1"/>
      <w:numFmt w:val="decimal"/>
      <w:lvlText w:val="%1.%2.%3.%4.%5.%6.%7.%8"/>
      <w:lvlJc w:val="left"/>
      <w:pPr>
        <w:ind w:left="1440" w:hanging="1440"/>
      </w:pPr>
      <w:rPr>
        <w:rFonts w:eastAsia="Batang" w:hint="default"/>
      </w:rPr>
    </w:lvl>
    <w:lvl w:ilvl="8">
      <w:start w:val="1"/>
      <w:numFmt w:val="decimal"/>
      <w:lvlText w:val="%1.%2.%3.%4.%5.%6.%7.%8.%9"/>
      <w:lvlJc w:val="left"/>
      <w:pPr>
        <w:ind w:left="1800" w:hanging="1800"/>
      </w:pPr>
      <w:rPr>
        <w:rFonts w:eastAsia="Batang" w:hint="default"/>
      </w:rPr>
    </w:lvl>
  </w:abstractNum>
  <w:abstractNum w:abstractNumId="57">
    <w:nsid w:val="754E70C7"/>
    <w:multiLevelType w:val="multilevel"/>
    <w:tmpl w:val="D52A41DC"/>
    <w:lvl w:ilvl="0">
      <w:start w:val="10"/>
      <w:numFmt w:val="decimal"/>
      <w:lvlText w:val="%1"/>
      <w:lvlJc w:val="left"/>
      <w:pPr>
        <w:ind w:left="600" w:hanging="60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nsid w:val="76197A99"/>
    <w:multiLevelType w:val="multilevel"/>
    <w:tmpl w:val="2F94AA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7C0F1570"/>
    <w:multiLevelType w:val="multilevel"/>
    <w:tmpl w:val="361C60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0">
    <w:nsid w:val="7D6152EC"/>
    <w:multiLevelType w:val="multilevel"/>
    <w:tmpl w:val="CD6650BE"/>
    <w:lvl w:ilvl="0">
      <w:start w:val="3"/>
      <w:numFmt w:val="decimal"/>
      <w:lvlText w:val="%1"/>
      <w:lvlJc w:val="left"/>
      <w:pPr>
        <w:ind w:left="480" w:hanging="480"/>
      </w:pPr>
      <w:rPr>
        <w:rFonts w:hint="default"/>
      </w:rPr>
    </w:lvl>
    <w:lvl w:ilvl="1">
      <w:start w:val="3"/>
      <w:numFmt w:val="decimal"/>
      <w:lvlText w:val="%1.%2"/>
      <w:lvlJc w:val="left"/>
      <w:pPr>
        <w:ind w:left="837" w:hanging="48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61">
    <w:nsid w:val="7ED57B83"/>
    <w:multiLevelType w:val="multilevel"/>
    <w:tmpl w:val="4D204062"/>
    <w:lvl w:ilvl="0">
      <w:start w:val="2"/>
      <w:numFmt w:val="decimal"/>
      <w:lvlText w:val="%1"/>
      <w:lvlJc w:val="left"/>
      <w:pPr>
        <w:ind w:left="480" w:hanging="480"/>
      </w:pPr>
      <w:rPr>
        <w:rFonts w:hint="default"/>
      </w:rPr>
    </w:lvl>
    <w:lvl w:ilvl="1">
      <w:start w:val="1"/>
      <w:numFmt w:val="decimal"/>
      <w:lvlText w:val="%1.%2.0"/>
      <w:lvlJc w:val="left"/>
      <w:pPr>
        <w:ind w:left="1124" w:hanging="720"/>
      </w:pPr>
      <w:rPr>
        <w:rFonts w:hint="default"/>
      </w:rPr>
    </w:lvl>
    <w:lvl w:ilvl="2">
      <w:start w:val="1"/>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num w:numId="1">
    <w:abstractNumId w:val="48"/>
  </w:num>
  <w:num w:numId="2">
    <w:abstractNumId w:val="23"/>
  </w:num>
  <w:num w:numId="3">
    <w:abstractNumId w:val="2"/>
  </w:num>
  <w:num w:numId="4">
    <w:abstractNumId w:val="21"/>
  </w:num>
  <w:num w:numId="5">
    <w:abstractNumId w:val="12"/>
  </w:num>
  <w:num w:numId="6">
    <w:abstractNumId w:val="4"/>
  </w:num>
  <w:num w:numId="7">
    <w:abstractNumId w:val="60"/>
  </w:num>
  <w:num w:numId="8">
    <w:abstractNumId w:val="17"/>
  </w:num>
  <w:num w:numId="9">
    <w:abstractNumId w:val="47"/>
  </w:num>
  <w:num w:numId="10">
    <w:abstractNumId w:val="61"/>
  </w:num>
  <w:num w:numId="11">
    <w:abstractNumId w:val="16"/>
  </w:num>
  <w:num w:numId="12">
    <w:abstractNumId w:val="44"/>
  </w:num>
  <w:num w:numId="13">
    <w:abstractNumId w:val="33"/>
  </w:num>
  <w:num w:numId="14">
    <w:abstractNumId w:val="22"/>
  </w:num>
  <w:num w:numId="15">
    <w:abstractNumId w:val="41"/>
  </w:num>
  <w:num w:numId="16">
    <w:abstractNumId w:val="27"/>
  </w:num>
  <w:num w:numId="17">
    <w:abstractNumId w:val="28"/>
  </w:num>
  <w:num w:numId="18">
    <w:abstractNumId w:val="42"/>
  </w:num>
  <w:num w:numId="19">
    <w:abstractNumId w:val="57"/>
  </w:num>
  <w:num w:numId="20">
    <w:abstractNumId w:val="3"/>
  </w:num>
  <w:num w:numId="21">
    <w:abstractNumId w:val="18"/>
  </w:num>
  <w:num w:numId="22">
    <w:abstractNumId w:val="30"/>
  </w:num>
  <w:num w:numId="23">
    <w:abstractNumId w:val="40"/>
  </w:num>
  <w:num w:numId="24">
    <w:abstractNumId w:val="15"/>
  </w:num>
  <w:num w:numId="25">
    <w:abstractNumId w:val="24"/>
  </w:num>
  <w:num w:numId="26">
    <w:abstractNumId w:val="36"/>
  </w:num>
  <w:num w:numId="27">
    <w:abstractNumId w:val="13"/>
  </w:num>
  <w:num w:numId="28">
    <w:abstractNumId w:val="8"/>
  </w:num>
  <w:num w:numId="29">
    <w:abstractNumId w:val="35"/>
  </w:num>
  <w:num w:numId="30">
    <w:abstractNumId w:val="54"/>
  </w:num>
  <w:num w:numId="31">
    <w:abstractNumId w:val="1"/>
  </w:num>
  <w:num w:numId="32">
    <w:abstractNumId w:val="39"/>
  </w:num>
  <w:num w:numId="33">
    <w:abstractNumId w:val="59"/>
  </w:num>
  <w:num w:numId="34">
    <w:abstractNumId w:val="10"/>
  </w:num>
  <w:num w:numId="35">
    <w:abstractNumId w:val="20"/>
  </w:num>
  <w:num w:numId="36">
    <w:abstractNumId w:val="6"/>
  </w:num>
  <w:num w:numId="37">
    <w:abstractNumId w:val="34"/>
  </w:num>
  <w:num w:numId="38">
    <w:abstractNumId w:val="52"/>
  </w:num>
  <w:num w:numId="39">
    <w:abstractNumId w:val="32"/>
  </w:num>
  <w:num w:numId="40">
    <w:abstractNumId w:val="11"/>
  </w:num>
  <w:num w:numId="41">
    <w:abstractNumId w:val="51"/>
  </w:num>
  <w:num w:numId="42">
    <w:abstractNumId w:val="43"/>
  </w:num>
  <w:num w:numId="43">
    <w:abstractNumId w:val="26"/>
  </w:num>
  <w:num w:numId="44">
    <w:abstractNumId w:val="56"/>
  </w:num>
  <w:num w:numId="45">
    <w:abstractNumId w:val="29"/>
  </w:num>
  <w:num w:numId="46">
    <w:abstractNumId w:val="53"/>
  </w:num>
  <w:num w:numId="47">
    <w:abstractNumId w:val="46"/>
  </w:num>
  <w:num w:numId="48">
    <w:abstractNumId w:val="49"/>
  </w:num>
  <w:num w:numId="49">
    <w:abstractNumId w:val="55"/>
  </w:num>
  <w:num w:numId="50">
    <w:abstractNumId w:val="37"/>
  </w:num>
  <w:num w:numId="51">
    <w:abstractNumId w:val="19"/>
  </w:num>
  <w:num w:numId="52">
    <w:abstractNumId w:val="7"/>
  </w:num>
  <w:num w:numId="53">
    <w:abstractNumId w:val="38"/>
  </w:num>
  <w:num w:numId="54">
    <w:abstractNumId w:val="5"/>
  </w:num>
  <w:num w:numId="55">
    <w:abstractNumId w:val="50"/>
  </w:num>
  <w:num w:numId="56">
    <w:abstractNumId w:val="25"/>
  </w:num>
  <w:num w:numId="57">
    <w:abstractNumId w:val="9"/>
  </w:num>
  <w:num w:numId="58">
    <w:abstractNumId w:val="0"/>
  </w:num>
  <w:num w:numId="59">
    <w:abstractNumId w:val="59"/>
  </w:num>
  <w:num w:numId="60">
    <w:abstractNumId w:val="58"/>
  </w:num>
  <w:num w:numId="61">
    <w:abstractNumId w:val="45"/>
  </w:num>
  <w:num w:numId="62">
    <w:abstractNumId w:val="31"/>
  </w:num>
  <w:num w:numId="63">
    <w:abstractNumId w:val="14"/>
  </w:num>
  <w:numIdMacAtCleanup w:val="5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10"/>
  <w:displayHorizontalDrawingGridEvery w:val="2"/>
  <w:characterSpacingControl w:val="doNotCompress"/>
  <w:hdrShapeDefaults>
    <o:shapedefaults v:ext="edit" spidmax="8194">
      <o:colormru v:ext="edit" colors="fuchsia"/>
    </o:shapedefaults>
  </w:hdrShapeDefaults>
  <w:footnotePr>
    <w:footnote w:id="0"/>
    <w:footnote w:id="1"/>
  </w:footnotePr>
  <w:endnotePr>
    <w:endnote w:id="0"/>
    <w:endnote w:id="1"/>
  </w:endnotePr>
  <w:compat/>
  <w:rsids>
    <w:rsidRoot w:val="004F7F1C"/>
    <w:rsid w:val="00000273"/>
    <w:rsid w:val="000003D6"/>
    <w:rsid w:val="00000708"/>
    <w:rsid w:val="00000910"/>
    <w:rsid w:val="0000152F"/>
    <w:rsid w:val="00001770"/>
    <w:rsid w:val="000028A2"/>
    <w:rsid w:val="00002E09"/>
    <w:rsid w:val="000031DC"/>
    <w:rsid w:val="000033E3"/>
    <w:rsid w:val="00003F18"/>
    <w:rsid w:val="00004A69"/>
    <w:rsid w:val="00004B15"/>
    <w:rsid w:val="00005003"/>
    <w:rsid w:val="000055E5"/>
    <w:rsid w:val="0000568B"/>
    <w:rsid w:val="00005D54"/>
    <w:rsid w:val="00006091"/>
    <w:rsid w:val="00006DBA"/>
    <w:rsid w:val="0000713D"/>
    <w:rsid w:val="000073DF"/>
    <w:rsid w:val="00007A08"/>
    <w:rsid w:val="00010353"/>
    <w:rsid w:val="00010364"/>
    <w:rsid w:val="00011558"/>
    <w:rsid w:val="00011809"/>
    <w:rsid w:val="00011C3C"/>
    <w:rsid w:val="00011E1E"/>
    <w:rsid w:val="00012763"/>
    <w:rsid w:val="00012C71"/>
    <w:rsid w:val="00012D7E"/>
    <w:rsid w:val="00013115"/>
    <w:rsid w:val="00014627"/>
    <w:rsid w:val="00014C02"/>
    <w:rsid w:val="00014C25"/>
    <w:rsid w:val="00014FC9"/>
    <w:rsid w:val="000154AC"/>
    <w:rsid w:val="00015C5C"/>
    <w:rsid w:val="00015E21"/>
    <w:rsid w:val="00016717"/>
    <w:rsid w:val="00016924"/>
    <w:rsid w:val="0001747A"/>
    <w:rsid w:val="00017B5C"/>
    <w:rsid w:val="000203D9"/>
    <w:rsid w:val="00020557"/>
    <w:rsid w:val="0002055B"/>
    <w:rsid w:val="00020AD8"/>
    <w:rsid w:val="00020EA4"/>
    <w:rsid w:val="000212EA"/>
    <w:rsid w:val="00021324"/>
    <w:rsid w:val="000219AD"/>
    <w:rsid w:val="000229A2"/>
    <w:rsid w:val="000230AA"/>
    <w:rsid w:val="00023286"/>
    <w:rsid w:val="0002341A"/>
    <w:rsid w:val="00023563"/>
    <w:rsid w:val="00023DED"/>
    <w:rsid w:val="00023F9B"/>
    <w:rsid w:val="00024691"/>
    <w:rsid w:val="00024D2F"/>
    <w:rsid w:val="00025A16"/>
    <w:rsid w:val="00025B11"/>
    <w:rsid w:val="0002628B"/>
    <w:rsid w:val="00027669"/>
    <w:rsid w:val="00027C72"/>
    <w:rsid w:val="00027DBF"/>
    <w:rsid w:val="000321C6"/>
    <w:rsid w:val="0003291C"/>
    <w:rsid w:val="00032D52"/>
    <w:rsid w:val="000336AE"/>
    <w:rsid w:val="00033B1D"/>
    <w:rsid w:val="00035441"/>
    <w:rsid w:val="00035D3F"/>
    <w:rsid w:val="00036386"/>
    <w:rsid w:val="00036843"/>
    <w:rsid w:val="00040182"/>
    <w:rsid w:val="00040FFD"/>
    <w:rsid w:val="00041502"/>
    <w:rsid w:val="00042B45"/>
    <w:rsid w:val="00042B65"/>
    <w:rsid w:val="00042C15"/>
    <w:rsid w:val="00042F98"/>
    <w:rsid w:val="00042FE8"/>
    <w:rsid w:val="000437C8"/>
    <w:rsid w:val="0004416F"/>
    <w:rsid w:val="00044AE5"/>
    <w:rsid w:val="00045ED4"/>
    <w:rsid w:val="00046191"/>
    <w:rsid w:val="000465D4"/>
    <w:rsid w:val="00046983"/>
    <w:rsid w:val="000469C2"/>
    <w:rsid w:val="000479D0"/>
    <w:rsid w:val="00047B6F"/>
    <w:rsid w:val="000510D8"/>
    <w:rsid w:val="000510ED"/>
    <w:rsid w:val="0005172D"/>
    <w:rsid w:val="000519E6"/>
    <w:rsid w:val="00053284"/>
    <w:rsid w:val="00053B3B"/>
    <w:rsid w:val="00054456"/>
    <w:rsid w:val="00054E7B"/>
    <w:rsid w:val="00054FB1"/>
    <w:rsid w:val="00055070"/>
    <w:rsid w:val="0005562A"/>
    <w:rsid w:val="000558C5"/>
    <w:rsid w:val="00056001"/>
    <w:rsid w:val="000564D8"/>
    <w:rsid w:val="0005737D"/>
    <w:rsid w:val="00057B15"/>
    <w:rsid w:val="0006027D"/>
    <w:rsid w:val="00060BB1"/>
    <w:rsid w:val="00060E09"/>
    <w:rsid w:val="000611EB"/>
    <w:rsid w:val="000614B2"/>
    <w:rsid w:val="00061719"/>
    <w:rsid w:val="00062144"/>
    <w:rsid w:val="0006228C"/>
    <w:rsid w:val="00062F3B"/>
    <w:rsid w:val="000633CA"/>
    <w:rsid w:val="00063873"/>
    <w:rsid w:val="00063B10"/>
    <w:rsid w:val="00063BC8"/>
    <w:rsid w:val="00063DAD"/>
    <w:rsid w:val="000655A9"/>
    <w:rsid w:val="00065B4A"/>
    <w:rsid w:val="00065BCD"/>
    <w:rsid w:val="00066511"/>
    <w:rsid w:val="00067E3A"/>
    <w:rsid w:val="00071051"/>
    <w:rsid w:val="000710B7"/>
    <w:rsid w:val="000711BD"/>
    <w:rsid w:val="00071931"/>
    <w:rsid w:val="00071B1A"/>
    <w:rsid w:val="00071B82"/>
    <w:rsid w:val="0007210D"/>
    <w:rsid w:val="0007262A"/>
    <w:rsid w:val="000729CF"/>
    <w:rsid w:val="00072E8D"/>
    <w:rsid w:val="00073121"/>
    <w:rsid w:val="00073278"/>
    <w:rsid w:val="0007359D"/>
    <w:rsid w:val="0007364C"/>
    <w:rsid w:val="00073949"/>
    <w:rsid w:val="00074007"/>
    <w:rsid w:val="00075245"/>
    <w:rsid w:val="000756D9"/>
    <w:rsid w:val="00076A17"/>
    <w:rsid w:val="00076A6D"/>
    <w:rsid w:val="00076E91"/>
    <w:rsid w:val="0007742A"/>
    <w:rsid w:val="00077849"/>
    <w:rsid w:val="00077850"/>
    <w:rsid w:val="00081846"/>
    <w:rsid w:val="00081F16"/>
    <w:rsid w:val="00082AB1"/>
    <w:rsid w:val="00082B7A"/>
    <w:rsid w:val="00082BF8"/>
    <w:rsid w:val="00083267"/>
    <w:rsid w:val="00083290"/>
    <w:rsid w:val="0008386B"/>
    <w:rsid w:val="00083A6C"/>
    <w:rsid w:val="00083E92"/>
    <w:rsid w:val="000840A3"/>
    <w:rsid w:val="000845FB"/>
    <w:rsid w:val="000850E3"/>
    <w:rsid w:val="000857D3"/>
    <w:rsid w:val="0008622B"/>
    <w:rsid w:val="00086C31"/>
    <w:rsid w:val="00087651"/>
    <w:rsid w:val="00087690"/>
    <w:rsid w:val="00087FCE"/>
    <w:rsid w:val="000907FD"/>
    <w:rsid w:val="00090F1B"/>
    <w:rsid w:val="00091E49"/>
    <w:rsid w:val="00091FE0"/>
    <w:rsid w:val="00092A25"/>
    <w:rsid w:val="0009312E"/>
    <w:rsid w:val="00094067"/>
    <w:rsid w:val="0009436B"/>
    <w:rsid w:val="00095253"/>
    <w:rsid w:val="000954C2"/>
    <w:rsid w:val="000961E1"/>
    <w:rsid w:val="00096FE3"/>
    <w:rsid w:val="0009717B"/>
    <w:rsid w:val="00097300"/>
    <w:rsid w:val="000975FD"/>
    <w:rsid w:val="000976D5"/>
    <w:rsid w:val="000976ED"/>
    <w:rsid w:val="00097CFE"/>
    <w:rsid w:val="000A0629"/>
    <w:rsid w:val="000A0D01"/>
    <w:rsid w:val="000A0D05"/>
    <w:rsid w:val="000A0FFD"/>
    <w:rsid w:val="000A1295"/>
    <w:rsid w:val="000A1419"/>
    <w:rsid w:val="000A1C0A"/>
    <w:rsid w:val="000A2ACD"/>
    <w:rsid w:val="000A2DF6"/>
    <w:rsid w:val="000A44EA"/>
    <w:rsid w:val="000A4767"/>
    <w:rsid w:val="000A5B68"/>
    <w:rsid w:val="000A5B91"/>
    <w:rsid w:val="000A6F96"/>
    <w:rsid w:val="000A77F9"/>
    <w:rsid w:val="000A7FEB"/>
    <w:rsid w:val="000B0600"/>
    <w:rsid w:val="000B279F"/>
    <w:rsid w:val="000B291E"/>
    <w:rsid w:val="000B32E7"/>
    <w:rsid w:val="000B3B1D"/>
    <w:rsid w:val="000B3B9E"/>
    <w:rsid w:val="000B463A"/>
    <w:rsid w:val="000B4F09"/>
    <w:rsid w:val="000B5CDD"/>
    <w:rsid w:val="000B7EEF"/>
    <w:rsid w:val="000C01E3"/>
    <w:rsid w:val="000C040B"/>
    <w:rsid w:val="000C052E"/>
    <w:rsid w:val="000C05E7"/>
    <w:rsid w:val="000C068B"/>
    <w:rsid w:val="000C14ED"/>
    <w:rsid w:val="000C1545"/>
    <w:rsid w:val="000C2328"/>
    <w:rsid w:val="000C2A51"/>
    <w:rsid w:val="000C315E"/>
    <w:rsid w:val="000C326A"/>
    <w:rsid w:val="000C36F6"/>
    <w:rsid w:val="000C3C3F"/>
    <w:rsid w:val="000C3D86"/>
    <w:rsid w:val="000C3E73"/>
    <w:rsid w:val="000C49D5"/>
    <w:rsid w:val="000C4E16"/>
    <w:rsid w:val="000C53CF"/>
    <w:rsid w:val="000C646F"/>
    <w:rsid w:val="000C6B7E"/>
    <w:rsid w:val="000C7533"/>
    <w:rsid w:val="000C7A92"/>
    <w:rsid w:val="000C7C77"/>
    <w:rsid w:val="000D0F39"/>
    <w:rsid w:val="000D15CC"/>
    <w:rsid w:val="000D205A"/>
    <w:rsid w:val="000D323D"/>
    <w:rsid w:val="000D3A71"/>
    <w:rsid w:val="000D3B7B"/>
    <w:rsid w:val="000D46A7"/>
    <w:rsid w:val="000D4A74"/>
    <w:rsid w:val="000D50A1"/>
    <w:rsid w:val="000D5FA8"/>
    <w:rsid w:val="000D6539"/>
    <w:rsid w:val="000D7984"/>
    <w:rsid w:val="000D7DA6"/>
    <w:rsid w:val="000E0DB1"/>
    <w:rsid w:val="000E1D87"/>
    <w:rsid w:val="000E26C4"/>
    <w:rsid w:val="000E2D58"/>
    <w:rsid w:val="000E3003"/>
    <w:rsid w:val="000E3DAB"/>
    <w:rsid w:val="000E3F8B"/>
    <w:rsid w:val="000E45E7"/>
    <w:rsid w:val="000E4867"/>
    <w:rsid w:val="000E4EB8"/>
    <w:rsid w:val="000E52EE"/>
    <w:rsid w:val="000E5B3B"/>
    <w:rsid w:val="000E5D35"/>
    <w:rsid w:val="000E5DC1"/>
    <w:rsid w:val="000E5F9C"/>
    <w:rsid w:val="000E7EAE"/>
    <w:rsid w:val="000F03EE"/>
    <w:rsid w:val="000F04AF"/>
    <w:rsid w:val="000F0C63"/>
    <w:rsid w:val="000F15C8"/>
    <w:rsid w:val="000F1B1A"/>
    <w:rsid w:val="000F30BA"/>
    <w:rsid w:val="000F3175"/>
    <w:rsid w:val="000F3B31"/>
    <w:rsid w:val="000F4ED2"/>
    <w:rsid w:val="000F4F5B"/>
    <w:rsid w:val="000F5D25"/>
    <w:rsid w:val="000F60A4"/>
    <w:rsid w:val="000F6588"/>
    <w:rsid w:val="000F6F2A"/>
    <w:rsid w:val="000F7782"/>
    <w:rsid w:val="000F7A17"/>
    <w:rsid w:val="001002FF"/>
    <w:rsid w:val="00101B66"/>
    <w:rsid w:val="00101D75"/>
    <w:rsid w:val="00101EC6"/>
    <w:rsid w:val="00102187"/>
    <w:rsid w:val="001027E6"/>
    <w:rsid w:val="0010283E"/>
    <w:rsid w:val="001029FE"/>
    <w:rsid w:val="00102C6A"/>
    <w:rsid w:val="00102EC0"/>
    <w:rsid w:val="0010340E"/>
    <w:rsid w:val="001035EE"/>
    <w:rsid w:val="001036E5"/>
    <w:rsid w:val="00103B5C"/>
    <w:rsid w:val="00103FAE"/>
    <w:rsid w:val="0010431A"/>
    <w:rsid w:val="00104543"/>
    <w:rsid w:val="001055A7"/>
    <w:rsid w:val="001056A7"/>
    <w:rsid w:val="00105AA9"/>
    <w:rsid w:val="00106252"/>
    <w:rsid w:val="0010629F"/>
    <w:rsid w:val="001067B2"/>
    <w:rsid w:val="00107B7E"/>
    <w:rsid w:val="00110198"/>
    <w:rsid w:val="0011298C"/>
    <w:rsid w:val="001129AA"/>
    <w:rsid w:val="00112EB7"/>
    <w:rsid w:val="00113350"/>
    <w:rsid w:val="001139F8"/>
    <w:rsid w:val="00113C94"/>
    <w:rsid w:val="0011445B"/>
    <w:rsid w:val="00114E9D"/>
    <w:rsid w:val="0011554B"/>
    <w:rsid w:val="00115723"/>
    <w:rsid w:val="00116348"/>
    <w:rsid w:val="001166EC"/>
    <w:rsid w:val="00116D68"/>
    <w:rsid w:val="0011770B"/>
    <w:rsid w:val="0011791D"/>
    <w:rsid w:val="00117A31"/>
    <w:rsid w:val="00120E0B"/>
    <w:rsid w:val="00121DA7"/>
    <w:rsid w:val="00121F78"/>
    <w:rsid w:val="0012221F"/>
    <w:rsid w:val="00122222"/>
    <w:rsid w:val="0012243C"/>
    <w:rsid w:val="001224B2"/>
    <w:rsid w:val="00122666"/>
    <w:rsid w:val="0012267C"/>
    <w:rsid w:val="001228AC"/>
    <w:rsid w:val="00122B5A"/>
    <w:rsid w:val="001231A1"/>
    <w:rsid w:val="001242A5"/>
    <w:rsid w:val="00124F7E"/>
    <w:rsid w:val="001256C9"/>
    <w:rsid w:val="00126749"/>
    <w:rsid w:val="001273C3"/>
    <w:rsid w:val="001275B8"/>
    <w:rsid w:val="00127B94"/>
    <w:rsid w:val="00127E33"/>
    <w:rsid w:val="00130A29"/>
    <w:rsid w:val="00131035"/>
    <w:rsid w:val="00131194"/>
    <w:rsid w:val="001316BF"/>
    <w:rsid w:val="00131DE1"/>
    <w:rsid w:val="00131FD1"/>
    <w:rsid w:val="00132145"/>
    <w:rsid w:val="001333A3"/>
    <w:rsid w:val="00133567"/>
    <w:rsid w:val="0013362A"/>
    <w:rsid w:val="00133821"/>
    <w:rsid w:val="001347F9"/>
    <w:rsid w:val="0013486F"/>
    <w:rsid w:val="00134912"/>
    <w:rsid w:val="001364DB"/>
    <w:rsid w:val="0013776E"/>
    <w:rsid w:val="001410B7"/>
    <w:rsid w:val="001412D2"/>
    <w:rsid w:val="0014155A"/>
    <w:rsid w:val="00141BBF"/>
    <w:rsid w:val="00141C65"/>
    <w:rsid w:val="00141F24"/>
    <w:rsid w:val="00142CC9"/>
    <w:rsid w:val="00142DDB"/>
    <w:rsid w:val="00143D99"/>
    <w:rsid w:val="00144AD3"/>
    <w:rsid w:val="00144B13"/>
    <w:rsid w:val="00144E1E"/>
    <w:rsid w:val="00144E93"/>
    <w:rsid w:val="00144F9F"/>
    <w:rsid w:val="0014543D"/>
    <w:rsid w:val="001457F4"/>
    <w:rsid w:val="00145910"/>
    <w:rsid w:val="00145A7F"/>
    <w:rsid w:val="00146A27"/>
    <w:rsid w:val="00146C22"/>
    <w:rsid w:val="001475FA"/>
    <w:rsid w:val="00147A63"/>
    <w:rsid w:val="001502B2"/>
    <w:rsid w:val="0015040C"/>
    <w:rsid w:val="001507BE"/>
    <w:rsid w:val="001533A6"/>
    <w:rsid w:val="0015344F"/>
    <w:rsid w:val="00154B5D"/>
    <w:rsid w:val="00155656"/>
    <w:rsid w:val="00155C3E"/>
    <w:rsid w:val="00155E34"/>
    <w:rsid w:val="00156A94"/>
    <w:rsid w:val="001573D4"/>
    <w:rsid w:val="00160093"/>
    <w:rsid w:val="001600E9"/>
    <w:rsid w:val="00160E34"/>
    <w:rsid w:val="001611C7"/>
    <w:rsid w:val="001615CD"/>
    <w:rsid w:val="00161904"/>
    <w:rsid w:val="00161E3F"/>
    <w:rsid w:val="001620CD"/>
    <w:rsid w:val="001626B2"/>
    <w:rsid w:val="0016362B"/>
    <w:rsid w:val="00163946"/>
    <w:rsid w:val="00163F8E"/>
    <w:rsid w:val="00164532"/>
    <w:rsid w:val="00164C8B"/>
    <w:rsid w:val="0016526D"/>
    <w:rsid w:val="0016695F"/>
    <w:rsid w:val="00166C76"/>
    <w:rsid w:val="00167578"/>
    <w:rsid w:val="0016765F"/>
    <w:rsid w:val="00167D9C"/>
    <w:rsid w:val="001702E8"/>
    <w:rsid w:val="00170899"/>
    <w:rsid w:val="0017154A"/>
    <w:rsid w:val="00171579"/>
    <w:rsid w:val="00171AFA"/>
    <w:rsid w:val="00171B70"/>
    <w:rsid w:val="00171CD1"/>
    <w:rsid w:val="00172303"/>
    <w:rsid w:val="00172426"/>
    <w:rsid w:val="00172554"/>
    <w:rsid w:val="001726FF"/>
    <w:rsid w:val="0017285F"/>
    <w:rsid w:val="00173098"/>
    <w:rsid w:val="00173C01"/>
    <w:rsid w:val="00173CD3"/>
    <w:rsid w:val="00173F37"/>
    <w:rsid w:val="001746A8"/>
    <w:rsid w:val="00174B88"/>
    <w:rsid w:val="001757A6"/>
    <w:rsid w:val="001763AB"/>
    <w:rsid w:val="00176B89"/>
    <w:rsid w:val="00176EF8"/>
    <w:rsid w:val="00176FB7"/>
    <w:rsid w:val="001779FB"/>
    <w:rsid w:val="00177E1A"/>
    <w:rsid w:val="00177E69"/>
    <w:rsid w:val="00177FA9"/>
    <w:rsid w:val="0018065A"/>
    <w:rsid w:val="00180978"/>
    <w:rsid w:val="00180D9B"/>
    <w:rsid w:val="00182102"/>
    <w:rsid w:val="00182716"/>
    <w:rsid w:val="00182B1C"/>
    <w:rsid w:val="00183660"/>
    <w:rsid w:val="0018519D"/>
    <w:rsid w:val="00185AA7"/>
    <w:rsid w:val="00186507"/>
    <w:rsid w:val="001876AB"/>
    <w:rsid w:val="001904C1"/>
    <w:rsid w:val="00190B82"/>
    <w:rsid w:val="00190ED2"/>
    <w:rsid w:val="001915F1"/>
    <w:rsid w:val="0019198A"/>
    <w:rsid w:val="00191F51"/>
    <w:rsid w:val="00192135"/>
    <w:rsid w:val="00192266"/>
    <w:rsid w:val="00192539"/>
    <w:rsid w:val="001943D1"/>
    <w:rsid w:val="001947D8"/>
    <w:rsid w:val="00194AC3"/>
    <w:rsid w:val="001950C4"/>
    <w:rsid w:val="001950FD"/>
    <w:rsid w:val="0019539D"/>
    <w:rsid w:val="001954F8"/>
    <w:rsid w:val="0019689F"/>
    <w:rsid w:val="00197FA1"/>
    <w:rsid w:val="001A00D1"/>
    <w:rsid w:val="001A0300"/>
    <w:rsid w:val="001A081C"/>
    <w:rsid w:val="001A0AE1"/>
    <w:rsid w:val="001A1056"/>
    <w:rsid w:val="001A1D37"/>
    <w:rsid w:val="001A247E"/>
    <w:rsid w:val="001A28A3"/>
    <w:rsid w:val="001A312A"/>
    <w:rsid w:val="001A32E2"/>
    <w:rsid w:val="001A3661"/>
    <w:rsid w:val="001A3847"/>
    <w:rsid w:val="001A3CF2"/>
    <w:rsid w:val="001A4E2A"/>
    <w:rsid w:val="001A4F2E"/>
    <w:rsid w:val="001A4F81"/>
    <w:rsid w:val="001A50DC"/>
    <w:rsid w:val="001A54ED"/>
    <w:rsid w:val="001A69A1"/>
    <w:rsid w:val="001A6A2B"/>
    <w:rsid w:val="001A6D6E"/>
    <w:rsid w:val="001A6EB8"/>
    <w:rsid w:val="001B025D"/>
    <w:rsid w:val="001B0A00"/>
    <w:rsid w:val="001B13A6"/>
    <w:rsid w:val="001B225E"/>
    <w:rsid w:val="001B2D82"/>
    <w:rsid w:val="001B34DA"/>
    <w:rsid w:val="001B67E3"/>
    <w:rsid w:val="001B7517"/>
    <w:rsid w:val="001B75A3"/>
    <w:rsid w:val="001B7656"/>
    <w:rsid w:val="001B780C"/>
    <w:rsid w:val="001B7B40"/>
    <w:rsid w:val="001C0045"/>
    <w:rsid w:val="001C0736"/>
    <w:rsid w:val="001C0955"/>
    <w:rsid w:val="001C0E96"/>
    <w:rsid w:val="001C1063"/>
    <w:rsid w:val="001C13F3"/>
    <w:rsid w:val="001C18C2"/>
    <w:rsid w:val="001C2976"/>
    <w:rsid w:val="001C2BA5"/>
    <w:rsid w:val="001C340C"/>
    <w:rsid w:val="001C35F4"/>
    <w:rsid w:val="001C44D0"/>
    <w:rsid w:val="001C47FF"/>
    <w:rsid w:val="001C4869"/>
    <w:rsid w:val="001C5840"/>
    <w:rsid w:val="001C6345"/>
    <w:rsid w:val="001C67FF"/>
    <w:rsid w:val="001C6CA5"/>
    <w:rsid w:val="001C6EA2"/>
    <w:rsid w:val="001C7BF1"/>
    <w:rsid w:val="001D059B"/>
    <w:rsid w:val="001D0A1A"/>
    <w:rsid w:val="001D0ADE"/>
    <w:rsid w:val="001D0DFE"/>
    <w:rsid w:val="001D0E85"/>
    <w:rsid w:val="001D1156"/>
    <w:rsid w:val="001D12B0"/>
    <w:rsid w:val="001D153F"/>
    <w:rsid w:val="001D158D"/>
    <w:rsid w:val="001D1592"/>
    <w:rsid w:val="001D16CA"/>
    <w:rsid w:val="001D1EFD"/>
    <w:rsid w:val="001D20A7"/>
    <w:rsid w:val="001D279A"/>
    <w:rsid w:val="001D2D5B"/>
    <w:rsid w:val="001D3211"/>
    <w:rsid w:val="001D36D1"/>
    <w:rsid w:val="001D394C"/>
    <w:rsid w:val="001D3A93"/>
    <w:rsid w:val="001D3C57"/>
    <w:rsid w:val="001D3EB4"/>
    <w:rsid w:val="001D4A29"/>
    <w:rsid w:val="001D4AFF"/>
    <w:rsid w:val="001D4E54"/>
    <w:rsid w:val="001D4FF6"/>
    <w:rsid w:val="001D5B1A"/>
    <w:rsid w:val="001D611D"/>
    <w:rsid w:val="001D6E0B"/>
    <w:rsid w:val="001D6F44"/>
    <w:rsid w:val="001D6F86"/>
    <w:rsid w:val="001D76DA"/>
    <w:rsid w:val="001D7A37"/>
    <w:rsid w:val="001D7C03"/>
    <w:rsid w:val="001D7D55"/>
    <w:rsid w:val="001E00F7"/>
    <w:rsid w:val="001E037C"/>
    <w:rsid w:val="001E0429"/>
    <w:rsid w:val="001E0D5C"/>
    <w:rsid w:val="001E130C"/>
    <w:rsid w:val="001E1B18"/>
    <w:rsid w:val="001E2639"/>
    <w:rsid w:val="001E27FE"/>
    <w:rsid w:val="001E2A7B"/>
    <w:rsid w:val="001E3C52"/>
    <w:rsid w:val="001E4513"/>
    <w:rsid w:val="001E4620"/>
    <w:rsid w:val="001E4B63"/>
    <w:rsid w:val="001E65E1"/>
    <w:rsid w:val="001E6CDF"/>
    <w:rsid w:val="001E730E"/>
    <w:rsid w:val="001E751A"/>
    <w:rsid w:val="001E78E2"/>
    <w:rsid w:val="001F0C96"/>
    <w:rsid w:val="001F22E9"/>
    <w:rsid w:val="001F2E6E"/>
    <w:rsid w:val="001F2FCB"/>
    <w:rsid w:val="001F3844"/>
    <w:rsid w:val="001F3972"/>
    <w:rsid w:val="001F45C6"/>
    <w:rsid w:val="001F45FA"/>
    <w:rsid w:val="001F4A5D"/>
    <w:rsid w:val="001F4B50"/>
    <w:rsid w:val="001F4CCF"/>
    <w:rsid w:val="001F4EB7"/>
    <w:rsid w:val="001F5070"/>
    <w:rsid w:val="001F5A66"/>
    <w:rsid w:val="001F5E12"/>
    <w:rsid w:val="001F5FB5"/>
    <w:rsid w:val="001F60E0"/>
    <w:rsid w:val="001F6A23"/>
    <w:rsid w:val="001F7098"/>
    <w:rsid w:val="001F724D"/>
    <w:rsid w:val="001F7991"/>
    <w:rsid w:val="002003F0"/>
    <w:rsid w:val="00200784"/>
    <w:rsid w:val="00200B94"/>
    <w:rsid w:val="0020110D"/>
    <w:rsid w:val="00201566"/>
    <w:rsid w:val="002018E2"/>
    <w:rsid w:val="00202092"/>
    <w:rsid w:val="00202EF0"/>
    <w:rsid w:val="00203499"/>
    <w:rsid w:val="00203613"/>
    <w:rsid w:val="00204008"/>
    <w:rsid w:val="002043BE"/>
    <w:rsid w:val="00204C50"/>
    <w:rsid w:val="00204EFC"/>
    <w:rsid w:val="00204F0E"/>
    <w:rsid w:val="00206A25"/>
    <w:rsid w:val="00207407"/>
    <w:rsid w:val="00210388"/>
    <w:rsid w:val="002104E0"/>
    <w:rsid w:val="002116E4"/>
    <w:rsid w:val="0021371D"/>
    <w:rsid w:val="00213CB2"/>
    <w:rsid w:val="00213E29"/>
    <w:rsid w:val="00214423"/>
    <w:rsid w:val="00214747"/>
    <w:rsid w:val="00214995"/>
    <w:rsid w:val="00214DA3"/>
    <w:rsid w:val="00215110"/>
    <w:rsid w:val="00216945"/>
    <w:rsid w:val="0021724A"/>
    <w:rsid w:val="00217764"/>
    <w:rsid w:val="00217D0C"/>
    <w:rsid w:val="00220B43"/>
    <w:rsid w:val="00221636"/>
    <w:rsid w:val="00221DE0"/>
    <w:rsid w:val="002228DC"/>
    <w:rsid w:val="0022343A"/>
    <w:rsid w:val="0022362A"/>
    <w:rsid w:val="00223A86"/>
    <w:rsid w:val="00223AB8"/>
    <w:rsid w:val="002241A5"/>
    <w:rsid w:val="0022570B"/>
    <w:rsid w:val="00225BBA"/>
    <w:rsid w:val="00225F81"/>
    <w:rsid w:val="00227A3E"/>
    <w:rsid w:val="00231BD3"/>
    <w:rsid w:val="002321D5"/>
    <w:rsid w:val="002323B2"/>
    <w:rsid w:val="00232DDA"/>
    <w:rsid w:val="002334E9"/>
    <w:rsid w:val="00233E1C"/>
    <w:rsid w:val="00235167"/>
    <w:rsid w:val="00235A1B"/>
    <w:rsid w:val="00235C4C"/>
    <w:rsid w:val="00235D08"/>
    <w:rsid w:val="00235D51"/>
    <w:rsid w:val="0023643E"/>
    <w:rsid w:val="0023692D"/>
    <w:rsid w:val="00236B15"/>
    <w:rsid w:val="00236EEB"/>
    <w:rsid w:val="00237527"/>
    <w:rsid w:val="00240DE6"/>
    <w:rsid w:val="00240EEC"/>
    <w:rsid w:val="00240F0F"/>
    <w:rsid w:val="002416AE"/>
    <w:rsid w:val="002416FE"/>
    <w:rsid w:val="002424BD"/>
    <w:rsid w:val="002427B3"/>
    <w:rsid w:val="0024280B"/>
    <w:rsid w:val="00242D15"/>
    <w:rsid w:val="00243757"/>
    <w:rsid w:val="0024413D"/>
    <w:rsid w:val="00244A8F"/>
    <w:rsid w:val="0024503C"/>
    <w:rsid w:val="00246059"/>
    <w:rsid w:val="002461A9"/>
    <w:rsid w:val="00246392"/>
    <w:rsid w:val="00246464"/>
    <w:rsid w:val="00246F8E"/>
    <w:rsid w:val="00247F57"/>
    <w:rsid w:val="00250135"/>
    <w:rsid w:val="00250798"/>
    <w:rsid w:val="00250A39"/>
    <w:rsid w:val="00251ADE"/>
    <w:rsid w:val="0025264C"/>
    <w:rsid w:val="00252B6E"/>
    <w:rsid w:val="0025336A"/>
    <w:rsid w:val="00253B8E"/>
    <w:rsid w:val="00253F50"/>
    <w:rsid w:val="00254496"/>
    <w:rsid w:val="00254669"/>
    <w:rsid w:val="00254915"/>
    <w:rsid w:val="00255131"/>
    <w:rsid w:val="002555B3"/>
    <w:rsid w:val="002558C1"/>
    <w:rsid w:val="00255C79"/>
    <w:rsid w:val="00256A1D"/>
    <w:rsid w:val="00256BC9"/>
    <w:rsid w:val="00257060"/>
    <w:rsid w:val="002570D8"/>
    <w:rsid w:val="00257590"/>
    <w:rsid w:val="00257688"/>
    <w:rsid w:val="00257915"/>
    <w:rsid w:val="00257C53"/>
    <w:rsid w:val="00261619"/>
    <w:rsid w:val="00261665"/>
    <w:rsid w:val="00261741"/>
    <w:rsid w:val="00261EAF"/>
    <w:rsid w:val="0026271E"/>
    <w:rsid w:val="00262D35"/>
    <w:rsid w:val="002643AA"/>
    <w:rsid w:val="00265579"/>
    <w:rsid w:val="00265C48"/>
    <w:rsid w:val="002665B8"/>
    <w:rsid w:val="00266BFD"/>
    <w:rsid w:val="00266E3D"/>
    <w:rsid w:val="00267199"/>
    <w:rsid w:val="002671CB"/>
    <w:rsid w:val="0026720D"/>
    <w:rsid w:val="00271344"/>
    <w:rsid w:val="00271979"/>
    <w:rsid w:val="00272E61"/>
    <w:rsid w:val="00273001"/>
    <w:rsid w:val="00273630"/>
    <w:rsid w:val="00273782"/>
    <w:rsid w:val="002738BC"/>
    <w:rsid w:val="002746F1"/>
    <w:rsid w:val="002751E5"/>
    <w:rsid w:val="00276C80"/>
    <w:rsid w:val="002771FD"/>
    <w:rsid w:val="00277483"/>
    <w:rsid w:val="00277C1C"/>
    <w:rsid w:val="00277DF7"/>
    <w:rsid w:val="00280074"/>
    <w:rsid w:val="00281A1A"/>
    <w:rsid w:val="00281EDD"/>
    <w:rsid w:val="002825CF"/>
    <w:rsid w:val="00282730"/>
    <w:rsid w:val="00282EEA"/>
    <w:rsid w:val="00282FC5"/>
    <w:rsid w:val="00283853"/>
    <w:rsid w:val="0028386F"/>
    <w:rsid w:val="00284123"/>
    <w:rsid w:val="00284245"/>
    <w:rsid w:val="002846EF"/>
    <w:rsid w:val="00284986"/>
    <w:rsid w:val="002849B3"/>
    <w:rsid w:val="0028519D"/>
    <w:rsid w:val="00286656"/>
    <w:rsid w:val="00286C8A"/>
    <w:rsid w:val="00287117"/>
    <w:rsid w:val="00290864"/>
    <w:rsid w:val="00291140"/>
    <w:rsid w:val="00291E2A"/>
    <w:rsid w:val="00292C45"/>
    <w:rsid w:val="0029338F"/>
    <w:rsid w:val="002935EA"/>
    <w:rsid w:val="00293CE4"/>
    <w:rsid w:val="002947AC"/>
    <w:rsid w:val="002949D6"/>
    <w:rsid w:val="0029584A"/>
    <w:rsid w:val="0029598F"/>
    <w:rsid w:val="002959B3"/>
    <w:rsid w:val="00295A8B"/>
    <w:rsid w:val="002962F5"/>
    <w:rsid w:val="002963DF"/>
    <w:rsid w:val="00296BC5"/>
    <w:rsid w:val="002977A0"/>
    <w:rsid w:val="00297F8E"/>
    <w:rsid w:val="00297F9D"/>
    <w:rsid w:val="002A12B1"/>
    <w:rsid w:val="002A14A9"/>
    <w:rsid w:val="002A1539"/>
    <w:rsid w:val="002A1EED"/>
    <w:rsid w:val="002A20DF"/>
    <w:rsid w:val="002A211B"/>
    <w:rsid w:val="002A3A0E"/>
    <w:rsid w:val="002A4402"/>
    <w:rsid w:val="002A4A66"/>
    <w:rsid w:val="002A4DBB"/>
    <w:rsid w:val="002A5424"/>
    <w:rsid w:val="002A547C"/>
    <w:rsid w:val="002A5A98"/>
    <w:rsid w:val="002A63F8"/>
    <w:rsid w:val="002A6740"/>
    <w:rsid w:val="002A6CA7"/>
    <w:rsid w:val="002A7A0B"/>
    <w:rsid w:val="002A7B06"/>
    <w:rsid w:val="002A7DA4"/>
    <w:rsid w:val="002B060F"/>
    <w:rsid w:val="002B0F26"/>
    <w:rsid w:val="002B0F93"/>
    <w:rsid w:val="002B1896"/>
    <w:rsid w:val="002B18F1"/>
    <w:rsid w:val="002B1C37"/>
    <w:rsid w:val="002B3005"/>
    <w:rsid w:val="002B41A3"/>
    <w:rsid w:val="002B4BD5"/>
    <w:rsid w:val="002B500E"/>
    <w:rsid w:val="002B512C"/>
    <w:rsid w:val="002B56A9"/>
    <w:rsid w:val="002B5A62"/>
    <w:rsid w:val="002B5A89"/>
    <w:rsid w:val="002B5AD0"/>
    <w:rsid w:val="002B5D18"/>
    <w:rsid w:val="002B62D0"/>
    <w:rsid w:val="002B68F8"/>
    <w:rsid w:val="002B6A50"/>
    <w:rsid w:val="002B7069"/>
    <w:rsid w:val="002B7D66"/>
    <w:rsid w:val="002B7E82"/>
    <w:rsid w:val="002C0BAC"/>
    <w:rsid w:val="002C0F47"/>
    <w:rsid w:val="002C0FB0"/>
    <w:rsid w:val="002C11A6"/>
    <w:rsid w:val="002C129A"/>
    <w:rsid w:val="002C2100"/>
    <w:rsid w:val="002C23AB"/>
    <w:rsid w:val="002C2D79"/>
    <w:rsid w:val="002C321C"/>
    <w:rsid w:val="002C4421"/>
    <w:rsid w:val="002C4533"/>
    <w:rsid w:val="002C4590"/>
    <w:rsid w:val="002C5216"/>
    <w:rsid w:val="002C6BA7"/>
    <w:rsid w:val="002C6C18"/>
    <w:rsid w:val="002C737D"/>
    <w:rsid w:val="002D0CF9"/>
    <w:rsid w:val="002D13EC"/>
    <w:rsid w:val="002D163A"/>
    <w:rsid w:val="002D1E6A"/>
    <w:rsid w:val="002D25B9"/>
    <w:rsid w:val="002D2E58"/>
    <w:rsid w:val="002D2F7D"/>
    <w:rsid w:val="002D3845"/>
    <w:rsid w:val="002D3AE9"/>
    <w:rsid w:val="002D47C2"/>
    <w:rsid w:val="002D4F10"/>
    <w:rsid w:val="002D524D"/>
    <w:rsid w:val="002D548F"/>
    <w:rsid w:val="002D58B4"/>
    <w:rsid w:val="002D591C"/>
    <w:rsid w:val="002D63B2"/>
    <w:rsid w:val="002E0CBA"/>
    <w:rsid w:val="002E1517"/>
    <w:rsid w:val="002E15B5"/>
    <w:rsid w:val="002E1654"/>
    <w:rsid w:val="002E2039"/>
    <w:rsid w:val="002E24EA"/>
    <w:rsid w:val="002E2639"/>
    <w:rsid w:val="002E275A"/>
    <w:rsid w:val="002E2A5D"/>
    <w:rsid w:val="002E2F89"/>
    <w:rsid w:val="002E360F"/>
    <w:rsid w:val="002E3C7D"/>
    <w:rsid w:val="002E5182"/>
    <w:rsid w:val="002E5220"/>
    <w:rsid w:val="002E5482"/>
    <w:rsid w:val="002E565C"/>
    <w:rsid w:val="002E5694"/>
    <w:rsid w:val="002E7E6D"/>
    <w:rsid w:val="002F004C"/>
    <w:rsid w:val="002F183F"/>
    <w:rsid w:val="002F269E"/>
    <w:rsid w:val="002F30E3"/>
    <w:rsid w:val="002F36EE"/>
    <w:rsid w:val="002F3D2C"/>
    <w:rsid w:val="002F3F13"/>
    <w:rsid w:val="002F45BB"/>
    <w:rsid w:val="002F4A11"/>
    <w:rsid w:val="002F4CC8"/>
    <w:rsid w:val="002F54AB"/>
    <w:rsid w:val="002F5ADC"/>
    <w:rsid w:val="002F5C7A"/>
    <w:rsid w:val="002F5F37"/>
    <w:rsid w:val="002F6AE8"/>
    <w:rsid w:val="0030011F"/>
    <w:rsid w:val="003006E0"/>
    <w:rsid w:val="003017B4"/>
    <w:rsid w:val="00301944"/>
    <w:rsid w:val="00302BE6"/>
    <w:rsid w:val="003034F7"/>
    <w:rsid w:val="003036A3"/>
    <w:rsid w:val="003039EF"/>
    <w:rsid w:val="00303C59"/>
    <w:rsid w:val="003041E1"/>
    <w:rsid w:val="00304305"/>
    <w:rsid w:val="003049A0"/>
    <w:rsid w:val="0030508C"/>
    <w:rsid w:val="003060F3"/>
    <w:rsid w:val="003064F5"/>
    <w:rsid w:val="0030717C"/>
    <w:rsid w:val="003072CD"/>
    <w:rsid w:val="00307907"/>
    <w:rsid w:val="00310B0D"/>
    <w:rsid w:val="00311183"/>
    <w:rsid w:val="003116FD"/>
    <w:rsid w:val="00311DC8"/>
    <w:rsid w:val="00312C0C"/>
    <w:rsid w:val="00312D76"/>
    <w:rsid w:val="003134DA"/>
    <w:rsid w:val="003134F4"/>
    <w:rsid w:val="003145A2"/>
    <w:rsid w:val="00314EF8"/>
    <w:rsid w:val="00315265"/>
    <w:rsid w:val="0031600D"/>
    <w:rsid w:val="003162F7"/>
    <w:rsid w:val="00316E1E"/>
    <w:rsid w:val="00317993"/>
    <w:rsid w:val="00320264"/>
    <w:rsid w:val="0032027F"/>
    <w:rsid w:val="00320D97"/>
    <w:rsid w:val="0032145A"/>
    <w:rsid w:val="00321BBE"/>
    <w:rsid w:val="00321C25"/>
    <w:rsid w:val="00322003"/>
    <w:rsid w:val="00322A36"/>
    <w:rsid w:val="00323A1F"/>
    <w:rsid w:val="00323EE1"/>
    <w:rsid w:val="003245D4"/>
    <w:rsid w:val="00324C97"/>
    <w:rsid w:val="003268B7"/>
    <w:rsid w:val="00326BE2"/>
    <w:rsid w:val="00327036"/>
    <w:rsid w:val="00327A12"/>
    <w:rsid w:val="00327CB4"/>
    <w:rsid w:val="0033038A"/>
    <w:rsid w:val="00331514"/>
    <w:rsid w:val="00331AAB"/>
    <w:rsid w:val="003327E6"/>
    <w:rsid w:val="0033373F"/>
    <w:rsid w:val="00334AB6"/>
    <w:rsid w:val="00334F57"/>
    <w:rsid w:val="00334F71"/>
    <w:rsid w:val="00334FCC"/>
    <w:rsid w:val="0033527C"/>
    <w:rsid w:val="00335CD6"/>
    <w:rsid w:val="003379E3"/>
    <w:rsid w:val="00341B3D"/>
    <w:rsid w:val="00342493"/>
    <w:rsid w:val="00342801"/>
    <w:rsid w:val="0034280A"/>
    <w:rsid w:val="003432BA"/>
    <w:rsid w:val="00343A7E"/>
    <w:rsid w:val="00344C99"/>
    <w:rsid w:val="00344DF7"/>
    <w:rsid w:val="00345D81"/>
    <w:rsid w:val="003462AE"/>
    <w:rsid w:val="00347100"/>
    <w:rsid w:val="00347AED"/>
    <w:rsid w:val="00350CAF"/>
    <w:rsid w:val="00350E31"/>
    <w:rsid w:val="00350E89"/>
    <w:rsid w:val="00350F7C"/>
    <w:rsid w:val="003511EE"/>
    <w:rsid w:val="0035124E"/>
    <w:rsid w:val="0035280E"/>
    <w:rsid w:val="00352BEA"/>
    <w:rsid w:val="00352D49"/>
    <w:rsid w:val="00352D79"/>
    <w:rsid w:val="00352EC3"/>
    <w:rsid w:val="003534B3"/>
    <w:rsid w:val="00353929"/>
    <w:rsid w:val="00353B26"/>
    <w:rsid w:val="00353D51"/>
    <w:rsid w:val="00353EF5"/>
    <w:rsid w:val="003561B0"/>
    <w:rsid w:val="0035646E"/>
    <w:rsid w:val="00356545"/>
    <w:rsid w:val="00356ACC"/>
    <w:rsid w:val="00357B4D"/>
    <w:rsid w:val="00357E55"/>
    <w:rsid w:val="0036043D"/>
    <w:rsid w:val="00361008"/>
    <w:rsid w:val="00361B7C"/>
    <w:rsid w:val="00361D4F"/>
    <w:rsid w:val="003624D4"/>
    <w:rsid w:val="00362C8E"/>
    <w:rsid w:val="00362D72"/>
    <w:rsid w:val="00363E06"/>
    <w:rsid w:val="0036414B"/>
    <w:rsid w:val="00366255"/>
    <w:rsid w:val="00366A12"/>
    <w:rsid w:val="0036752B"/>
    <w:rsid w:val="00367779"/>
    <w:rsid w:val="003678D3"/>
    <w:rsid w:val="00370F78"/>
    <w:rsid w:val="00370F89"/>
    <w:rsid w:val="00371B1F"/>
    <w:rsid w:val="00371EDA"/>
    <w:rsid w:val="00372A0D"/>
    <w:rsid w:val="00372BDB"/>
    <w:rsid w:val="003739C0"/>
    <w:rsid w:val="00373E19"/>
    <w:rsid w:val="00373EE3"/>
    <w:rsid w:val="00373EED"/>
    <w:rsid w:val="00373F1A"/>
    <w:rsid w:val="00374807"/>
    <w:rsid w:val="00374A8E"/>
    <w:rsid w:val="00374FF8"/>
    <w:rsid w:val="0037556C"/>
    <w:rsid w:val="00375840"/>
    <w:rsid w:val="00375EA7"/>
    <w:rsid w:val="0037650D"/>
    <w:rsid w:val="00376C17"/>
    <w:rsid w:val="00376D44"/>
    <w:rsid w:val="00376EAE"/>
    <w:rsid w:val="0037724C"/>
    <w:rsid w:val="00377666"/>
    <w:rsid w:val="00377AF8"/>
    <w:rsid w:val="00380098"/>
    <w:rsid w:val="003801CF"/>
    <w:rsid w:val="00380686"/>
    <w:rsid w:val="00381719"/>
    <w:rsid w:val="0038181E"/>
    <w:rsid w:val="003828BA"/>
    <w:rsid w:val="003828CB"/>
    <w:rsid w:val="00382A3A"/>
    <w:rsid w:val="003832D0"/>
    <w:rsid w:val="0038368A"/>
    <w:rsid w:val="0038388C"/>
    <w:rsid w:val="00384175"/>
    <w:rsid w:val="00384C87"/>
    <w:rsid w:val="00384E02"/>
    <w:rsid w:val="003856A6"/>
    <w:rsid w:val="003865D7"/>
    <w:rsid w:val="00386E08"/>
    <w:rsid w:val="00387620"/>
    <w:rsid w:val="003878B3"/>
    <w:rsid w:val="00390425"/>
    <w:rsid w:val="00390ABE"/>
    <w:rsid w:val="00390EF2"/>
    <w:rsid w:val="00391056"/>
    <w:rsid w:val="003913F4"/>
    <w:rsid w:val="003916F5"/>
    <w:rsid w:val="00391C00"/>
    <w:rsid w:val="00391D88"/>
    <w:rsid w:val="00391E6F"/>
    <w:rsid w:val="00392138"/>
    <w:rsid w:val="003931B2"/>
    <w:rsid w:val="003933A3"/>
    <w:rsid w:val="00393682"/>
    <w:rsid w:val="0039395E"/>
    <w:rsid w:val="00393B59"/>
    <w:rsid w:val="00393FDB"/>
    <w:rsid w:val="00394027"/>
    <w:rsid w:val="00395F69"/>
    <w:rsid w:val="00396AF2"/>
    <w:rsid w:val="003A00B9"/>
    <w:rsid w:val="003A06B7"/>
    <w:rsid w:val="003A0A62"/>
    <w:rsid w:val="003A0D3E"/>
    <w:rsid w:val="003A1057"/>
    <w:rsid w:val="003A1A5F"/>
    <w:rsid w:val="003A2013"/>
    <w:rsid w:val="003A218E"/>
    <w:rsid w:val="003A220A"/>
    <w:rsid w:val="003A4B14"/>
    <w:rsid w:val="003A4E91"/>
    <w:rsid w:val="003A5449"/>
    <w:rsid w:val="003A5DC9"/>
    <w:rsid w:val="003A624C"/>
    <w:rsid w:val="003A670D"/>
    <w:rsid w:val="003A67ED"/>
    <w:rsid w:val="003A7564"/>
    <w:rsid w:val="003B0937"/>
    <w:rsid w:val="003B0EFD"/>
    <w:rsid w:val="003B0FC9"/>
    <w:rsid w:val="003B3871"/>
    <w:rsid w:val="003B389C"/>
    <w:rsid w:val="003B38F4"/>
    <w:rsid w:val="003B3C4A"/>
    <w:rsid w:val="003B4620"/>
    <w:rsid w:val="003B4D47"/>
    <w:rsid w:val="003B5454"/>
    <w:rsid w:val="003B580E"/>
    <w:rsid w:val="003B5C11"/>
    <w:rsid w:val="003B5F8E"/>
    <w:rsid w:val="003B667A"/>
    <w:rsid w:val="003B67EB"/>
    <w:rsid w:val="003B6CF4"/>
    <w:rsid w:val="003B6DF9"/>
    <w:rsid w:val="003B7358"/>
    <w:rsid w:val="003B759C"/>
    <w:rsid w:val="003C16D5"/>
    <w:rsid w:val="003C17B9"/>
    <w:rsid w:val="003C1F5C"/>
    <w:rsid w:val="003C208E"/>
    <w:rsid w:val="003C2645"/>
    <w:rsid w:val="003C2BE5"/>
    <w:rsid w:val="003C313F"/>
    <w:rsid w:val="003C35FE"/>
    <w:rsid w:val="003C386B"/>
    <w:rsid w:val="003C3D37"/>
    <w:rsid w:val="003C44E6"/>
    <w:rsid w:val="003C5010"/>
    <w:rsid w:val="003C5626"/>
    <w:rsid w:val="003C5894"/>
    <w:rsid w:val="003C5BE7"/>
    <w:rsid w:val="003C604B"/>
    <w:rsid w:val="003C60AC"/>
    <w:rsid w:val="003C61C9"/>
    <w:rsid w:val="003C6AD2"/>
    <w:rsid w:val="003C6C77"/>
    <w:rsid w:val="003C7784"/>
    <w:rsid w:val="003D14BB"/>
    <w:rsid w:val="003D2FED"/>
    <w:rsid w:val="003D35BC"/>
    <w:rsid w:val="003D4010"/>
    <w:rsid w:val="003D468F"/>
    <w:rsid w:val="003D5025"/>
    <w:rsid w:val="003D543A"/>
    <w:rsid w:val="003D5E6C"/>
    <w:rsid w:val="003D6191"/>
    <w:rsid w:val="003D6A07"/>
    <w:rsid w:val="003D7576"/>
    <w:rsid w:val="003D75CC"/>
    <w:rsid w:val="003E11E1"/>
    <w:rsid w:val="003E2163"/>
    <w:rsid w:val="003E25A6"/>
    <w:rsid w:val="003E2D30"/>
    <w:rsid w:val="003E2F93"/>
    <w:rsid w:val="003E3732"/>
    <w:rsid w:val="003E3A28"/>
    <w:rsid w:val="003E3D5E"/>
    <w:rsid w:val="003E4AD2"/>
    <w:rsid w:val="003E513B"/>
    <w:rsid w:val="003E5D4A"/>
    <w:rsid w:val="003E6160"/>
    <w:rsid w:val="003E72B5"/>
    <w:rsid w:val="003E7620"/>
    <w:rsid w:val="003E7F05"/>
    <w:rsid w:val="003F09AD"/>
    <w:rsid w:val="003F0EBA"/>
    <w:rsid w:val="003F154D"/>
    <w:rsid w:val="003F1B3A"/>
    <w:rsid w:val="003F22EC"/>
    <w:rsid w:val="003F3998"/>
    <w:rsid w:val="003F4B32"/>
    <w:rsid w:val="003F5605"/>
    <w:rsid w:val="003F56A2"/>
    <w:rsid w:val="003F5D11"/>
    <w:rsid w:val="003F6C7A"/>
    <w:rsid w:val="003F6F22"/>
    <w:rsid w:val="003F7073"/>
    <w:rsid w:val="003F79E7"/>
    <w:rsid w:val="003F7A1E"/>
    <w:rsid w:val="0040008E"/>
    <w:rsid w:val="004004EA"/>
    <w:rsid w:val="00400DA0"/>
    <w:rsid w:val="004025A4"/>
    <w:rsid w:val="00402A04"/>
    <w:rsid w:val="00402E44"/>
    <w:rsid w:val="00403262"/>
    <w:rsid w:val="00403E01"/>
    <w:rsid w:val="00403EA7"/>
    <w:rsid w:val="00403EC9"/>
    <w:rsid w:val="00404B38"/>
    <w:rsid w:val="00404D8A"/>
    <w:rsid w:val="00405810"/>
    <w:rsid w:val="004064BA"/>
    <w:rsid w:val="004067CB"/>
    <w:rsid w:val="00407737"/>
    <w:rsid w:val="0041022B"/>
    <w:rsid w:val="0041109D"/>
    <w:rsid w:val="004117D5"/>
    <w:rsid w:val="00411F9A"/>
    <w:rsid w:val="00412321"/>
    <w:rsid w:val="00412E10"/>
    <w:rsid w:val="0041316A"/>
    <w:rsid w:val="004137BE"/>
    <w:rsid w:val="004139BB"/>
    <w:rsid w:val="004141AD"/>
    <w:rsid w:val="0041424F"/>
    <w:rsid w:val="00414B51"/>
    <w:rsid w:val="00414D96"/>
    <w:rsid w:val="00415D2D"/>
    <w:rsid w:val="00415F8C"/>
    <w:rsid w:val="004161DB"/>
    <w:rsid w:val="004166D8"/>
    <w:rsid w:val="00416C59"/>
    <w:rsid w:val="00421255"/>
    <w:rsid w:val="004225A0"/>
    <w:rsid w:val="00422E4E"/>
    <w:rsid w:val="00423425"/>
    <w:rsid w:val="0042359A"/>
    <w:rsid w:val="004238EA"/>
    <w:rsid w:val="0042397C"/>
    <w:rsid w:val="004245E5"/>
    <w:rsid w:val="00425499"/>
    <w:rsid w:val="004261E4"/>
    <w:rsid w:val="00426870"/>
    <w:rsid w:val="00426A9B"/>
    <w:rsid w:val="00427151"/>
    <w:rsid w:val="0042717B"/>
    <w:rsid w:val="0042731A"/>
    <w:rsid w:val="004301CA"/>
    <w:rsid w:val="00430301"/>
    <w:rsid w:val="00430A09"/>
    <w:rsid w:val="00431CDE"/>
    <w:rsid w:val="00431D15"/>
    <w:rsid w:val="00432664"/>
    <w:rsid w:val="004329CD"/>
    <w:rsid w:val="004330CB"/>
    <w:rsid w:val="00433F6C"/>
    <w:rsid w:val="004342AD"/>
    <w:rsid w:val="00434750"/>
    <w:rsid w:val="004347DA"/>
    <w:rsid w:val="00434DD7"/>
    <w:rsid w:val="00434F8C"/>
    <w:rsid w:val="00435892"/>
    <w:rsid w:val="0043651B"/>
    <w:rsid w:val="00436C0D"/>
    <w:rsid w:val="00436DFB"/>
    <w:rsid w:val="00437994"/>
    <w:rsid w:val="004379DE"/>
    <w:rsid w:val="00437D01"/>
    <w:rsid w:val="00440184"/>
    <w:rsid w:val="00440233"/>
    <w:rsid w:val="00440909"/>
    <w:rsid w:val="00440B2C"/>
    <w:rsid w:val="00441062"/>
    <w:rsid w:val="00441210"/>
    <w:rsid w:val="00441424"/>
    <w:rsid w:val="00441C64"/>
    <w:rsid w:val="00441EB6"/>
    <w:rsid w:val="00441F6B"/>
    <w:rsid w:val="004434B0"/>
    <w:rsid w:val="0044508E"/>
    <w:rsid w:val="0044511B"/>
    <w:rsid w:val="004456D3"/>
    <w:rsid w:val="004458EE"/>
    <w:rsid w:val="00445CB7"/>
    <w:rsid w:val="004461B8"/>
    <w:rsid w:val="004464A9"/>
    <w:rsid w:val="0044685D"/>
    <w:rsid w:val="00446DD7"/>
    <w:rsid w:val="004471A7"/>
    <w:rsid w:val="004471C0"/>
    <w:rsid w:val="0044741F"/>
    <w:rsid w:val="004475C4"/>
    <w:rsid w:val="00447D6C"/>
    <w:rsid w:val="00447FBF"/>
    <w:rsid w:val="004501FC"/>
    <w:rsid w:val="004505DE"/>
    <w:rsid w:val="00450CEA"/>
    <w:rsid w:val="00450F03"/>
    <w:rsid w:val="004512A1"/>
    <w:rsid w:val="004514B2"/>
    <w:rsid w:val="00451523"/>
    <w:rsid w:val="00451B49"/>
    <w:rsid w:val="00451E0E"/>
    <w:rsid w:val="00451E1E"/>
    <w:rsid w:val="0045238E"/>
    <w:rsid w:val="00452F24"/>
    <w:rsid w:val="00453AF1"/>
    <w:rsid w:val="004545D8"/>
    <w:rsid w:val="004548B7"/>
    <w:rsid w:val="0045514E"/>
    <w:rsid w:val="004552B0"/>
    <w:rsid w:val="004559F1"/>
    <w:rsid w:val="00455BE1"/>
    <w:rsid w:val="00456F4C"/>
    <w:rsid w:val="00456F60"/>
    <w:rsid w:val="00457399"/>
    <w:rsid w:val="00457F6F"/>
    <w:rsid w:val="00460AED"/>
    <w:rsid w:val="00460C80"/>
    <w:rsid w:val="00460DD6"/>
    <w:rsid w:val="004611D7"/>
    <w:rsid w:val="004619AB"/>
    <w:rsid w:val="00461DC6"/>
    <w:rsid w:val="00461DED"/>
    <w:rsid w:val="004627E9"/>
    <w:rsid w:val="00462864"/>
    <w:rsid w:val="00462C17"/>
    <w:rsid w:val="00463264"/>
    <w:rsid w:val="00463CA0"/>
    <w:rsid w:val="004645D7"/>
    <w:rsid w:val="00464949"/>
    <w:rsid w:val="00464F6E"/>
    <w:rsid w:val="00465786"/>
    <w:rsid w:val="00466507"/>
    <w:rsid w:val="00466B27"/>
    <w:rsid w:val="00470CC2"/>
    <w:rsid w:val="00471019"/>
    <w:rsid w:val="00471446"/>
    <w:rsid w:val="0047165F"/>
    <w:rsid w:val="00471CD0"/>
    <w:rsid w:val="00471EF3"/>
    <w:rsid w:val="0047235C"/>
    <w:rsid w:val="00472816"/>
    <w:rsid w:val="00472C46"/>
    <w:rsid w:val="00472D02"/>
    <w:rsid w:val="00472F46"/>
    <w:rsid w:val="00473025"/>
    <w:rsid w:val="0047309E"/>
    <w:rsid w:val="00474282"/>
    <w:rsid w:val="00474B76"/>
    <w:rsid w:val="004764F5"/>
    <w:rsid w:val="00476DDA"/>
    <w:rsid w:val="00476EC8"/>
    <w:rsid w:val="0047735F"/>
    <w:rsid w:val="00477720"/>
    <w:rsid w:val="0048020E"/>
    <w:rsid w:val="00480251"/>
    <w:rsid w:val="00480B98"/>
    <w:rsid w:val="0048124D"/>
    <w:rsid w:val="00481335"/>
    <w:rsid w:val="00481478"/>
    <w:rsid w:val="004816EB"/>
    <w:rsid w:val="00481D30"/>
    <w:rsid w:val="00481EED"/>
    <w:rsid w:val="00482FF1"/>
    <w:rsid w:val="00483146"/>
    <w:rsid w:val="004844A6"/>
    <w:rsid w:val="0048550F"/>
    <w:rsid w:val="0048607B"/>
    <w:rsid w:val="004864B9"/>
    <w:rsid w:val="00486779"/>
    <w:rsid w:val="00486E69"/>
    <w:rsid w:val="004878CC"/>
    <w:rsid w:val="0048798E"/>
    <w:rsid w:val="004913EC"/>
    <w:rsid w:val="00491EB0"/>
    <w:rsid w:val="004920EB"/>
    <w:rsid w:val="00492A55"/>
    <w:rsid w:val="00493574"/>
    <w:rsid w:val="00494447"/>
    <w:rsid w:val="00496904"/>
    <w:rsid w:val="00496CE5"/>
    <w:rsid w:val="004970A6"/>
    <w:rsid w:val="00497727"/>
    <w:rsid w:val="00497D40"/>
    <w:rsid w:val="004A0512"/>
    <w:rsid w:val="004A083F"/>
    <w:rsid w:val="004A0EDF"/>
    <w:rsid w:val="004A193B"/>
    <w:rsid w:val="004A1B9F"/>
    <w:rsid w:val="004A2586"/>
    <w:rsid w:val="004A2EFF"/>
    <w:rsid w:val="004A32C2"/>
    <w:rsid w:val="004A3C12"/>
    <w:rsid w:val="004A3C7A"/>
    <w:rsid w:val="004A470B"/>
    <w:rsid w:val="004A48AA"/>
    <w:rsid w:val="004A51BA"/>
    <w:rsid w:val="004A5D9D"/>
    <w:rsid w:val="004A68CD"/>
    <w:rsid w:val="004A75A1"/>
    <w:rsid w:val="004A7AE8"/>
    <w:rsid w:val="004A7BB4"/>
    <w:rsid w:val="004A7BDF"/>
    <w:rsid w:val="004A7D3F"/>
    <w:rsid w:val="004A7E14"/>
    <w:rsid w:val="004B0011"/>
    <w:rsid w:val="004B027B"/>
    <w:rsid w:val="004B0660"/>
    <w:rsid w:val="004B1C6D"/>
    <w:rsid w:val="004B1E7A"/>
    <w:rsid w:val="004B2151"/>
    <w:rsid w:val="004B2A30"/>
    <w:rsid w:val="004B3141"/>
    <w:rsid w:val="004B33D5"/>
    <w:rsid w:val="004B3E36"/>
    <w:rsid w:val="004B4837"/>
    <w:rsid w:val="004B508D"/>
    <w:rsid w:val="004B714D"/>
    <w:rsid w:val="004B75B8"/>
    <w:rsid w:val="004B777A"/>
    <w:rsid w:val="004C091C"/>
    <w:rsid w:val="004C15FC"/>
    <w:rsid w:val="004C1F34"/>
    <w:rsid w:val="004C2458"/>
    <w:rsid w:val="004C394D"/>
    <w:rsid w:val="004C3FD1"/>
    <w:rsid w:val="004C4301"/>
    <w:rsid w:val="004C4CD7"/>
    <w:rsid w:val="004C5150"/>
    <w:rsid w:val="004C5803"/>
    <w:rsid w:val="004C589C"/>
    <w:rsid w:val="004C6B24"/>
    <w:rsid w:val="004C74A1"/>
    <w:rsid w:val="004C7D57"/>
    <w:rsid w:val="004D0639"/>
    <w:rsid w:val="004D1B8E"/>
    <w:rsid w:val="004D1EE5"/>
    <w:rsid w:val="004D3300"/>
    <w:rsid w:val="004D356E"/>
    <w:rsid w:val="004D3A9E"/>
    <w:rsid w:val="004D4638"/>
    <w:rsid w:val="004D4952"/>
    <w:rsid w:val="004D66D7"/>
    <w:rsid w:val="004D69DC"/>
    <w:rsid w:val="004D6A50"/>
    <w:rsid w:val="004D6B36"/>
    <w:rsid w:val="004D798C"/>
    <w:rsid w:val="004E0C08"/>
    <w:rsid w:val="004E1534"/>
    <w:rsid w:val="004E2142"/>
    <w:rsid w:val="004E25D6"/>
    <w:rsid w:val="004E553D"/>
    <w:rsid w:val="004E5978"/>
    <w:rsid w:val="004E6653"/>
    <w:rsid w:val="004E6A9C"/>
    <w:rsid w:val="004E6C40"/>
    <w:rsid w:val="004E6C52"/>
    <w:rsid w:val="004E77B1"/>
    <w:rsid w:val="004E7C45"/>
    <w:rsid w:val="004E7E0A"/>
    <w:rsid w:val="004F0011"/>
    <w:rsid w:val="004F0526"/>
    <w:rsid w:val="004F18C1"/>
    <w:rsid w:val="004F1C37"/>
    <w:rsid w:val="004F2489"/>
    <w:rsid w:val="004F256C"/>
    <w:rsid w:val="004F3C55"/>
    <w:rsid w:val="004F422C"/>
    <w:rsid w:val="004F43C8"/>
    <w:rsid w:val="004F4601"/>
    <w:rsid w:val="004F47D1"/>
    <w:rsid w:val="004F4E44"/>
    <w:rsid w:val="004F5CED"/>
    <w:rsid w:val="004F6694"/>
    <w:rsid w:val="004F6B80"/>
    <w:rsid w:val="004F6DB1"/>
    <w:rsid w:val="004F6E6C"/>
    <w:rsid w:val="004F7F1C"/>
    <w:rsid w:val="00500C10"/>
    <w:rsid w:val="00501913"/>
    <w:rsid w:val="0050198E"/>
    <w:rsid w:val="00501FC7"/>
    <w:rsid w:val="00502D1B"/>
    <w:rsid w:val="00502EAE"/>
    <w:rsid w:val="00503491"/>
    <w:rsid w:val="005035C7"/>
    <w:rsid w:val="00503F40"/>
    <w:rsid w:val="005046B4"/>
    <w:rsid w:val="005048FB"/>
    <w:rsid w:val="00504BBF"/>
    <w:rsid w:val="00505528"/>
    <w:rsid w:val="0050585F"/>
    <w:rsid w:val="005059A7"/>
    <w:rsid w:val="0050657B"/>
    <w:rsid w:val="0050669F"/>
    <w:rsid w:val="00506CE3"/>
    <w:rsid w:val="00506F85"/>
    <w:rsid w:val="00507EBD"/>
    <w:rsid w:val="005109CA"/>
    <w:rsid w:val="005113BE"/>
    <w:rsid w:val="0051144F"/>
    <w:rsid w:val="005117D8"/>
    <w:rsid w:val="00511AA2"/>
    <w:rsid w:val="00511F65"/>
    <w:rsid w:val="005124FA"/>
    <w:rsid w:val="00512554"/>
    <w:rsid w:val="00512F85"/>
    <w:rsid w:val="00514ACC"/>
    <w:rsid w:val="00514B9C"/>
    <w:rsid w:val="00515E43"/>
    <w:rsid w:val="00516568"/>
    <w:rsid w:val="005168D5"/>
    <w:rsid w:val="00516F5F"/>
    <w:rsid w:val="00516F76"/>
    <w:rsid w:val="0051744D"/>
    <w:rsid w:val="005174F7"/>
    <w:rsid w:val="0051762E"/>
    <w:rsid w:val="00517BB6"/>
    <w:rsid w:val="00517DC9"/>
    <w:rsid w:val="00520099"/>
    <w:rsid w:val="00520CAA"/>
    <w:rsid w:val="00520FC0"/>
    <w:rsid w:val="0052220E"/>
    <w:rsid w:val="00522AA3"/>
    <w:rsid w:val="005231D3"/>
    <w:rsid w:val="0052385E"/>
    <w:rsid w:val="005239F6"/>
    <w:rsid w:val="00523A1B"/>
    <w:rsid w:val="00523BDC"/>
    <w:rsid w:val="00524E2C"/>
    <w:rsid w:val="00524F5E"/>
    <w:rsid w:val="005259C1"/>
    <w:rsid w:val="00525F09"/>
    <w:rsid w:val="00527E2D"/>
    <w:rsid w:val="005301C0"/>
    <w:rsid w:val="00530E1F"/>
    <w:rsid w:val="00531673"/>
    <w:rsid w:val="005317B2"/>
    <w:rsid w:val="00531A70"/>
    <w:rsid w:val="00532947"/>
    <w:rsid w:val="005333B9"/>
    <w:rsid w:val="005352D0"/>
    <w:rsid w:val="005354F3"/>
    <w:rsid w:val="0053589D"/>
    <w:rsid w:val="0053638C"/>
    <w:rsid w:val="00536E18"/>
    <w:rsid w:val="0053726C"/>
    <w:rsid w:val="005373B7"/>
    <w:rsid w:val="00537409"/>
    <w:rsid w:val="005374E0"/>
    <w:rsid w:val="005375BE"/>
    <w:rsid w:val="00537D2A"/>
    <w:rsid w:val="0054097C"/>
    <w:rsid w:val="00540F6E"/>
    <w:rsid w:val="00541142"/>
    <w:rsid w:val="005416E8"/>
    <w:rsid w:val="005425A0"/>
    <w:rsid w:val="005427B3"/>
    <w:rsid w:val="0054457E"/>
    <w:rsid w:val="005448B5"/>
    <w:rsid w:val="005449B6"/>
    <w:rsid w:val="005451FD"/>
    <w:rsid w:val="00545385"/>
    <w:rsid w:val="005466F3"/>
    <w:rsid w:val="0054677D"/>
    <w:rsid w:val="00547086"/>
    <w:rsid w:val="00550810"/>
    <w:rsid w:val="00550927"/>
    <w:rsid w:val="00550E98"/>
    <w:rsid w:val="0055188F"/>
    <w:rsid w:val="00551B69"/>
    <w:rsid w:val="00551F4A"/>
    <w:rsid w:val="0055222B"/>
    <w:rsid w:val="00552CE0"/>
    <w:rsid w:val="00552EA9"/>
    <w:rsid w:val="00553273"/>
    <w:rsid w:val="0055396E"/>
    <w:rsid w:val="00554939"/>
    <w:rsid w:val="00555CED"/>
    <w:rsid w:val="00555F8D"/>
    <w:rsid w:val="00556706"/>
    <w:rsid w:val="005568E5"/>
    <w:rsid w:val="00556A24"/>
    <w:rsid w:val="00556C09"/>
    <w:rsid w:val="005601CB"/>
    <w:rsid w:val="0056119C"/>
    <w:rsid w:val="005616A6"/>
    <w:rsid w:val="005617A7"/>
    <w:rsid w:val="00562D01"/>
    <w:rsid w:val="005634C4"/>
    <w:rsid w:val="005638C8"/>
    <w:rsid w:val="00564694"/>
    <w:rsid w:val="00565028"/>
    <w:rsid w:val="00565B67"/>
    <w:rsid w:val="005665FC"/>
    <w:rsid w:val="0056668D"/>
    <w:rsid w:val="0056753F"/>
    <w:rsid w:val="005676B8"/>
    <w:rsid w:val="0057043E"/>
    <w:rsid w:val="00571822"/>
    <w:rsid w:val="00571C20"/>
    <w:rsid w:val="00571C7B"/>
    <w:rsid w:val="00572038"/>
    <w:rsid w:val="0057378B"/>
    <w:rsid w:val="00573B1A"/>
    <w:rsid w:val="005740B9"/>
    <w:rsid w:val="005744D9"/>
    <w:rsid w:val="005747D1"/>
    <w:rsid w:val="00574930"/>
    <w:rsid w:val="005764D1"/>
    <w:rsid w:val="0057691F"/>
    <w:rsid w:val="0057705A"/>
    <w:rsid w:val="00577793"/>
    <w:rsid w:val="0058022E"/>
    <w:rsid w:val="005808B3"/>
    <w:rsid w:val="005808C2"/>
    <w:rsid w:val="00580EF1"/>
    <w:rsid w:val="00581446"/>
    <w:rsid w:val="00581600"/>
    <w:rsid w:val="00581879"/>
    <w:rsid w:val="00582947"/>
    <w:rsid w:val="00582EF2"/>
    <w:rsid w:val="00582FCA"/>
    <w:rsid w:val="00583465"/>
    <w:rsid w:val="00583485"/>
    <w:rsid w:val="00583F0D"/>
    <w:rsid w:val="00583F47"/>
    <w:rsid w:val="00584A91"/>
    <w:rsid w:val="00584D5F"/>
    <w:rsid w:val="00586B02"/>
    <w:rsid w:val="00586B3D"/>
    <w:rsid w:val="00586BEB"/>
    <w:rsid w:val="00587B5B"/>
    <w:rsid w:val="00590047"/>
    <w:rsid w:val="00590A4E"/>
    <w:rsid w:val="00591119"/>
    <w:rsid w:val="00591459"/>
    <w:rsid w:val="005914C4"/>
    <w:rsid w:val="00592768"/>
    <w:rsid w:val="00592927"/>
    <w:rsid w:val="00593321"/>
    <w:rsid w:val="00593A62"/>
    <w:rsid w:val="00593BC4"/>
    <w:rsid w:val="00595258"/>
    <w:rsid w:val="005957C6"/>
    <w:rsid w:val="00596BAC"/>
    <w:rsid w:val="0059754D"/>
    <w:rsid w:val="005975DB"/>
    <w:rsid w:val="00597ECD"/>
    <w:rsid w:val="005A0722"/>
    <w:rsid w:val="005A0839"/>
    <w:rsid w:val="005A1340"/>
    <w:rsid w:val="005A1890"/>
    <w:rsid w:val="005A1F25"/>
    <w:rsid w:val="005A1F27"/>
    <w:rsid w:val="005A2624"/>
    <w:rsid w:val="005A361A"/>
    <w:rsid w:val="005A4809"/>
    <w:rsid w:val="005A4F2D"/>
    <w:rsid w:val="005A5154"/>
    <w:rsid w:val="005A5223"/>
    <w:rsid w:val="005A67FD"/>
    <w:rsid w:val="005A6D0B"/>
    <w:rsid w:val="005A6E1E"/>
    <w:rsid w:val="005A748F"/>
    <w:rsid w:val="005A7993"/>
    <w:rsid w:val="005B08EC"/>
    <w:rsid w:val="005B0A57"/>
    <w:rsid w:val="005B0D2A"/>
    <w:rsid w:val="005B1A74"/>
    <w:rsid w:val="005B2158"/>
    <w:rsid w:val="005B24A6"/>
    <w:rsid w:val="005B2797"/>
    <w:rsid w:val="005B2D29"/>
    <w:rsid w:val="005B2D39"/>
    <w:rsid w:val="005B2ECE"/>
    <w:rsid w:val="005B3F2F"/>
    <w:rsid w:val="005B46B9"/>
    <w:rsid w:val="005B49AD"/>
    <w:rsid w:val="005B4BC8"/>
    <w:rsid w:val="005B4ED2"/>
    <w:rsid w:val="005B53D3"/>
    <w:rsid w:val="005B5776"/>
    <w:rsid w:val="005B5895"/>
    <w:rsid w:val="005B5F48"/>
    <w:rsid w:val="005B5FE4"/>
    <w:rsid w:val="005B6329"/>
    <w:rsid w:val="005B761B"/>
    <w:rsid w:val="005B7858"/>
    <w:rsid w:val="005C0248"/>
    <w:rsid w:val="005C03DA"/>
    <w:rsid w:val="005C0E20"/>
    <w:rsid w:val="005C0EAC"/>
    <w:rsid w:val="005C1047"/>
    <w:rsid w:val="005C1301"/>
    <w:rsid w:val="005C137B"/>
    <w:rsid w:val="005C1BBC"/>
    <w:rsid w:val="005C1DB6"/>
    <w:rsid w:val="005C21A5"/>
    <w:rsid w:val="005C23E9"/>
    <w:rsid w:val="005C2A89"/>
    <w:rsid w:val="005C2B78"/>
    <w:rsid w:val="005C300A"/>
    <w:rsid w:val="005C3229"/>
    <w:rsid w:val="005C32B9"/>
    <w:rsid w:val="005C35A4"/>
    <w:rsid w:val="005C3962"/>
    <w:rsid w:val="005C49C2"/>
    <w:rsid w:val="005C5D34"/>
    <w:rsid w:val="005C6B4B"/>
    <w:rsid w:val="005C7590"/>
    <w:rsid w:val="005C76D5"/>
    <w:rsid w:val="005C7B1E"/>
    <w:rsid w:val="005D0035"/>
    <w:rsid w:val="005D0A88"/>
    <w:rsid w:val="005D0CDA"/>
    <w:rsid w:val="005D0D02"/>
    <w:rsid w:val="005D0ED6"/>
    <w:rsid w:val="005D14AC"/>
    <w:rsid w:val="005D22F0"/>
    <w:rsid w:val="005D2A41"/>
    <w:rsid w:val="005D2E9E"/>
    <w:rsid w:val="005D33EC"/>
    <w:rsid w:val="005D3D21"/>
    <w:rsid w:val="005D3F3D"/>
    <w:rsid w:val="005D4931"/>
    <w:rsid w:val="005D5B33"/>
    <w:rsid w:val="005D5BEA"/>
    <w:rsid w:val="005D6000"/>
    <w:rsid w:val="005D6798"/>
    <w:rsid w:val="005E08D2"/>
    <w:rsid w:val="005E1617"/>
    <w:rsid w:val="005E2C6F"/>
    <w:rsid w:val="005E3421"/>
    <w:rsid w:val="005E378E"/>
    <w:rsid w:val="005E3924"/>
    <w:rsid w:val="005E3C52"/>
    <w:rsid w:val="005E426C"/>
    <w:rsid w:val="005E4A33"/>
    <w:rsid w:val="005E5429"/>
    <w:rsid w:val="005E635C"/>
    <w:rsid w:val="005E66FB"/>
    <w:rsid w:val="005E6CA9"/>
    <w:rsid w:val="005E6EE7"/>
    <w:rsid w:val="005E7F32"/>
    <w:rsid w:val="005F16E7"/>
    <w:rsid w:val="005F1729"/>
    <w:rsid w:val="005F1B9F"/>
    <w:rsid w:val="005F1D19"/>
    <w:rsid w:val="005F2B12"/>
    <w:rsid w:val="005F2E29"/>
    <w:rsid w:val="005F2F6C"/>
    <w:rsid w:val="005F36C5"/>
    <w:rsid w:val="005F40CE"/>
    <w:rsid w:val="005F455B"/>
    <w:rsid w:val="005F4A04"/>
    <w:rsid w:val="005F4E4E"/>
    <w:rsid w:val="005F5342"/>
    <w:rsid w:val="005F54D4"/>
    <w:rsid w:val="005F57A4"/>
    <w:rsid w:val="005F5FEA"/>
    <w:rsid w:val="005F69A5"/>
    <w:rsid w:val="005F7052"/>
    <w:rsid w:val="005F7078"/>
    <w:rsid w:val="005F79B4"/>
    <w:rsid w:val="0060088D"/>
    <w:rsid w:val="006014E2"/>
    <w:rsid w:val="00601D46"/>
    <w:rsid w:val="00601F7D"/>
    <w:rsid w:val="00602304"/>
    <w:rsid w:val="006025C8"/>
    <w:rsid w:val="006027A7"/>
    <w:rsid w:val="00602E42"/>
    <w:rsid w:val="00603D74"/>
    <w:rsid w:val="006040CD"/>
    <w:rsid w:val="00604E72"/>
    <w:rsid w:val="00604FAD"/>
    <w:rsid w:val="00605C05"/>
    <w:rsid w:val="00605FB3"/>
    <w:rsid w:val="006066D0"/>
    <w:rsid w:val="006068B9"/>
    <w:rsid w:val="00606FBB"/>
    <w:rsid w:val="0060712D"/>
    <w:rsid w:val="00607E67"/>
    <w:rsid w:val="00607ECF"/>
    <w:rsid w:val="006107F1"/>
    <w:rsid w:val="00611EAA"/>
    <w:rsid w:val="0061223B"/>
    <w:rsid w:val="0061300A"/>
    <w:rsid w:val="00614B8C"/>
    <w:rsid w:val="006150BC"/>
    <w:rsid w:val="00615B6F"/>
    <w:rsid w:val="00615BF8"/>
    <w:rsid w:val="006161BE"/>
    <w:rsid w:val="006163D5"/>
    <w:rsid w:val="00616474"/>
    <w:rsid w:val="006168FB"/>
    <w:rsid w:val="006169C3"/>
    <w:rsid w:val="00616D61"/>
    <w:rsid w:val="0061733C"/>
    <w:rsid w:val="00617AA6"/>
    <w:rsid w:val="00620D37"/>
    <w:rsid w:val="00621E63"/>
    <w:rsid w:val="006225D7"/>
    <w:rsid w:val="0062550A"/>
    <w:rsid w:val="00625D83"/>
    <w:rsid w:val="006269B6"/>
    <w:rsid w:val="00627980"/>
    <w:rsid w:val="006305DE"/>
    <w:rsid w:val="006305F8"/>
    <w:rsid w:val="00630D0C"/>
    <w:rsid w:val="0063102D"/>
    <w:rsid w:val="006314E1"/>
    <w:rsid w:val="00632992"/>
    <w:rsid w:val="00632C70"/>
    <w:rsid w:val="00633E0C"/>
    <w:rsid w:val="00633EC5"/>
    <w:rsid w:val="00635332"/>
    <w:rsid w:val="006357AF"/>
    <w:rsid w:val="00635C9B"/>
    <w:rsid w:val="00636729"/>
    <w:rsid w:val="00636749"/>
    <w:rsid w:val="00636AC4"/>
    <w:rsid w:val="00636C50"/>
    <w:rsid w:val="00636D74"/>
    <w:rsid w:val="006371CB"/>
    <w:rsid w:val="0064073F"/>
    <w:rsid w:val="00640F76"/>
    <w:rsid w:val="00641725"/>
    <w:rsid w:val="00641D66"/>
    <w:rsid w:val="00642EBC"/>
    <w:rsid w:val="0064499B"/>
    <w:rsid w:val="00644D78"/>
    <w:rsid w:val="00644DEB"/>
    <w:rsid w:val="006452CF"/>
    <w:rsid w:val="00645FC6"/>
    <w:rsid w:val="0064639C"/>
    <w:rsid w:val="00646551"/>
    <w:rsid w:val="00646F3F"/>
    <w:rsid w:val="00650378"/>
    <w:rsid w:val="006507BE"/>
    <w:rsid w:val="00651094"/>
    <w:rsid w:val="00651270"/>
    <w:rsid w:val="006517E0"/>
    <w:rsid w:val="006517ED"/>
    <w:rsid w:val="00652913"/>
    <w:rsid w:val="0065376D"/>
    <w:rsid w:val="006539C6"/>
    <w:rsid w:val="00653D91"/>
    <w:rsid w:val="006540AA"/>
    <w:rsid w:val="006542FF"/>
    <w:rsid w:val="00654D6C"/>
    <w:rsid w:val="00655A99"/>
    <w:rsid w:val="00655CD1"/>
    <w:rsid w:val="00656744"/>
    <w:rsid w:val="006569C0"/>
    <w:rsid w:val="00657128"/>
    <w:rsid w:val="00657ACC"/>
    <w:rsid w:val="0066007B"/>
    <w:rsid w:val="0066035D"/>
    <w:rsid w:val="006607D6"/>
    <w:rsid w:val="00660FB0"/>
    <w:rsid w:val="006623D2"/>
    <w:rsid w:val="00662E6E"/>
    <w:rsid w:val="0066339E"/>
    <w:rsid w:val="00663CD4"/>
    <w:rsid w:val="006647EE"/>
    <w:rsid w:val="00664AB9"/>
    <w:rsid w:val="00664D30"/>
    <w:rsid w:val="00665DFB"/>
    <w:rsid w:val="00666086"/>
    <w:rsid w:val="00666411"/>
    <w:rsid w:val="006700BF"/>
    <w:rsid w:val="0067063D"/>
    <w:rsid w:val="00671008"/>
    <w:rsid w:val="0067109B"/>
    <w:rsid w:val="00671371"/>
    <w:rsid w:val="0067303A"/>
    <w:rsid w:val="006730CB"/>
    <w:rsid w:val="006732EB"/>
    <w:rsid w:val="00673D46"/>
    <w:rsid w:val="0067492E"/>
    <w:rsid w:val="00674A5C"/>
    <w:rsid w:val="00674B93"/>
    <w:rsid w:val="006757F0"/>
    <w:rsid w:val="0067621E"/>
    <w:rsid w:val="006779B8"/>
    <w:rsid w:val="006779C8"/>
    <w:rsid w:val="00677FAA"/>
    <w:rsid w:val="00680425"/>
    <w:rsid w:val="006804C8"/>
    <w:rsid w:val="00680B72"/>
    <w:rsid w:val="00680E8D"/>
    <w:rsid w:val="00680EA1"/>
    <w:rsid w:val="0068260F"/>
    <w:rsid w:val="00682C7A"/>
    <w:rsid w:val="006831AD"/>
    <w:rsid w:val="006838C3"/>
    <w:rsid w:val="0068493F"/>
    <w:rsid w:val="00687F28"/>
    <w:rsid w:val="006902D8"/>
    <w:rsid w:val="0069060F"/>
    <w:rsid w:val="0069126A"/>
    <w:rsid w:val="0069153D"/>
    <w:rsid w:val="006919FC"/>
    <w:rsid w:val="00692B54"/>
    <w:rsid w:val="00692F94"/>
    <w:rsid w:val="006935C5"/>
    <w:rsid w:val="0069362E"/>
    <w:rsid w:val="00693C64"/>
    <w:rsid w:val="006940DD"/>
    <w:rsid w:val="00694792"/>
    <w:rsid w:val="00694E96"/>
    <w:rsid w:val="006959FC"/>
    <w:rsid w:val="00695A57"/>
    <w:rsid w:val="00695CAD"/>
    <w:rsid w:val="006960BE"/>
    <w:rsid w:val="00696770"/>
    <w:rsid w:val="00696772"/>
    <w:rsid w:val="00696988"/>
    <w:rsid w:val="00696AC1"/>
    <w:rsid w:val="00696FD5"/>
    <w:rsid w:val="006971E7"/>
    <w:rsid w:val="0069797B"/>
    <w:rsid w:val="00697C18"/>
    <w:rsid w:val="00697DAA"/>
    <w:rsid w:val="00697E95"/>
    <w:rsid w:val="00697F57"/>
    <w:rsid w:val="006A0E30"/>
    <w:rsid w:val="006A1022"/>
    <w:rsid w:val="006A2279"/>
    <w:rsid w:val="006A242F"/>
    <w:rsid w:val="006A2458"/>
    <w:rsid w:val="006A2D6A"/>
    <w:rsid w:val="006A33BC"/>
    <w:rsid w:val="006A3547"/>
    <w:rsid w:val="006A3876"/>
    <w:rsid w:val="006A512E"/>
    <w:rsid w:val="006A55EF"/>
    <w:rsid w:val="006A5B1D"/>
    <w:rsid w:val="006A5EF6"/>
    <w:rsid w:val="006A5F37"/>
    <w:rsid w:val="006A78A8"/>
    <w:rsid w:val="006A797F"/>
    <w:rsid w:val="006A7EAD"/>
    <w:rsid w:val="006A7EF9"/>
    <w:rsid w:val="006B0531"/>
    <w:rsid w:val="006B0A08"/>
    <w:rsid w:val="006B162B"/>
    <w:rsid w:val="006B18CD"/>
    <w:rsid w:val="006B1A55"/>
    <w:rsid w:val="006B2680"/>
    <w:rsid w:val="006B2B35"/>
    <w:rsid w:val="006B3429"/>
    <w:rsid w:val="006B3A3D"/>
    <w:rsid w:val="006B3C8B"/>
    <w:rsid w:val="006B3DAA"/>
    <w:rsid w:val="006B3DC4"/>
    <w:rsid w:val="006B44FA"/>
    <w:rsid w:val="006B4917"/>
    <w:rsid w:val="006B50BA"/>
    <w:rsid w:val="006B5736"/>
    <w:rsid w:val="006B5DFB"/>
    <w:rsid w:val="006B62A5"/>
    <w:rsid w:val="006B64C6"/>
    <w:rsid w:val="006B6B6C"/>
    <w:rsid w:val="006B75D6"/>
    <w:rsid w:val="006B7A9F"/>
    <w:rsid w:val="006B7B10"/>
    <w:rsid w:val="006C0656"/>
    <w:rsid w:val="006C08CA"/>
    <w:rsid w:val="006C0BD5"/>
    <w:rsid w:val="006C1949"/>
    <w:rsid w:val="006C1E8F"/>
    <w:rsid w:val="006C234F"/>
    <w:rsid w:val="006C2FE2"/>
    <w:rsid w:val="006C3023"/>
    <w:rsid w:val="006C3C27"/>
    <w:rsid w:val="006C4ECF"/>
    <w:rsid w:val="006C5173"/>
    <w:rsid w:val="006C5CD8"/>
    <w:rsid w:val="006C62AD"/>
    <w:rsid w:val="006C6455"/>
    <w:rsid w:val="006C76B1"/>
    <w:rsid w:val="006C776A"/>
    <w:rsid w:val="006C7ABD"/>
    <w:rsid w:val="006C7C99"/>
    <w:rsid w:val="006D0DBE"/>
    <w:rsid w:val="006D112B"/>
    <w:rsid w:val="006D122E"/>
    <w:rsid w:val="006D1C9E"/>
    <w:rsid w:val="006D26B8"/>
    <w:rsid w:val="006D3223"/>
    <w:rsid w:val="006D39D3"/>
    <w:rsid w:val="006D3F43"/>
    <w:rsid w:val="006D4027"/>
    <w:rsid w:val="006D4BBB"/>
    <w:rsid w:val="006D5233"/>
    <w:rsid w:val="006D52DD"/>
    <w:rsid w:val="006D63DE"/>
    <w:rsid w:val="006D66D4"/>
    <w:rsid w:val="006D6926"/>
    <w:rsid w:val="006D7656"/>
    <w:rsid w:val="006D7673"/>
    <w:rsid w:val="006D79C4"/>
    <w:rsid w:val="006E0B21"/>
    <w:rsid w:val="006E1097"/>
    <w:rsid w:val="006E11B0"/>
    <w:rsid w:val="006E16BD"/>
    <w:rsid w:val="006E2109"/>
    <w:rsid w:val="006E22C8"/>
    <w:rsid w:val="006E2AE0"/>
    <w:rsid w:val="006E2DFD"/>
    <w:rsid w:val="006E327C"/>
    <w:rsid w:val="006E4623"/>
    <w:rsid w:val="006E4659"/>
    <w:rsid w:val="006E4DAC"/>
    <w:rsid w:val="006E5E88"/>
    <w:rsid w:val="006E6361"/>
    <w:rsid w:val="006E6EED"/>
    <w:rsid w:val="006E7498"/>
    <w:rsid w:val="006E76AE"/>
    <w:rsid w:val="006E7C54"/>
    <w:rsid w:val="006F01CC"/>
    <w:rsid w:val="006F03AD"/>
    <w:rsid w:val="006F042D"/>
    <w:rsid w:val="006F0F14"/>
    <w:rsid w:val="006F10CA"/>
    <w:rsid w:val="006F1A08"/>
    <w:rsid w:val="006F1FF0"/>
    <w:rsid w:val="006F220E"/>
    <w:rsid w:val="006F257E"/>
    <w:rsid w:val="006F291D"/>
    <w:rsid w:val="006F36AC"/>
    <w:rsid w:val="006F4283"/>
    <w:rsid w:val="006F56D0"/>
    <w:rsid w:val="006F5C47"/>
    <w:rsid w:val="006F6713"/>
    <w:rsid w:val="006F6A30"/>
    <w:rsid w:val="006F6A4F"/>
    <w:rsid w:val="006F6F20"/>
    <w:rsid w:val="006F73FA"/>
    <w:rsid w:val="006F78EB"/>
    <w:rsid w:val="006F7A6D"/>
    <w:rsid w:val="006F7ABC"/>
    <w:rsid w:val="007001F1"/>
    <w:rsid w:val="00700815"/>
    <w:rsid w:val="00700C45"/>
    <w:rsid w:val="007011F0"/>
    <w:rsid w:val="0070161E"/>
    <w:rsid w:val="007024E4"/>
    <w:rsid w:val="0070268D"/>
    <w:rsid w:val="00702D6C"/>
    <w:rsid w:val="00703737"/>
    <w:rsid w:val="00703FA1"/>
    <w:rsid w:val="007040C6"/>
    <w:rsid w:val="007049E4"/>
    <w:rsid w:val="00704E3C"/>
    <w:rsid w:val="00704F54"/>
    <w:rsid w:val="007072B7"/>
    <w:rsid w:val="0070751E"/>
    <w:rsid w:val="0070780E"/>
    <w:rsid w:val="00707871"/>
    <w:rsid w:val="00707875"/>
    <w:rsid w:val="00707DD3"/>
    <w:rsid w:val="00710268"/>
    <w:rsid w:val="0071071E"/>
    <w:rsid w:val="00711D91"/>
    <w:rsid w:val="007128A8"/>
    <w:rsid w:val="00712E8C"/>
    <w:rsid w:val="00712FF4"/>
    <w:rsid w:val="007135F2"/>
    <w:rsid w:val="00713667"/>
    <w:rsid w:val="007138CD"/>
    <w:rsid w:val="007139F4"/>
    <w:rsid w:val="00714103"/>
    <w:rsid w:val="007149E4"/>
    <w:rsid w:val="007149ED"/>
    <w:rsid w:val="007154E8"/>
    <w:rsid w:val="00715DB7"/>
    <w:rsid w:val="00715EFE"/>
    <w:rsid w:val="00716090"/>
    <w:rsid w:val="00716319"/>
    <w:rsid w:val="00716500"/>
    <w:rsid w:val="007175E1"/>
    <w:rsid w:val="0071787B"/>
    <w:rsid w:val="00717F0F"/>
    <w:rsid w:val="0072008E"/>
    <w:rsid w:val="007208BE"/>
    <w:rsid w:val="00720C7F"/>
    <w:rsid w:val="0072120A"/>
    <w:rsid w:val="00721820"/>
    <w:rsid w:val="00721945"/>
    <w:rsid w:val="007219FD"/>
    <w:rsid w:val="00721E80"/>
    <w:rsid w:val="007225B6"/>
    <w:rsid w:val="0072390F"/>
    <w:rsid w:val="00723967"/>
    <w:rsid w:val="00724942"/>
    <w:rsid w:val="00725840"/>
    <w:rsid w:val="00725D3F"/>
    <w:rsid w:val="00725EDB"/>
    <w:rsid w:val="00726655"/>
    <w:rsid w:val="00727113"/>
    <w:rsid w:val="007273FE"/>
    <w:rsid w:val="007302B8"/>
    <w:rsid w:val="007307A4"/>
    <w:rsid w:val="00730A54"/>
    <w:rsid w:val="007319EB"/>
    <w:rsid w:val="00732BBF"/>
    <w:rsid w:val="00732C8C"/>
    <w:rsid w:val="007330F8"/>
    <w:rsid w:val="00733159"/>
    <w:rsid w:val="007335CD"/>
    <w:rsid w:val="00734DDF"/>
    <w:rsid w:val="007353D7"/>
    <w:rsid w:val="00735B8F"/>
    <w:rsid w:val="00735CC6"/>
    <w:rsid w:val="00736052"/>
    <w:rsid w:val="007365CC"/>
    <w:rsid w:val="007366EA"/>
    <w:rsid w:val="007368C1"/>
    <w:rsid w:val="00736AA5"/>
    <w:rsid w:val="007403A1"/>
    <w:rsid w:val="007404C2"/>
    <w:rsid w:val="00740828"/>
    <w:rsid w:val="00740BF7"/>
    <w:rsid w:val="00740D38"/>
    <w:rsid w:val="0074146B"/>
    <w:rsid w:val="00741774"/>
    <w:rsid w:val="0074178D"/>
    <w:rsid w:val="00741975"/>
    <w:rsid w:val="0074292A"/>
    <w:rsid w:val="00742B09"/>
    <w:rsid w:val="00742DB1"/>
    <w:rsid w:val="00742F4E"/>
    <w:rsid w:val="0074331B"/>
    <w:rsid w:val="00745381"/>
    <w:rsid w:val="00745400"/>
    <w:rsid w:val="00745C7D"/>
    <w:rsid w:val="007464BE"/>
    <w:rsid w:val="0074669C"/>
    <w:rsid w:val="00746A5E"/>
    <w:rsid w:val="00746BBB"/>
    <w:rsid w:val="007470E4"/>
    <w:rsid w:val="00747153"/>
    <w:rsid w:val="0075180C"/>
    <w:rsid w:val="00751C17"/>
    <w:rsid w:val="007522DE"/>
    <w:rsid w:val="00752C9E"/>
    <w:rsid w:val="00753FA5"/>
    <w:rsid w:val="0075458E"/>
    <w:rsid w:val="00754674"/>
    <w:rsid w:val="00754DA7"/>
    <w:rsid w:val="00755433"/>
    <w:rsid w:val="007561DF"/>
    <w:rsid w:val="0075636B"/>
    <w:rsid w:val="00760063"/>
    <w:rsid w:val="007615A5"/>
    <w:rsid w:val="007618FD"/>
    <w:rsid w:val="0076190B"/>
    <w:rsid w:val="00761BCB"/>
    <w:rsid w:val="007627CD"/>
    <w:rsid w:val="0076299D"/>
    <w:rsid w:val="00762D97"/>
    <w:rsid w:val="00763279"/>
    <w:rsid w:val="00763B2C"/>
    <w:rsid w:val="00763FC7"/>
    <w:rsid w:val="00765F47"/>
    <w:rsid w:val="007664EF"/>
    <w:rsid w:val="007667C0"/>
    <w:rsid w:val="00766804"/>
    <w:rsid w:val="007669BE"/>
    <w:rsid w:val="00766A3D"/>
    <w:rsid w:val="0076729B"/>
    <w:rsid w:val="007675A2"/>
    <w:rsid w:val="00767784"/>
    <w:rsid w:val="00767BDC"/>
    <w:rsid w:val="00767BFE"/>
    <w:rsid w:val="00767F12"/>
    <w:rsid w:val="007706CD"/>
    <w:rsid w:val="00770C2E"/>
    <w:rsid w:val="0077201D"/>
    <w:rsid w:val="00772974"/>
    <w:rsid w:val="00772C49"/>
    <w:rsid w:val="00772C8D"/>
    <w:rsid w:val="00772CA6"/>
    <w:rsid w:val="00773660"/>
    <w:rsid w:val="00773786"/>
    <w:rsid w:val="00773927"/>
    <w:rsid w:val="00773A88"/>
    <w:rsid w:val="0077432C"/>
    <w:rsid w:val="007745B2"/>
    <w:rsid w:val="0077481F"/>
    <w:rsid w:val="007749B0"/>
    <w:rsid w:val="00774A42"/>
    <w:rsid w:val="0077505F"/>
    <w:rsid w:val="00775879"/>
    <w:rsid w:val="00775C37"/>
    <w:rsid w:val="00776B0A"/>
    <w:rsid w:val="00776F83"/>
    <w:rsid w:val="007801C3"/>
    <w:rsid w:val="00781CD9"/>
    <w:rsid w:val="00782783"/>
    <w:rsid w:val="00782FD7"/>
    <w:rsid w:val="0078347B"/>
    <w:rsid w:val="00783507"/>
    <w:rsid w:val="007835CF"/>
    <w:rsid w:val="00783C5C"/>
    <w:rsid w:val="00783DB8"/>
    <w:rsid w:val="00783F1D"/>
    <w:rsid w:val="00784FAC"/>
    <w:rsid w:val="00785276"/>
    <w:rsid w:val="007852F4"/>
    <w:rsid w:val="007860E0"/>
    <w:rsid w:val="007862EB"/>
    <w:rsid w:val="0078659A"/>
    <w:rsid w:val="007872BC"/>
    <w:rsid w:val="0078765A"/>
    <w:rsid w:val="00787819"/>
    <w:rsid w:val="00787914"/>
    <w:rsid w:val="00787FC2"/>
    <w:rsid w:val="007902FB"/>
    <w:rsid w:val="00790AD9"/>
    <w:rsid w:val="0079120F"/>
    <w:rsid w:val="00792326"/>
    <w:rsid w:val="007928B8"/>
    <w:rsid w:val="007929A1"/>
    <w:rsid w:val="00793152"/>
    <w:rsid w:val="00793A78"/>
    <w:rsid w:val="00793F18"/>
    <w:rsid w:val="00795D0C"/>
    <w:rsid w:val="00795E11"/>
    <w:rsid w:val="00795FA6"/>
    <w:rsid w:val="00796405"/>
    <w:rsid w:val="00796DC8"/>
    <w:rsid w:val="00796EFD"/>
    <w:rsid w:val="007976DB"/>
    <w:rsid w:val="00797D9F"/>
    <w:rsid w:val="007A0648"/>
    <w:rsid w:val="007A0DC3"/>
    <w:rsid w:val="007A19CF"/>
    <w:rsid w:val="007A204A"/>
    <w:rsid w:val="007A23CC"/>
    <w:rsid w:val="007A2765"/>
    <w:rsid w:val="007A2E70"/>
    <w:rsid w:val="007A2FDB"/>
    <w:rsid w:val="007A3D1F"/>
    <w:rsid w:val="007A4ED1"/>
    <w:rsid w:val="007A5B01"/>
    <w:rsid w:val="007A683F"/>
    <w:rsid w:val="007A6953"/>
    <w:rsid w:val="007A6A45"/>
    <w:rsid w:val="007A6F58"/>
    <w:rsid w:val="007A7E2B"/>
    <w:rsid w:val="007A7E61"/>
    <w:rsid w:val="007A7E73"/>
    <w:rsid w:val="007B02FC"/>
    <w:rsid w:val="007B06C1"/>
    <w:rsid w:val="007B175E"/>
    <w:rsid w:val="007B1BB1"/>
    <w:rsid w:val="007B22BD"/>
    <w:rsid w:val="007B2BAE"/>
    <w:rsid w:val="007B317B"/>
    <w:rsid w:val="007B318E"/>
    <w:rsid w:val="007B3DA9"/>
    <w:rsid w:val="007B490C"/>
    <w:rsid w:val="007B55D6"/>
    <w:rsid w:val="007B5DD7"/>
    <w:rsid w:val="007B6164"/>
    <w:rsid w:val="007B6621"/>
    <w:rsid w:val="007B66A9"/>
    <w:rsid w:val="007B6717"/>
    <w:rsid w:val="007B6938"/>
    <w:rsid w:val="007B6CF8"/>
    <w:rsid w:val="007B7CE1"/>
    <w:rsid w:val="007C02EB"/>
    <w:rsid w:val="007C0391"/>
    <w:rsid w:val="007C0F2E"/>
    <w:rsid w:val="007C214E"/>
    <w:rsid w:val="007C2E80"/>
    <w:rsid w:val="007C2F43"/>
    <w:rsid w:val="007C3A2B"/>
    <w:rsid w:val="007C471E"/>
    <w:rsid w:val="007C58C0"/>
    <w:rsid w:val="007C60DF"/>
    <w:rsid w:val="007C63CE"/>
    <w:rsid w:val="007C6A33"/>
    <w:rsid w:val="007C6D0F"/>
    <w:rsid w:val="007D0351"/>
    <w:rsid w:val="007D06F4"/>
    <w:rsid w:val="007D073B"/>
    <w:rsid w:val="007D1369"/>
    <w:rsid w:val="007D14AD"/>
    <w:rsid w:val="007D2193"/>
    <w:rsid w:val="007D27BA"/>
    <w:rsid w:val="007D30A3"/>
    <w:rsid w:val="007D3A61"/>
    <w:rsid w:val="007D3ABE"/>
    <w:rsid w:val="007D3CD3"/>
    <w:rsid w:val="007D409F"/>
    <w:rsid w:val="007D41E4"/>
    <w:rsid w:val="007D4F4F"/>
    <w:rsid w:val="007D5520"/>
    <w:rsid w:val="007D5EB4"/>
    <w:rsid w:val="007D5FE5"/>
    <w:rsid w:val="007D6715"/>
    <w:rsid w:val="007D67AB"/>
    <w:rsid w:val="007D7346"/>
    <w:rsid w:val="007D73FE"/>
    <w:rsid w:val="007D759C"/>
    <w:rsid w:val="007E01E1"/>
    <w:rsid w:val="007E0486"/>
    <w:rsid w:val="007E2090"/>
    <w:rsid w:val="007E2346"/>
    <w:rsid w:val="007E3199"/>
    <w:rsid w:val="007E39E2"/>
    <w:rsid w:val="007E3B1B"/>
    <w:rsid w:val="007E4700"/>
    <w:rsid w:val="007E47DC"/>
    <w:rsid w:val="007E5331"/>
    <w:rsid w:val="007E56F2"/>
    <w:rsid w:val="007E6BA5"/>
    <w:rsid w:val="007F085E"/>
    <w:rsid w:val="007F3C19"/>
    <w:rsid w:val="007F5364"/>
    <w:rsid w:val="007F604A"/>
    <w:rsid w:val="007F6066"/>
    <w:rsid w:val="007F6087"/>
    <w:rsid w:val="007F646D"/>
    <w:rsid w:val="007F69F6"/>
    <w:rsid w:val="007F785A"/>
    <w:rsid w:val="007F7B6A"/>
    <w:rsid w:val="0080005B"/>
    <w:rsid w:val="00800A03"/>
    <w:rsid w:val="00801067"/>
    <w:rsid w:val="00801852"/>
    <w:rsid w:val="00801A89"/>
    <w:rsid w:val="00801F5F"/>
    <w:rsid w:val="008021DB"/>
    <w:rsid w:val="008030A8"/>
    <w:rsid w:val="00803299"/>
    <w:rsid w:val="0080372C"/>
    <w:rsid w:val="00803C1C"/>
    <w:rsid w:val="00803CF0"/>
    <w:rsid w:val="00803D35"/>
    <w:rsid w:val="00804533"/>
    <w:rsid w:val="0080495A"/>
    <w:rsid w:val="008049EC"/>
    <w:rsid w:val="00804B07"/>
    <w:rsid w:val="00804D6B"/>
    <w:rsid w:val="00804DED"/>
    <w:rsid w:val="00804F88"/>
    <w:rsid w:val="00805858"/>
    <w:rsid w:val="00805E3D"/>
    <w:rsid w:val="0080623A"/>
    <w:rsid w:val="008065A1"/>
    <w:rsid w:val="00806809"/>
    <w:rsid w:val="00807954"/>
    <w:rsid w:val="00807C88"/>
    <w:rsid w:val="00807CF0"/>
    <w:rsid w:val="008106B7"/>
    <w:rsid w:val="008107B0"/>
    <w:rsid w:val="0081092C"/>
    <w:rsid w:val="0081098D"/>
    <w:rsid w:val="00810B62"/>
    <w:rsid w:val="00810DF6"/>
    <w:rsid w:val="008126C8"/>
    <w:rsid w:val="0081376C"/>
    <w:rsid w:val="00813CA5"/>
    <w:rsid w:val="008146A4"/>
    <w:rsid w:val="008146A5"/>
    <w:rsid w:val="008146E7"/>
    <w:rsid w:val="008149E1"/>
    <w:rsid w:val="008153A2"/>
    <w:rsid w:val="008157A6"/>
    <w:rsid w:val="00815C45"/>
    <w:rsid w:val="00815E81"/>
    <w:rsid w:val="008163B3"/>
    <w:rsid w:val="00816B6D"/>
    <w:rsid w:val="00816CF9"/>
    <w:rsid w:val="00817D76"/>
    <w:rsid w:val="00817E34"/>
    <w:rsid w:val="00817EA9"/>
    <w:rsid w:val="008205EB"/>
    <w:rsid w:val="00823061"/>
    <w:rsid w:val="00823687"/>
    <w:rsid w:val="00823BD6"/>
    <w:rsid w:val="00825749"/>
    <w:rsid w:val="00825E99"/>
    <w:rsid w:val="008268C9"/>
    <w:rsid w:val="00827719"/>
    <w:rsid w:val="00827E62"/>
    <w:rsid w:val="0083056B"/>
    <w:rsid w:val="00830AAA"/>
    <w:rsid w:val="00830EB3"/>
    <w:rsid w:val="00830EEE"/>
    <w:rsid w:val="0083213A"/>
    <w:rsid w:val="008326A1"/>
    <w:rsid w:val="008333DF"/>
    <w:rsid w:val="008340B8"/>
    <w:rsid w:val="008346E4"/>
    <w:rsid w:val="00834AEE"/>
    <w:rsid w:val="00834B05"/>
    <w:rsid w:val="008353F8"/>
    <w:rsid w:val="00835448"/>
    <w:rsid w:val="00835694"/>
    <w:rsid w:val="00836201"/>
    <w:rsid w:val="00836753"/>
    <w:rsid w:val="0083746B"/>
    <w:rsid w:val="00837C0B"/>
    <w:rsid w:val="008408AB"/>
    <w:rsid w:val="00840B3A"/>
    <w:rsid w:val="00841DEA"/>
    <w:rsid w:val="00843169"/>
    <w:rsid w:val="008434E1"/>
    <w:rsid w:val="00843F28"/>
    <w:rsid w:val="0084442D"/>
    <w:rsid w:val="008447E5"/>
    <w:rsid w:val="008450BB"/>
    <w:rsid w:val="00845861"/>
    <w:rsid w:val="00845AD8"/>
    <w:rsid w:val="00845DC8"/>
    <w:rsid w:val="00847182"/>
    <w:rsid w:val="008471B2"/>
    <w:rsid w:val="008478D3"/>
    <w:rsid w:val="008479D0"/>
    <w:rsid w:val="00847BFD"/>
    <w:rsid w:val="008500A6"/>
    <w:rsid w:val="008506F9"/>
    <w:rsid w:val="00850759"/>
    <w:rsid w:val="00850990"/>
    <w:rsid w:val="00850A03"/>
    <w:rsid w:val="00850AFD"/>
    <w:rsid w:val="00850BEA"/>
    <w:rsid w:val="00850C09"/>
    <w:rsid w:val="00850CC1"/>
    <w:rsid w:val="00850EB8"/>
    <w:rsid w:val="0085188E"/>
    <w:rsid w:val="00851C48"/>
    <w:rsid w:val="0085363D"/>
    <w:rsid w:val="00853962"/>
    <w:rsid w:val="00853D04"/>
    <w:rsid w:val="00853D94"/>
    <w:rsid w:val="00854BA4"/>
    <w:rsid w:val="00854CBF"/>
    <w:rsid w:val="008553BB"/>
    <w:rsid w:val="008557D7"/>
    <w:rsid w:val="00855B1B"/>
    <w:rsid w:val="00855B4F"/>
    <w:rsid w:val="008569FE"/>
    <w:rsid w:val="0085775E"/>
    <w:rsid w:val="008602F1"/>
    <w:rsid w:val="00860B97"/>
    <w:rsid w:val="00860BF9"/>
    <w:rsid w:val="0086101B"/>
    <w:rsid w:val="00861175"/>
    <w:rsid w:val="00861553"/>
    <w:rsid w:val="008623AB"/>
    <w:rsid w:val="008629A9"/>
    <w:rsid w:val="00862DF9"/>
    <w:rsid w:val="00863011"/>
    <w:rsid w:val="00863375"/>
    <w:rsid w:val="00863A5D"/>
    <w:rsid w:val="00863A62"/>
    <w:rsid w:val="00863AF1"/>
    <w:rsid w:val="00863EBF"/>
    <w:rsid w:val="00863F51"/>
    <w:rsid w:val="00864227"/>
    <w:rsid w:val="008647C6"/>
    <w:rsid w:val="008652D7"/>
    <w:rsid w:val="00865D86"/>
    <w:rsid w:val="0086623B"/>
    <w:rsid w:val="008662C2"/>
    <w:rsid w:val="00866F10"/>
    <w:rsid w:val="008677EE"/>
    <w:rsid w:val="0087024A"/>
    <w:rsid w:val="00870AA0"/>
    <w:rsid w:val="00870EBB"/>
    <w:rsid w:val="00870F70"/>
    <w:rsid w:val="0087127B"/>
    <w:rsid w:val="0087159B"/>
    <w:rsid w:val="00871BF5"/>
    <w:rsid w:val="00871E51"/>
    <w:rsid w:val="008724F4"/>
    <w:rsid w:val="0087273D"/>
    <w:rsid w:val="00872907"/>
    <w:rsid w:val="00872A97"/>
    <w:rsid w:val="00872CE7"/>
    <w:rsid w:val="00873B71"/>
    <w:rsid w:val="00874087"/>
    <w:rsid w:val="008741EA"/>
    <w:rsid w:val="0087483B"/>
    <w:rsid w:val="00874B3C"/>
    <w:rsid w:val="00874C77"/>
    <w:rsid w:val="00874D77"/>
    <w:rsid w:val="008759F3"/>
    <w:rsid w:val="0087643A"/>
    <w:rsid w:val="00876C60"/>
    <w:rsid w:val="00876E30"/>
    <w:rsid w:val="008771FC"/>
    <w:rsid w:val="00880420"/>
    <w:rsid w:val="0088072B"/>
    <w:rsid w:val="00880F08"/>
    <w:rsid w:val="00882409"/>
    <w:rsid w:val="00882BC7"/>
    <w:rsid w:val="0088406D"/>
    <w:rsid w:val="00886165"/>
    <w:rsid w:val="00886BD6"/>
    <w:rsid w:val="00887DB4"/>
    <w:rsid w:val="00887FC3"/>
    <w:rsid w:val="0089011E"/>
    <w:rsid w:val="00890128"/>
    <w:rsid w:val="00890157"/>
    <w:rsid w:val="008901EA"/>
    <w:rsid w:val="008902AE"/>
    <w:rsid w:val="00890497"/>
    <w:rsid w:val="00890FD2"/>
    <w:rsid w:val="008917A3"/>
    <w:rsid w:val="00892A98"/>
    <w:rsid w:val="00893179"/>
    <w:rsid w:val="008931AC"/>
    <w:rsid w:val="0089321C"/>
    <w:rsid w:val="00893A20"/>
    <w:rsid w:val="00893BD2"/>
    <w:rsid w:val="00894304"/>
    <w:rsid w:val="00894A28"/>
    <w:rsid w:val="008951EC"/>
    <w:rsid w:val="008959EF"/>
    <w:rsid w:val="008959F1"/>
    <w:rsid w:val="00895A28"/>
    <w:rsid w:val="00895AF7"/>
    <w:rsid w:val="00895CF1"/>
    <w:rsid w:val="00895D11"/>
    <w:rsid w:val="00896165"/>
    <w:rsid w:val="0089635B"/>
    <w:rsid w:val="008964CE"/>
    <w:rsid w:val="00897086"/>
    <w:rsid w:val="008970F0"/>
    <w:rsid w:val="008972E3"/>
    <w:rsid w:val="008A0703"/>
    <w:rsid w:val="008A0DDA"/>
    <w:rsid w:val="008A107B"/>
    <w:rsid w:val="008A177C"/>
    <w:rsid w:val="008A2E0D"/>
    <w:rsid w:val="008A3A4B"/>
    <w:rsid w:val="008A3EBE"/>
    <w:rsid w:val="008A43DB"/>
    <w:rsid w:val="008A49AC"/>
    <w:rsid w:val="008A4D65"/>
    <w:rsid w:val="008A6C06"/>
    <w:rsid w:val="008A76C9"/>
    <w:rsid w:val="008B06DE"/>
    <w:rsid w:val="008B0897"/>
    <w:rsid w:val="008B1BB6"/>
    <w:rsid w:val="008B2975"/>
    <w:rsid w:val="008B361A"/>
    <w:rsid w:val="008B4589"/>
    <w:rsid w:val="008B4E5A"/>
    <w:rsid w:val="008B50D3"/>
    <w:rsid w:val="008B51DD"/>
    <w:rsid w:val="008B58B0"/>
    <w:rsid w:val="008B6614"/>
    <w:rsid w:val="008B68B7"/>
    <w:rsid w:val="008B7322"/>
    <w:rsid w:val="008B7364"/>
    <w:rsid w:val="008B7EA3"/>
    <w:rsid w:val="008B7F3B"/>
    <w:rsid w:val="008B7FBC"/>
    <w:rsid w:val="008C0ED8"/>
    <w:rsid w:val="008C13A8"/>
    <w:rsid w:val="008C1441"/>
    <w:rsid w:val="008C1888"/>
    <w:rsid w:val="008C1E1E"/>
    <w:rsid w:val="008C2766"/>
    <w:rsid w:val="008C355D"/>
    <w:rsid w:val="008C3BB7"/>
    <w:rsid w:val="008C3DC5"/>
    <w:rsid w:val="008C42DD"/>
    <w:rsid w:val="008C443B"/>
    <w:rsid w:val="008C584D"/>
    <w:rsid w:val="008C5916"/>
    <w:rsid w:val="008C74C3"/>
    <w:rsid w:val="008C7603"/>
    <w:rsid w:val="008C7792"/>
    <w:rsid w:val="008D06B8"/>
    <w:rsid w:val="008D0E25"/>
    <w:rsid w:val="008D13E6"/>
    <w:rsid w:val="008D14EC"/>
    <w:rsid w:val="008D2709"/>
    <w:rsid w:val="008D344B"/>
    <w:rsid w:val="008D37A5"/>
    <w:rsid w:val="008D47AC"/>
    <w:rsid w:val="008D4CC2"/>
    <w:rsid w:val="008D4DBA"/>
    <w:rsid w:val="008D5034"/>
    <w:rsid w:val="008D51B3"/>
    <w:rsid w:val="008D546B"/>
    <w:rsid w:val="008D5BE2"/>
    <w:rsid w:val="008D5CBD"/>
    <w:rsid w:val="008D60FD"/>
    <w:rsid w:val="008D63D1"/>
    <w:rsid w:val="008D652F"/>
    <w:rsid w:val="008D6B4A"/>
    <w:rsid w:val="008D6DE1"/>
    <w:rsid w:val="008D703D"/>
    <w:rsid w:val="008D7232"/>
    <w:rsid w:val="008D7E98"/>
    <w:rsid w:val="008E05DC"/>
    <w:rsid w:val="008E0976"/>
    <w:rsid w:val="008E1421"/>
    <w:rsid w:val="008E1765"/>
    <w:rsid w:val="008E201D"/>
    <w:rsid w:val="008E26EC"/>
    <w:rsid w:val="008E2831"/>
    <w:rsid w:val="008E2F01"/>
    <w:rsid w:val="008E33DD"/>
    <w:rsid w:val="008E38BA"/>
    <w:rsid w:val="008E43A6"/>
    <w:rsid w:val="008E5555"/>
    <w:rsid w:val="008E6023"/>
    <w:rsid w:val="008E6C67"/>
    <w:rsid w:val="008E73D7"/>
    <w:rsid w:val="008E7D95"/>
    <w:rsid w:val="008F0713"/>
    <w:rsid w:val="008F0B39"/>
    <w:rsid w:val="008F1030"/>
    <w:rsid w:val="008F22E6"/>
    <w:rsid w:val="008F253D"/>
    <w:rsid w:val="008F29F9"/>
    <w:rsid w:val="008F2B8E"/>
    <w:rsid w:val="008F3E19"/>
    <w:rsid w:val="008F3E89"/>
    <w:rsid w:val="008F4776"/>
    <w:rsid w:val="008F4A50"/>
    <w:rsid w:val="008F6573"/>
    <w:rsid w:val="008F6B07"/>
    <w:rsid w:val="008F72C1"/>
    <w:rsid w:val="008F7B7B"/>
    <w:rsid w:val="008F7C43"/>
    <w:rsid w:val="00900122"/>
    <w:rsid w:val="00900143"/>
    <w:rsid w:val="009003FD"/>
    <w:rsid w:val="00900527"/>
    <w:rsid w:val="009009A0"/>
    <w:rsid w:val="00900EE7"/>
    <w:rsid w:val="009010BE"/>
    <w:rsid w:val="00901500"/>
    <w:rsid w:val="009017FD"/>
    <w:rsid w:val="00901F08"/>
    <w:rsid w:val="0090239D"/>
    <w:rsid w:val="00902DD8"/>
    <w:rsid w:val="00902E31"/>
    <w:rsid w:val="009031A0"/>
    <w:rsid w:val="00903513"/>
    <w:rsid w:val="00903860"/>
    <w:rsid w:val="00903CA5"/>
    <w:rsid w:val="0090469D"/>
    <w:rsid w:val="009060FF"/>
    <w:rsid w:val="0090621D"/>
    <w:rsid w:val="009069B5"/>
    <w:rsid w:val="00906C1B"/>
    <w:rsid w:val="00907EAA"/>
    <w:rsid w:val="00910B43"/>
    <w:rsid w:val="00910C0F"/>
    <w:rsid w:val="00911501"/>
    <w:rsid w:val="00912080"/>
    <w:rsid w:val="00912325"/>
    <w:rsid w:val="0091287F"/>
    <w:rsid w:val="00912893"/>
    <w:rsid w:val="00912CD8"/>
    <w:rsid w:val="00912E54"/>
    <w:rsid w:val="00913512"/>
    <w:rsid w:val="00913901"/>
    <w:rsid w:val="00913E6B"/>
    <w:rsid w:val="0091472D"/>
    <w:rsid w:val="00914EDD"/>
    <w:rsid w:val="009155F7"/>
    <w:rsid w:val="00916AD6"/>
    <w:rsid w:val="00916FCE"/>
    <w:rsid w:val="00917235"/>
    <w:rsid w:val="00917453"/>
    <w:rsid w:val="00920E10"/>
    <w:rsid w:val="009216F3"/>
    <w:rsid w:val="009217C5"/>
    <w:rsid w:val="00921F42"/>
    <w:rsid w:val="00922535"/>
    <w:rsid w:val="00923122"/>
    <w:rsid w:val="009232C4"/>
    <w:rsid w:val="00923323"/>
    <w:rsid w:val="0092332C"/>
    <w:rsid w:val="009245D7"/>
    <w:rsid w:val="0092573E"/>
    <w:rsid w:val="00925A9A"/>
    <w:rsid w:val="009264DD"/>
    <w:rsid w:val="00926831"/>
    <w:rsid w:val="009268B1"/>
    <w:rsid w:val="00926FAB"/>
    <w:rsid w:val="0092729B"/>
    <w:rsid w:val="00927666"/>
    <w:rsid w:val="009277DC"/>
    <w:rsid w:val="00930F88"/>
    <w:rsid w:val="0093138E"/>
    <w:rsid w:val="00931B67"/>
    <w:rsid w:val="00931D58"/>
    <w:rsid w:val="00931F64"/>
    <w:rsid w:val="009321B5"/>
    <w:rsid w:val="00932F85"/>
    <w:rsid w:val="00934CD2"/>
    <w:rsid w:val="00934F2B"/>
    <w:rsid w:val="00935168"/>
    <w:rsid w:val="0093628E"/>
    <w:rsid w:val="00936C32"/>
    <w:rsid w:val="00937FAD"/>
    <w:rsid w:val="00937FBA"/>
    <w:rsid w:val="009400A5"/>
    <w:rsid w:val="00940197"/>
    <w:rsid w:val="00940D05"/>
    <w:rsid w:val="00941136"/>
    <w:rsid w:val="009420F5"/>
    <w:rsid w:val="00942F37"/>
    <w:rsid w:val="0094379E"/>
    <w:rsid w:val="00944661"/>
    <w:rsid w:val="00944BDD"/>
    <w:rsid w:val="009450C2"/>
    <w:rsid w:val="0094523F"/>
    <w:rsid w:val="009454A9"/>
    <w:rsid w:val="00945E52"/>
    <w:rsid w:val="009467A7"/>
    <w:rsid w:val="009469CA"/>
    <w:rsid w:val="009478F2"/>
    <w:rsid w:val="00947DA4"/>
    <w:rsid w:val="009505B6"/>
    <w:rsid w:val="00950716"/>
    <w:rsid w:val="00951105"/>
    <w:rsid w:val="009518EB"/>
    <w:rsid w:val="00952860"/>
    <w:rsid w:val="00952D8F"/>
    <w:rsid w:val="00953D77"/>
    <w:rsid w:val="00954DA2"/>
    <w:rsid w:val="0095500C"/>
    <w:rsid w:val="009552E3"/>
    <w:rsid w:val="00955513"/>
    <w:rsid w:val="009558D2"/>
    <w:rsid w:val="009560F7"/>
    <w:rsid w:val="00956212"/>
    <w:rsid w:val="009563B7"/>
    <w:rsid w:val="0095686E"/>
    <w:rsid w:val="00956F6A"/>
    <w:rsid w:val="00957A80"/>
    <w:rsid w:val="00961100"/>
    <w:rsid w:val="00961999"/>
    <w:rsid w:val="009619F8"/>
    <w:rsid w:val="00962075"/>
    <w:rsid w:val="009629ED"/>
    <w:rsid w:val="009630AC"/>
    <w:rsid w:val="0096388C"/>
    <w:rsid w:val="009646F2"/>
    <w:rsid w:val="00964E39"/>
    <w:rsid w:val="0096533D"/>
    <w:rsid w:val="00966388"/>
    <w:rsid w:val="009676A9"/>
    <w:rsid w:val="009709DD"/>
    <w:rsid w:val="00970B91"/>
    <w:rsid w:val="00970F1D"/>
    <w:rsid w:val="00971145"/>
    <w:rsid w:val="00972168"/>
    <w:rsid w:val="009723B3"/>
    <w:rsid w:val="00972F73"/>
    <w:rsid w:val="00973E3E"/>
    <w:rsid w:val="00974429"/>
    <w:rsid w:val="009744B8"/>
    <w:rsid w:val="00974B9C"/>
    <w:rsid w:val="00975617"/>
    <w:rsid w:val="00975887"/>
    <w:rsid w:val="009759D8"/>
    <w:rsid w:val="00975A95"/>
    <w:rsid w:val="00975F4F"/>
    <w:rsid w:val="0097697F"/>
    <w:rsid w:val="00976A8A"/>
    <w:rsid w:val="00976C2F"/>
    <w:rsid w:val="00976C72"/>
    <w:rsid w:val="0097717D"/>
    <w:rsid w:val="0097764E"/>
    <w:rsid w:val="00977A29"/>
    <w:rsid w:val="00977C4D"/>
    <w:rsid w:val="009800AE"/>
    <w:rsid w:val="009803E2"/>
    <w:rsid w:val="0098086B"/>
    <w:rsid w:val="009809BA"/>
    <w:rsid w:val="00980A94"/>
    <w:rsid w:val="00980E7F"/>
    <w:rsid w:val="00981227"/>
    <w:rsid w:val="00981526"/>
    <w:rsid w:val="00982044"/>
    <w:rsid w:val="00982759"/>
    <w:rsid w:val="00982CF2"/>
    <w:rsid w:val="0098306C"/>
    <w:rsid w:val="009837A9"/>
    <w:rsid w:val="00983FE4"/>
    <w:rsid w:val="009842B3"/>
    <w:rsid w:val="0098473F"/>
    <w:rsid w:val="00984A78"/>
    <w:rsid w:val="00984CBB"/>
    <w:rsid w:val="00985343"/>
    <w:rsid w:val="00985799"/>
    <w:rsid w:val="00985C45"/>
    <w:rsid w:val="00986C09"/>
    <w:rsid w:val="00986D27"/>
    <w:rsid w:val="009876F4"/>
    <w:rsid w:val="009902EA"/>
    <w:rsid w:val="009908E5"/>
    <w:rsid w:val="00990B77"/>
    <w:rsid w:val="0099104E"/>
    <w:rsid w:val="00991E97"/>
    <w:rsid w:val="00991EE3"/>
    <w:rsid w:val="00991F90"/>
    <w:rsid w:val="009926E3"/>
    <w:rsid w:val="00992D8A"/>
    <w:rsid w:val="00992EDA"/>
    <w:rsid w:val="009930DD"/>
    <w:rsid w:val="009937BE"/>
    <w:rsid w:val="00993976"/>
    <w:rsid w:val="00994977"/>
    <w:rsid w:val="009949CE"/>
    <w:rsid w:val="00994A08"/>
    <w:rsid w:val="00994A91"/>
    <w:rsid w:val="00994AC4"/>
    <w:rsid w:val="00995017"/>
    <w:rsid w:val="0099552C"/>
    <w:rsid w:val="00995729"/>
    <w:rsid w:val="009958FB"/>
    <w:rsid w:val="00996012"/>
    <w:rsid w:val="009966FD"/>
    <w:rsid w:val="009973ED"/>
    <w:rsid w:val="00997540"/>
    <w:rsid w:val="00997B03"/>
    <w:rsid w:val="009A0496"/>
    <w:rsid w:val="009A0EB2"/>
    <w:rsid w:val="009A14C6"/>
    <w:rsid w:val="009A2CCB"/>
    <w:rsid w:val="009A2DEE"/>
    <w:rsid w:val="009A351C"/>
    <w:rsid w:val="009A3557"/>
    <w:rsid w:val="009A379A"/>
    <w:rsid w:val="009A3B78"/>
    <w:rsid w:val="009A3D97"/>
    <w:rsid w:val="009A43E7"/>
    <w:rsid w:val="009A5A31"/>
    <w:rsid w:val="009A5B36"/>
    <w:rsid w:val="009A5B45"/>
    <w:rsid w:val="009A5C35"/>
    <w:rsid w:val="009A6B4D"/>
    <w:rsid w:val="009A6E40"/>
    <w:rsid w:val="009A753A"/>
    <w:rsid w:val="009A7548"/>
    <w:rsid w:val="009A7AFD"/>
    <w:rsid w:val="009B055E"/>
    <w:rsid w:val="009B14C3"/>
    <w:rsid w:val="009B17B0"/>
    <w:rsid w:val="009B1B93"/>
    <w:rsid w:val="009B1C24"/>
    <w:rsid w:val="009B2248"/>
    <w:rsid w:val="009B3340"/>
    <w:rsid w:val="009B4A3F"/>
    <w:rsid w:val="009B4B3A"/>
    <w:rsid w:val="009B4EB0"/>
    <w:rsid w:val="009B5256"/>
    <w:rsid w:val="009B5511"/>
    <w:rsid w:val="009B6438"/>
    <w:rsid w:val="009C0409"/>
    <w:rsid w:val="009C067F"/>
    <w:rsid w:val="009C0CCD"/>
    <w:rsid w:val="009C0D01"/>
    <w:rsid w:val="009C164A"/>
    <w:rsid w:val="009C2768"/>
    <w:rsid w:val="009C27E0"/>
    <w:rsid w:val="009C2EAC"/>
    <w:rsid w:val="009C3009"/>
    <w:rsid w:val="009C3BCF"/>
    <w:rsid w:val="009C3DDA"/>
    <w:rsid w:val="009C5083"/>
    <w:rsid w:val="009C5951"/>
    <w:rsid w:val="009C5C43"/>
    <w:rsid w:val="009C6532"/>
    <w:rsid w:val="009C67FB"/>
    <w:rsid w:val="009C6AB2"/>
    <w:rsid w:val="009C79C6"/>
    <w:rsid w:val="009D04CC"/>
    <w:rsid w:val="009D0921"/>
    <w:rsid w:val="009D0DA7"/>
    <w:rsid w:val="009D0E6F"/>
    <w:rsid w:val="009D17F1"/>
    <w:rsid w:val="009D1C6B"/>
    <w:rsid w:val="009D27BE"/>
    <w:rsid w:val="009D2DB6"/>
    <w:rsid w:val="009D3F80"/>
    <w:rsid w:val="009D46AC"/>
    <w:rsid w:val="009D4EF6"/>
    <w:rsid w:val="009D4EFD"/>
    <w:rsid w:val="009D4F4D"/>
    <w:rsid w:val="009D5259"/>
    <w:rsid w:val="009D55FA"/>
    <w:rsid w:val="009D5BD3"/>
    <w:rsid w:val="009D7023"/>
    <w:rsid w:val="009D7125"/>
    <w:rsid w:val="009D7BBF"/>
    <w:rsid w:val="009D7F29"/>
    <w:rsid w:val="009E0011"/>
    <w:rsid w:val="009E0516"/>
    <w:rsid w:val="009E075E"/>
    <w:rsid w:val="009E08C7"/>
    <w:rsid w:val="009E1500"/>
    <w:rsid w:val="009E1676"/>
    <w:rsid w:val="009E1B6F"/>
    <w:rsid w:val="009E2136"/>
    <w:rsid w:val="009E2444"/>
    <w:rsid w:val="009E2753"/>
    <w:rsid w:val="009E3954"/>
    <w:rsid w:val="009E4668"/>
    <w:rsid w:val="009E5099"/>
    <w:rsid w:val="009E629C"/>
    <w:rsid w:val="009E6CF8"/>
    <w:rsid w:val="009E6D37"/>
    <w:rsid w:val="009E72C7"/>
    <w:rsid w:val="009E7BBC"/>
    <w:rsid w:val="009F0064"/>
    <w:rsid w:val="009F1062"/>
    <w:rsid w:val="009F10B7"/>
    <w:rsid w:val="009F117A"/>
    <w:rsid w:val="009F1665"/>
    <w:rsid w:val="009F1876"/>
    <w:rsid w:val="009F1D33"/>
    <w:rsid w:val="009F2901"/>
    <w:rsid w:val="009F2EE1"/>
    <w:rsid w:val="009F2F83"/>
    <w:rsid w:val="009F4182"/>
    <w:rsid w:val="009F41C5"/>
    <w:rsid w:val="009F4D88"/>
    <w:rsid w:val="009F5589"/>
    <w:rsid w:val="009F5C4A"/>
    <w:rsid w:val="009F5CCF"/>
    <w:rsid w:val="009F6AD4"/>
    <w:rsid w:val="009F753A"/>
    <w:rsid w:val="009F7DE4"/>
    <w:rsid w:val="00A007EC"/>
    <w:rsid w:val="00A00C16"/>
    <w:rsid w:val="00A0122A"/>
    <w:rsid w:val="00A02292"/>
    <w:rsid w:val="00A023D0"/>
    <w:rsid w:val="00A025BF"/>
    <w:rsid w:val="00A03496"/>
    <w:rsid w:val="00A036E1"/>
    <w:rsid w:val="00A03FED"/>
    <w:rsid w:val="00A0415A"/>
    <w:rsid w:val="00A05147"/>
    <w:rsid w:val="00A06349"/>
    <w:rsid w:val="00A06432"/>
    <w:rsid w:val="00A06F48"/>
    <w:rsid w:val="00A0719D"/>
    <w:rsid w:val="00A10139"/>
    <w:rsid w:val="00A10D9B"/>
    <w:rsid w:val="00A11831"/>
    <w:rsid w:val="00A11926"/>
    <w:rsid w:val="00A12223"/>
    <w:rsid w:val="00A132CA"/>
    <w:rsid w:val="00A133CC"/>
    <w:rsid w:val="00A134BC"/>
    <w:rsid w:val="00A13687"/>
    <w:rsid w:val="00A1374B"/>
    <w:rsid w:val="00A15C39"/>
    <w:rsid w:val="00A16C4F"/>
    <w:rsid w:val="00A1768C"/>
    <w:rsid w:val="00A179FE"/>
    <w:rsid w:val="00A17C27"/>
    <w:rsid w:val="00A17F75"/>
    <w:rsid w:val="00A21228"/>
    <w:rsid w:val="00A21D31"/>
    <w:rsid w:val="00A24BE1"/>
    <w:rsid w:val="00A24F7C"/>
    <w:rsid w:val="00A25F19"/>
    <w:rsid w:val="00A26218"/>
    <w:rsid w:val="00A2688B"/>
    <w:rsid w:val="00A26FE0"/>
    <w:rsid w:val="00A27186"/>
    <w:rsid w:val="00A27589"/>
    <w:rsid w:val="00A2772E"/>
    <w:rsid w:val="00A30343"/>
    <w:rsid w:val="00A306A5"/>
    <w:rsid w:val="00A325C0"/>
    <w:rsid w:val="00A33507"/>
    <w:rsid w:val="00A34980"/>
    <w:rsid w:val="00A34F7C"/>
    <w:rsid w:val="00A356DF"/>
    <w:rsid w:val="00A35F17"/>
    <w:rsid w:val="00A3659D"/>
    <w:rsid w:val="00A367BA"/>
    <w:rsid w:val="00A3687F"/>
    <w:rsid w:val="00A36AFC"/>
    <w:rsid w:val="00A36BDF"/>
    <w:rsid w:val="00A376D7"/>
    <w:rsid w:val="00A37803"/>
    <w:rsid w:val="00A378A8"/>
    <w:rsid w:val="00A37CF2"/>
    <w:rsid w:val="00A37D4A"/>
    <w:rsid w:val="00A4066E"/>
    <w:rsid w:val="00A406B6"/>
    <w:rsid w:val="00A415C7"/>
    <w:rsid w:val="00A41EF7"/>
    <w:rsid w:val="00A43795"/>
    <w:rsid w:val="00A43949"/>
    <w:rsid w:val="00A44B37"/>
    <w:rsid w:val="00A4542E"/>
    <w:rsid w:val="00A4557C"/>
    <w:rsid w:val="00A45E93"/>
    <w:rsid w:val="00A4616E"/>
    <w:rsid w:val="00A468B6"/>
    <w:rsid w:val="00A470AB"/>
    <w:rsid w:val="00A478A6"/>
    <w:rsid w:val="00A479A5"/>
    <w:rsid w:val="00A47F7C"/>
    <w:rsid w:val="00A50581"/>
    <w:rsid w:val="00A50638"/>
    <w:rsid w:val="00A5074F"/>
    <w:rsid w:val="00A50E13"/>
    <w:rsid w:val="00A5117E"/>
    <w:rsid w:val="00A5178F"/>
    <w:rsid w:val="00A517E0"/>
    <w:rsid w:val="00A51BD3"/>
    <w:rsid w:val="00A51E5E"/>
    <w:rsid w:val="00A529FF"/>
    <w:rsid w:val="00A52D5D"/>
    <w:rsid w:val="00A52D68"/>
    <w:rsid w:val="00A537B7"/>
    <w:rsid w:val="00A538F7"/>
    <w:rsid w:val="00A53CA0"/>
    <w:rsid w:val="00A54393"/>
    <w:rsid w:val="00A558C3"/>
    <w:rsid w:val="00A55A3B"/>
    <w:rsid w:val="00A55D59"/>
    <w:rsid w:val="00A55DAF"/>
    <w:rsid w:val="00A56571"/>
    <w:rsid w:val="00A56B90"/>
    <w:rsid w:val="00A5710D"/>
    <w:rsid w:val="00A5760D"/>
    <w:rsid w:val="00A614C0"/>
    <w:rsid w:val="00A61D6E"/>
    <w:rsid w:val="00A6204C"/>
    <w:rsid w:val="00A6360D"/>
    <w:rsid w:val="00A64033"/>
    <w:rsid w:val="00A64A3A"/>
    <w:rsid w:val="00A64CA0"/>
    <w:rsid w:val="00A655B6"/>
    <w:rsid w:val="00A66772"/>
    <w:rsid w:val="00A66A15"/>
    <w:rsid w:val="00A66C36"/>
    <w:rsid w:val="00A67084"/>
    <w:rsid w:val="00A6784F"/>
    <w:rsid w:val="00A703B8"/>
    <w:rsid w:val="00A705BB"/>
    <w:rsid w:val="00A70E81"/>
    <w:rsid w:val="00A71AEB"/>
    <w:rsid w:val="00A71C1F"/>
    <w:rsid w:val="00A72C71"/>
    <w:rsid w:val="00A72EC0"/>
    <w:rsid w:val="00A7339E"/>
    <w:rsid w:val="00A73B40"/>
    <w:rsid w:val="00A745F3"/>
    <w:rsid w:val="00A757A2"/>
    <w:rsid w:val="00A75892"/>
    <w:rsid w:val="00A758B9"/>
    <w:rsid w:val="00A75E9C"/>
    <w:rsid w:val="00A75F48"/>
    <w:rsid w:val="00A775D6"/>
    <w:rsid w:val="00A80F44"/>
    <w:rsid w:val="00A8139D"/>
    <w:rsid w:val="00A8152D"/>
    <w:rsid w:val="00A831F9"/>
    <w:rsid w:val="00A8334D"/>
    <w:rsid w:val="00A854D5"/>
    <w:rsid w:val="00A86EAF"/>
    <w:rsid w:val="00A87958"/>
    <w:rsid w:val="00A9070C"/>
    <w:rsid w:val="00A9106E"/>
    <w:rsid w:val="00A9124A"/>
    <w:rsid w:val="00A91BCA"/>
    <w:rsid w:val="00A931F7"/>
    <w:rsid w:val="00A933E6"/>
    <w:rsid w:val="00A94888"/>
    <w:rsid w:val="00A952A4"/>
    <w:rsid w:val="00A956BE"/>
    <w:rsid w:val="00A96034"/>
    <w:rsid w:val="00A96134"/>
    <w:rsid w:val="00A96859"/>
    <w:rsid w:val="00A97269"/>
    <w:rsid w:val="00A97471"/>
    <w:rsid w:val="00A97C32"/>
    <w:rsid w:val="00A97E41"/>
    <w:rsid w:val="00AA05E7"/>
    <w:rsid w:val="00AA07FE"/>
    <w:rsid w:val="00AA0907"/>
    <w:rsid w:val="00AA0E3B"/>
    <w:rsid w:val="00AA1082"/>
    <w:rsid w:val="00AA139D"/>
    <w:rsid w:val="00AA195B"/>
    <w:rsid w:val="00AA1EBD"/>
    <w:rsid w:val="00AA2131"/>
    <w:rsid w:val="00AA2186"/>
    <w:rsid w:val="00AA242E"/>
    <w:rsid w:val="00AA3238"/>
    <w:rsid w:val="00AA3274"/>
    <w:rsid w:val="00AA4690"/>
    <w:rsid w:val="00AA49D4"/>
    <w:rsid w:val="00AA4FC9"/>
    <w:rsid w:val="00AA5F2E"/>
    <w:rsid w:val="00AA5F9D"/>
    <w:rsid w:val="00AA602A"/>
    <w:rsid w:val="00AA6E88"/>
    <w:rsid w:val="00AA7A81"/>
    <w:rsid w:val="00AB0302"/>
    <w:rsid w:val="00AB04C9"/>
    <w:rsid w:val="00AB0658"/>
    <w:rsid w:val="00AB0D62"/>
    <w:rsid w:val="00AB1684"/>
    <w:rsid w:val="00AB1B2E"/>
    <w:rsid w:val="00AB1CFF"/>
    <w:rsid w:val="00AB1F8B"/>
    <w:rsid w:val="00AB2074"/>
    <w:rsid w:val="00AB227A"/>
    <w:rsid w:val="00AB2437"/>
    <w:rsid w:val="00AB39D1"/>
    <w:rsid w:val="00AB3B10"/>
    <w:rsid w:val="00AB439B"/>
    <w:rsid w:val="00AB4B18"/>
    <w:rsid w:val="00AB4C2C"/>
    <w:rsid w:val="00AB5193"/>
    <w:rsid w:val="00AB61ED"/>
    <w:rsid w:val="00AB6A24"/>
    <w:rsid w:val="00AB705E"/>
    <w:rsid w:val="00AB7100"/>
    <w:rsid w:val="00AB7E15"/>
    <w:rsid w:val="00AC0016"/>
    <w:rsid w:val="00AC0181"/>
    <w:rsid w:val="00AC31E0"/>
    <w:rsid w:val="00AC3E94"/>
    <w:rsid w:val="00AC4A38"/>
    <w:rsid w:val="00AC4C02"/>
    <w:rsid w:val="00AC4CDE"/>
    <w:rsid w:val="00AC5967"/>
    <w:rsid w:val="00AC7752"/>
    <w:rsid w:val="00AC7766"/>
    <w:rsid w:val="00AD1007"/>
    <w:rsid w:val="00AD1343"/>
    <w:rsid w:val="00AD15DD"/>
    <w:rsid w:val="00AD1CC9"/>
    <w:rsid w:val="00AD21FD"/>
    <w:rsid w:val="00AD224E"/>
    <w:rsid w:val="00AD27AE"/>
    <w:rsid w:val="00AD3074"/>
    <w:rsid w:val="00AD3358"/>
    <w:rsid w:val="00AD39DC"/>
    <w:rsid w:val="00AD3D1D"/>
    <w:rsid w:val="00AD3D21"/>
    <w:rsid w:val="00AD4422"/>
    <w:rsid w:val="00AD71BB"/>
    <w:rsid w:val="00AD7352"/>
    <w:rsid w:val="00AD76B3"/>
    <w:rsid w:val="00AD76E7"/>
    <w:rsid w:val="00AE0042"/>
    <w:rsid w:val="00AE03E1"/>
    <w:rsid w:val="00AE0769"/>
    <w:rsid w:val="00AE0849"/>
    <w:rsid w:val="00AE198E"/>
    <w:rsid w:val="00AE1E89"/>
    <w:rsid w:val="00AE3719"/>
    <w:rsid w:val="00AE3E2C"/>
    <w:rsid w:val="00AE3E72"/>
    <w:rsid w:val="00AE5198"/>
    <w:rsid w:val="00AE64E2"/>
    <w:rsid w:val="00AE6733"/>
    <w:rsid w:val="00AE68CA"/>
    <w:rsid w:val="00AE7489"/>
    <w:rsid w:val="00AE7526"/>
    <w:rsid w:val="00AE7AC2"/>
    <w:rsid w:val="00AE7E51"/>
    <w:rsid w:val="00AF0080"/>
    <w:rsid w:val="00AF0578"/>
    <w:rsid w:val="00AF0C51"/>
    <w:rsid w:val="00AF1ADC"/>
    <w:rsid w:val="00AF1B49"/>
    <w:rsid w:val="00AF1F30"/>
    <w:rsid w:val="00AF20A0"/>
    <w:rsid w:val="00AF22A9"/>
    <w:rsid w:val="00AF2762"/>
    <w:rsid w:val="00AF3495"/>
    <w:rsid w:val="00AF35B7"/>
    <w:rsid w:val="00AF3930"/>
    <w:rsid w:val="00AF3B43"/>
    <w:rsid w:val="00AF4E82"/>
    <w:rsid w:val="00AF5BC0"/>
    <w:rsid w:val="00AF66F3"/>
    <w:rsid w:val="00AF69EA"/>
    <w:rsid w:val="00AF6CB1"/>
    <w:rsid w:val="00AF6E07"/>
    <w:rsid w:val="00AF70F9"/>
    <w:rsid w:val="00AF71CF"/>
    <w:rsid w:val="00B0033E"/>
    <w:rsid w:val="00B01C9F"/>
    <w:rsid w:val="00B020C1"/>
    <w:rsid w:val="00B02782"/>
    <w:rsid w:val="00B02CE1"/>
    <w:rsid w:val="00B039F9"/>
    <w:rsid w:val="00B0557E"/>
    <w:rsid w:val="00B05631"/>
    <w:rsid w:val="00B05720"/>
    <w:rsid w:val="00B0586C"/>
    <w:rsid w:val="00B06236"/>
    <w:rsid w:val="00B06B5E"/>
    <w:rsid w:val="00B06C6A"/>
    <w:rsid w:val="00B07F1E"/>
    <w:rsid w:val="00B1058D"/>
    <w:rsid w:val="00B10F61"/>
    <w:rsid w:val="00B113F4"/>
    <w:rsid w:val="00B11872"/>
    <w:rsid w:val="00B11EB9"/>
    <w:rsid w:val="00B11EED"/>
    <w:rsid w:val="00B11F07"/>
    <w:rsid w:val="00B1306D"/>
    <w:rsid w:val="00B13684"/>
    <w:rsid w:val="00B13DCC"/>
    <w:rsid w:val="00B1432F"/>
    <w:rsid w:val="00B1441B"/>
    <w:rsid w:val="00B1468E"/>
    <w:rsid w:val="00B14AED"/>
    <w:rsid w:val="00B15163"/>
    <w:rsid w:val="00B1603A"/>
    <w:rsid w:val="00B16376"/>
    <w:rsid w:val="00B1677D"/>
    <w:rsid w:val="00B16D0C"/>
    <w:rsid w:val="00B1707B"/>
    <w:rsid w:val="00B178C7"/>
    <w:rsid w:val="00B17D9D"/>
    <w:rsid w:val="00B200C4"/>
    <w:rsid w:val="00B20181"/>
    <w:rsid w:val="00B202B3"/>
    <w:rsid w:val="00B203AD"/>
    <w:rsid w:val="00B2076D"/>
    <w:rsid w:val="00B20D07"/>
    <w:rsid w:val="00B2129C"/>
    <w:rsid w:val="00B21388"/>
    <w:rsid w:val="00B2219A"/>
    <w:rsid w:val="00B22BAD"/>
    <w:rsid w:val="00B22BCC"/>
    <w:rsid w:val="00B23309"/>
    <w:rsid w:val="00B244C1"/>
    <w:rsid w:val="00B2611C"/>
    <w:rsid w:val="00B2646E"/>
    <w:rsid w:val="00B2696E"/>
    <w:rsid w:val="00B26FFC"/>
    <w:rsid w:val="00B30202"/>
    <w:rsid w:val="00B30394"/>
    <w:rsid w:val="00B30CB7"/>
    <w:rsid w:val="00B334F5"/>
    <w:rsid w:val="00B335FD"/>
    <w:rsid w:val="00B34924"/>
    <w:rsid w:val="00B350AE"/>
    <w:rsid w:val="00B3575A"/>
    <w:rsid w:val="00B358D9"/>
    <w:rsid w:val="00B36799"/>
    <w:rsid w:val="00B374B1"/>
    <w:rsid w:val="00B37AC5"/>
    <w:rsid w:val="00B403C9"/>
    <w:rsid w:val="00B40578"/>
    <w:rsid w:val="00B40676"/>
    <w:rsid w:val="00B40735"/>
    <w:rsid w:val="00B40AED"/>
    <w:rsid w:val="00B40B83"/>
    <w:rsid w:val="00B41488"/>
    <w:rsid w:val="00B417EE"/>
    <w:rsid w:val="00B41FB2"/>
    <w:rsid w:val="00B4298E"/>
    <w:rsid w:val="00B42C34"/>
    <w:rsid w:val="00B4310E"/>
    <w:rsid w:val="00B446F2"/>
    <w:rsid w:val="00B461DB"/>
    <w:rsid w:val="00B46951"/>
    <w:rsid w:val="00B46CB1"/>
    <w:rsid w:val="00B46E08"/>
    <w:rsid w:val="00B475A2"/>
    <w:rsid w:val="00B4766E"/>
    <w:rsid w:val="00B47748"/>
    <w:rsid w:val="00B47E0A"/>
    <w:rsid w:val="00B50312"/>
    <w:rsid w:val="00B50B15"/>
    <w:rsid w:val="00B511AF"/>
    <w:rsid w:val="00B5150F"/>
    <w:rsid w:val="00B51FE7"/>
    <w:rsid w:val="00B52831"/>
    <w:rsid w:val="00B52BE3"/>
    <w:rsid w:val="00B53160"/>
    <w:rsid w:val="00B53180"/>
    <w:rsid w:val="00B532B1"/>
    <w:rsid w:val="00B538BA"/>
    <w:rsid w:val="00B53D19"/>
    <w:rsid w:val="00B53F10"/>
    <w:rsid w:val="00B5405E"/>
    <w:rsid w:val="00B54DED"/>
    <w:rsid w:val="00B54F86"/>
    <w:rsid w:val="00B5592F"/>
    <w:rsid w:val="00B566BE"/>
    <w:rsid w:val="00B577E6"/>
    <w:rsid w:val="00B577FD"/>
    <w:rsid w:val="00B578BA"/>
    <w:rsid w:val="00B57F90"/>
    <w:rsid w:val="00B60C2B"/>
    <w:rsid w:val="00B60DF3"/>
    <w:rsid w:val="00B622CB"/>
    <w:rsid w:val="00B6320F"/>
    <w:rsid w:val="00B634BD"/>
    <w:rsid w:val="00B6361D"/>
    <w:rsid w:val="00B636A9"/>
    <w:rsid w:val="00B63B8C"/>
    <w:rsid w:val="00B64480"/>
    <w:rsid w:val="00B652EF"/>
    <w:rsid w:val="00B6580E"/>
    <w:rsid w:val="00B65A13"/>
    <w:rsid w:val="00B65B51"/>
    <w:rsid w:val="00B6650B"/>
    <w:rsid w:val="00B66B99"/>
    <w:rsid w:val="00B67D9F"/>
    <w:rsid w:val="00B700BD"/>
    <w:rsid w:val="00B70B29"/>
    <w:rsid w:val="00B7121F"/>
    <w:rsid w:val="00B71474"/>
    <w:rsid w:val="00B71479"/>
    <w:rsid w:val="00B71609"/>
    <w:rsid w:val="00B716DB"/>
    <w:rsid w:val="00B7192B"/>
    <w:rsid w:val="00B721A2"/>
    <w:rsid w:val="00B74512"/>
    <w:rsid w:val="00B74A55"/>
    <w:rsid w:val="00B74AD7"/>
    <w:rsid w:val="00B76211"/>
    <w:rsid w:val="00B7681C"/>
    <w:rsid w:val="00B76A3F"/>
    <w:rsid w:val="00B76DBD"/>
    <w:rsid w:val="00B76EF7"/>
    <w:rsid w:val="00B773EE"/>
    <w:rsid w:val="00B7748F"/>
    <w:rsid w:val="00B777ED"/>
    <w:rsid w:val="00B77DD2"/>
    <w:rsid w:val="00B80057"/>
    <w:rsid w:val="00B80880"/>
    <w:rsid w:val="00B80ABE"/>
    <w:rsid w:val="00B80C5F"/>
    <w:rsid w:val="00B80F51"/>
    <w:rsid w:val="00B81795"/>
    <w:rsid w:val="00B82390"/>
    <w:rsid w:val="00B827DE"/>
    <w:rsid w:val="00B8308D"/>
    <w:rsid w:val="00B83650"/>
    <w:rsid w:val="00B8390C"/>
    <w:rsid w:val="00B839E2"/>
    <w:rsid w:val="00B83B27"/>
    <w:rsid w:val="00B84D47"/>
    <w:rsid w:val="00B8518C"/>
    <w:rsid w:val="00B8520E"/>
    <w:rsid w:val="00B8533A"/>
    <w:rsid w:val="00B86756"/>
    <w:rsid w:val="00B86CC1"/>
    <w:rsid w:val="00B87AE6"/>
    <w:rsid w:val="00B90627"/>
    <w:rsid w:val="00B9079F"/>
    <w:rsid w:val="00B91966"/>
    <w:rsid w:val="00B9265B"/>
    <w:rsid w:val="00B9326F"/>
    <w:rsid w:val="00B935C3"/>
    <w:rsid w:val="00B938F2"/>
    <w:rsid w:val="00B93D00"/>
    <w:rsid w:val="00B9405D"/>
    <w:rsid w:val="00B9470A"/>
    <w:rsid w:val="00B95436"/>
    <w:rsid w:val="00B9620A"/>
    <w:rsid w:val="00B963A2"/>
    <w:rsid w:val="00B966BD"/>
    <w:rsid w:val="00B967FD"/>
    <w:rsid w:val="00B970E2"/>
    <w:rsid w:val="00B97586"/>
    <w:rsid w:val="00B976D8"/>
    <w:rsid w:val="00B97F05"/>
    <w:rsid w:val="00BA01DB"/>
    <w:rsid w:val="00BA07A0"/>
    <w:rsid w:val="00BA0A32"/>
    <w:rsid w:val="00BA1230"/>
    <w:rsid w:val="00BA19EF"/>
    <w:rsid w:val="00BA1A78"/>
    <w:rsid w:val="00BA3499"/>
    <w:rsid w:val="00BA4433"/>
    <w:rsid w:val="00BA44C5"/>
    <w:rsid w:val="00BA44EE"/>
    <w:rsid w:val="00BA5735"/>
    <w:rsid w:val="00BA700C"/>
    <w:rsid w:val="00BA79EC"/>
    <w:rsid w:val="00BA7F86"/>
    <w:rsid w:val="00BB0249"/>
    <w:rsid w:val="00BB038F"/>
    <w:rsid w:val="00BB0E0E"/>
    <w:rsid w:val="00BB11AB"/>
    <w:rsid w:val="00BB1B3C"/>
    <w:rsid w:val="00BB2919"/>
    <w:rsid w:val="00BB3515"/>
    <w:rsid w:val="00BB3715"/>
    <w:rsid w:val="00BB379F"/>
    <w:rsid w:val="00BB3C2F"/>
    <w:rsid w:val="00BB574A"/>
    <w:rsid w:val="00BB5897"/>
    <w:rsid w:val="00BB5931"/>
    <w:rsid w:val="00BB68FC"/>
    <w:rsid w:val="00BB7401"/>
    <w:rsid w:val="00BB763B"/>
    <w:rsid w:val="00BB7B66"/>
    <w:rsid w:val="00BC1522"/>
    <w:rsid w:val="00BC16B6"/>
    <w:rsid w:val="00BC1AE4"/>
    <w:rsid w:val="00BC22B8"/>
    <w:rsid w:val="00BC2728"/>
    <w:rsid w:val="00BC3873"/>
    <w:rsid w:val="00BC39B0"/>
    <w:rsid w:val="00BC4901"/>
    <w:rsid w:val="00BC4AF6"/>
    <w:rsid w:val="00BC54DF"/>
    <w:rsid w:val="00BC64AE"/>
    <w:rsid w:val="00BC66AA"/>
    <w:rsid w:val="00BC6DD8"/>
    <w:rsid w:val="00BC71FB"/>
    <w:rsid w:val="00BC7422"/>
    <w:rsid w:val="00BC782E"/>
    <w:rsid w:val="00BC7871"/>
    <w:rsid w:val="00BD0B04"/>
    <w:rsid w:val="00BD12CB"/>
    <w:rsid w:val="00BD147A"/>
    <w:rsid w:val="00BD2CFF"/>
    <w:rsid w:val="00BD320B"/>
    <w:rsid w:val="00BD333C"/>
    <w:rsid w:val="00BD37B2"/>
    <w:rsid w:val="00BD3AFC"/>
    <w:rsid w:val="00BD43ED"/>
    <w:rsid w:val="00BD49EF"/>
    <w:rsid w:val="00BD4A68"/>
    <w:rsid w:val="00BD5005"/>
    <w:rsid w:val="00BD5717"/>
    <w:rsid w:val="00BD574F"/>
    <w:rsid w:val="00BD6C3B"/>
    <w:rsid w:val="00BD74BC"/>
    <w:rsid w:val="00BE01F4"/>
    <w:rsid w:val="00BE0316"/>
    <w:rsid w:val="00BE0462"/>
    <w:rsid w:val="00BE1455"/>
    <w:rsid w:val="00BE149D"/>
    <w:rsid w:val="00BE162B"/>
    <w:rsid w:val="00BE1A50"/>
    <w:rsid w:val="00BE2102"/>
    <w:rsid w:val="00BE2E8C"/>
    <w:rsid w:val="00BE30A4"/>
    <w:rsid w:val="00BE3B7F"/>
    <w:rsid w:val="00BE4535"/>
    <w:rsid w:val="00BE53D5"/>
    <w:rsid w:val="00BE5447"/>
    <w:rsid w:val="00BE5C91"/>
    <w:rsid w:val="00BE637E"/>
    <w:rsid w:val="00BE6577"/>
    <w:rsid w:val="00BE6847"/>
    <w:rsid w:val="00BE7644"/>
    <w:rsid w:val="00BE7844"/>
    <w:rsid w:val="00BF0F27"/>
    <w:rsid w:val="00BF171A"/>
    <w:rsid w:val="00BF1788"/>
    <w:rsid w:val="00BF28DD"/>
    <w:rsid w:val="00BF2AC7"/>
    <w:rsid w:val="00BF2B76"/>
    <w:rsid w:val="00BF3166"/>
    <w:rsid w:val="00BF32E5"/>
    <w:rsid w:val="00BF3948"/>
    <w:rsid w:val="00BF3E16"/>
    <w:rsid w:val="00BF4758"/>
    <w:rsid w:val="00BF5399"/>
    <w:rsid w:val="00BF64CC"/>
    <w:rsid w:val="00BF6533"/>
    <w:rsid w:val="00BF65AA"/>
    <w:rsid w:val="00BF7162"/>
    <w:rsid w:val="00BF761F"/>
    <w:rsid w:val="00BF7A10"/>
    <w:rsid w:val="00BF7A6E"/>
    <w:rsid w:val="00C002D1"/>
    <w:rsid w:val="00C00302"/>
    <w:rsid w:val="00C003F3"/>
    <w:rsid w:val="00C01028"/>
    <w:rsid w:val="00C02681"/>
    <w:rsid w:val="00C028D0"/>
    <w:rsid w:val="00C02A5A"/>
    <w:rsid w:val="00C031C2"/>
    <w:rsid w:val="00C03C09"/>
    <w:rsid w:val="00C03E22"/>
    <w:rsid w:val="00C03E59"/>
    <w:rsid w:val="00C04151"/>
    <w:rsid w:val="00C04558"/>
    <w:rsid w:val="00C05276"/>
    <w:rsid w:val="00C06898"/>
    <w:rsid w:val="00C06CF8"/>
    <w:rsid w:val="00C0718F"/>
    <w:rsid w:val="00C0772F"/>
    <w:rsid w:val="00C07C7A"/>
    <w:rsid w:val="00C1019B"/>
    <w:rsid w:val="00C1064E"/>
    <w:rsid w:val="00C1096A"/>
    <w:rsid w:val="00C10CDF"/>
    <w:rsid w:val="00C110B5"/>
    <w:rsid w:val="00C11B33"/>
    <w:rsid w:val="00C11D6B"/>
    <w:rsid w:val="00C124AF"/>
    <w:rsid w:val="00C12AA7"/>
    <w:rsid w:val="00C12C24"/>
    <w:rsid w:val="00C12CDE"/>
    <w:rsid w:val="00C13100"/>
    <w:rsid w:val="00C13504"/>
    <w:rsid w:val="00C14406"/>
    <w:rsid w:val="00C14430"/>
    <w:rsid w:val="00C148A0"/>
    <w:rsid w:val="00C15363"/>
    <w:rsid w:val="00C16DA9"/>
    <w:rsid w:val="00C17458"/>
    <w:rsid w:val="00C20406"/>
    <w:rsid w:val="00C20946"/>
    <w:rsid w:val="00C20996"/>
    <w:rsid w:val="00C2139E"/>
    <w:rsid w:val="00C22035"/>
    <w:rsid w:val="00C22B63"/>
    <w:rsid w:val="00C245FF"/>
    <w:rsid w:val="00C248E9"/>
    <w:rsid w:val="00C24949"/>
    <w:rsid w:val="00C252F0"/>
    <w:rsid w:val="00C25401"/>
    <w:rsid w:val="00C26443"/>
    <w:rsid w:val="00C265BC"/>
    <w:rsid w:val="00C2687B"/>
    <w:rsid w:val="00C272F7"/>
    <w:rsid w:val="00C278D0"/>
    <w:rsid w:val="00C303DF"/>
    <w:rsid w:val="00C30449"/>
    <w:rsid w:val="00C307C3"/>
    <w:rsid w:val="00C31176"/>
    <w:rsid w:val="00C31328"/>
    <w:rsid w:val="00C31486"/>
    <w:rsid w:val="00C321AD"/>
    <w:rsid w:val="00C33456"/>
    <w:rsid w:val="00C33AF1"/>
    <w:rsid w:val="00C33C0E"/>
    <w:rsid w:val="00C33C25"/>
    <w:rsid w:val="00C34DDB"/>
    <w:rsid w:val="00C34EDD"/>
    <w:rsid w:val="00C35030"/>
    <w:rsid w:val="00C36116"/>
    <w:rsid w:val="00C365EC"/>
    <w:rsid w:val="00C36D43"/>
    <w:rsid w:val="00C37703"/>
    <w:rsid w:val="00C37BE3"/>
    <w:rsid w:val="00C37EC6"/>
    <w:rsid w:val="00C4029C"/>
    <w:rsid w:val="00C40C31"/>
    <w:rsid w:val="00C4110D"/>
    <w:rsid w:val="00C412DD"/>
    <w:rsid w:val="00C41C87"/>
    <w:rsid w:val="00C4222E"/>
    <w:rsid w:val="00C4258D"/>
    <w:rsid w:val="00C44737"/>
    <w:rsid w:val="00C4540D"/>
    <w:rsid w:val="00C45608"/>
    <w:rsid w:val="00C46A11"/>
    <w:rsid w:val="00C46D73"/>
    <w:rsid w:val="00C47269"/>
    <w:rsid w:val="00C47B04"/>
    <w:rsid w:val="00C50973"/>
    <w:rsid w:val="00C50FE3"/>
    <w:rsid w:val="00C51582"/>
    <w:rsid w:val="00C51A05"/>
    <w:rsid w:val="00C53ABD"/>
    <w:rsid w:val="00C53F80"/>
    <w:rsid w:val="00C54A75"/>
    <w:rsid w:val="00C556CC"/>
    <w:rsid w:val="00C5584F"/>
    <w:rsid w:val="00C55C8B"/>
    <w:rsid w:val="00C56117"/>
    <w:rsid w:val="00C56414"/>
    <w:rsid w:val="00C5708E"/>
    <w:rsid w:val="00C57F69"/>
    <w:rsid w:val="00C60104"/>
    <w:rsid w:val="00C6015A"/>
    <w:rsid w:val="00C60476"/>
    <w:rsid w:val="00C62DE1"/>
    <w:rsid w:val="00C6339E"/>
    <w:rsid w:val="00C6343D"/>
    <w:rsid w:val="00C6372A"/>
    <w:rsid w:val="00C638E0"/>
    <w:rsid w:val="00C63EF3"/>
    <w:rsid w:val="00C6467F"/>
    <w:rsid w:val="00C65EEA"/>
    <w:rsid w:val="00C67263"/>
    <w:rsid w:val="00C67471"/>
    <w:rsid w:val="00C67505"/>
    <w:rsid w:val="00C70196"/>
    <w:rsid w:val="00C705C6"/>
    <w:rsid w:val="00C70716"/>
    <w:rsid w:val="00C70948"/>
    <w:rsid w:val="00C71026"/>
    <w:rsid w:val="00C72005"/>
    <w:rsid w:val="00C72499"/>
    <w:rsid w:val="00C72A50"/>
    <w:rsid w:val="00C72CC1"/>
    <w:rsid w:val="00C72F5C"/>
    <w:rsid w:val="00C730F2"/>
    <w:rsid w:val="00C73730"/>
    <w:rsid w:val="00C73817"/>
    <w:rsid w:val="00C74611"/>
    <w:rsid w:val="00C75BE5"/>
    <w:rsid w:val="00C75C36"/>
    <w:rsid w:val="00C761E1"/>
    <w:rsid w:val="00C765AB"/>
    <w:rsid w:val="00C76688"/>
    <w:rsid w:val="00C77B9C"/>
    <w:rsid w:val="00C77E61"/>
    <w:rsid w:val="00C80967"/>
    <w:rsid w:val="00C80A94"/>
    <w:rsid w:val="00C80DAB"/>
    <w:rsid w:val="00C80EBA"/>
    <w:rsid w:val="00C811E4"/>
    <w:rsid w:val="00C813D5"/>
    <w:rsid w:val="00C8174F"/>
    <w:rsid w:val="00C817B8"/>
    <w:rsid w:val="00C8195D"/>
    <w:rsid w:val="00C825A3"/>
    <w:rsid w:val="00C83352"/>
    <w:rsid w:val="00C83944"/>
    <w:rsid w:val="00C83AE6"/>
    <w:rsid w:val="00C84524"/>
    <w:rsid w:val="00C845B4"/>
    <w:rsid w:val="00C84656"/>
    <w:rsid w:val="00C850F6"/>
    <w:rsid w:val="00C85432"/>
    <w:rsid w:val="00C85915"/>
    <w:rsid w:val="00C85C5C"/>
    <w:rsid w:val="00C85EB8"/>
    <w:rsid w:val="00C86C1D"/>
    <w:rsid w:val="00C87002"/>
    <w:rsid w:val="00C8778C"/>
    <w:rsid w:val="00C87AE6"/>
    <w:rsid w:val="00C87F99"/>
    <w:rsid w:val="00C900C3"/>
    <w:rsid w:val="00C9018E"/>
    <w:rsid w:val="00C90459"/>
    <w:rsid w:val="00C90615"/>
    <w:rsid w:val="00C90B41"/>
    <w:rsid w:val="00C90BD5"/>
    <w:rsid w:val="00C90D78"/>
    <w:rsid w:val="00C90F78"/>
    <w:rsid w:val="00C9132C"/>
    <w:rsid w:val="00C91B4B"/>
    <w:rsid w:val="00C92FD9"/>
    <w:rsid w:val="00C93393"/>
    <w:rsid w:val="00C93B07"/>
    <w:rsid w:val="00C9579C"/>
    <w:rsid w:val="00C969E1"/>
    <w:rsid w:val="00C97556"/>
    <w:rsid w:val="00CA0D20"/>
    <w:rsid w:val="00CA0D7E"/>
    <w:rsid w:val="00CA1172"/>
    <w:rsid w:val="00CA187B"/>
    <w:rsid w:val="00CA2060"/>
    <w:rsid w:val="00CA25D3"/>
    <w:rsid w:val="00CA26E3"/>
    <w:rsid w:val="00CA30A4"/>
    <w:rsid w:val="00CA323E"/>
    <w:rsid w:val="00CA3D60"/>
    <w:rsid w:val="00CA3ED1"/>
    <w:rsid w:val="00CA41E4"/>
    <w:rsid w:val="00CA55F2"/>
    <w:rsid w:val="00CA5832"/>
    <w:rsid w:val="00CA6184"/>
    <w:rsid w:val="00CA6B04"/>
    <w:rsid w:val="00CA7940"/>
    <w:rsid w:val="00CA79DC"/>
    <w:rsid w:val="00CB03F2"/>
    <w:rsid w:val="00CB1301"/>
    <w:rsid w:val="00CB1A70"/>
    <w:rsid w:val="00CB24BB"/>
    <w:rsid w:val="00CB27BA"/>
    <w:rsid w:val="00CB2A36"/>
    <w:rsid w:val="00CB3233"/>
    <w:rsid w:val="00CB39A3"/>
    <w:rsid w:val="00CB3B83"/>
    <w:rsid w:val="00CB3DCF"/>
    <w:rsid w:val="00CB4113"/>
    <w:rsid w:val="00CB47E4"/>
    <w:rsid w:val="00CB5313"/>
    <w:rsid w:val="00CB5466"/>
    <w:rsid w:val="00CB61AC"/>
    <w:rsid w:val="00CB72B0"/>
    <w:rsid w:val="00CB7507"/>
    <w:rsid w:val="00CB7A01"/>
    <w:rsid w:val="00CB7F9A"/>
    <w:rsid w:val="00CC11E8"/>
    <w:rsid w:val="00CC123F"/>
    <w:rsid w:val="00CC1B3D"/>
    <w:rsid w:val="00CC21B7"/>
    <w:rsid w:val="00CC3A85"/>
    <w:rsid w:val="00CC3C1C"/>
    <w:rsid w:val="00CC3E43"/>
    <w:rsid w:val="00CC4202"/>
    <w:rsid w:val="00CC44BF"/>
    <w:rsid w:val="00CC4584"/>
    <w:rsid w:val="00CC46FE"/>
    <w:rsid w:val="00CC4700"/>
    <w:rsid w:val="00CC4BB0"/>
    <w:rsid w:val="00CC55D5"/>
    <w:rsid w:val="00CC5AA4"/>
    <w:rsid w:val="00CC5B42"/>
    <w:rsid w:val="00CC5C37"/>
    <w:rsid w:val="00CC6137"/>
    <w:rsid w:val="00CC63EE"/>
    <w:rsid w:val="00CC6595"/>
    <w:rsid w:val="00CC69D7"/>
    <w:rsid w:val="00CC7F95"/>
    <w:rsid w:val="00CD0B08"/>
    <w:rsid w:val="00CD12CF"/>
    <w:rsid w:val="00CD1CA9"/>
    <w:rsid w:val="00CD2A7E"/>
    <w:rsid w:val="00CD2DE1"/>
    <w:rsid w:val="00CD352E"/>
    <w:rsid w:val="00CD3922"/>
    <w:rsid w:val="00CD4068"/>
    <w:rsid w:val="00CD4086"/>
    <w:rsid w:val="00CD4531"/>
    <w:rsid w:val="00CD4744"/>
    <w:rsid w:val="00CD5C1E"/>
    <w:rsid w:val="00CD607A"/>
    <w:rsid w:val="00CD616B"/>
    <w:rsid w:val="00CD6226"/>
    <w:rsid w:val="00CD62BF"/>
    <w:rsid w:val="00CD64B5"/>
    <w:rsid w:val="00CD6908"/>
    <w:rsid w:val="00CD7149"/>
    <w:rsid w:val="00CD72AE"/>
    <w:rsid w:val="00CD79A1"/>
    <w:rsid w:val="00CE0BFE"/>
    <w:rsid w:val="00CE1D0C"/>
    <w:rsid w:val="00CE218C"/>
    <w:rsid w:val="00CE261B"/>
    <w:rsid w:val="00CE33CC"/>
    <w:rsid w:val="00CE3469"/>
    <w:rsid w:val="00CE3D0A"/>
    <w:rsid w:val="00CE3FBA"/>
    <w:rsid w:val="00CE425D"/>
    <w:rsid w:val="00CE4524"/>
    <w:rsid w:val="00CE4B8F"/>
    <w:rsid w:val="00CE5066"/>
    <w:rsid w:val="00CE50CA"/>
    <w:rsid w:val="00CE5AF1"/>
    <w:rsid w:val="00CE6222"/>
    <w:rsid w:val="00CE627D"/>
    <w:rsid w:val="00CE6386"/>
    <w:rsid w:val="00CE65FA"/>
    <w:rsid w:val="00CE6681"/>
    <w:rsid w:val="00CE6BF1"/>
    <w:rsid w:val="00CE6FF5"/>
    <w:rsid w:val="00CE74B6"/>
    <w:rsid w:val="00CF0AB7"/>
    <w:rsid w:val="00CF0C4F"/>
    <w:rsid w:val="00CF11EC"/>
    <w:rsid w:val="00CF1684"/>
    <w:rsid w:val="00CF179A"/>
    <w:rsid w:val="00CF19BE"/>
    <w:rsid w:val="00CF20CD"/>
    <w:rsid w:val="00CF2575"/>
    <w:rsid w:val="00CF2853"/>
    <w:rsid w:val="00CF30C1"/>
    <w:rsid w:val="00CF3DCB"/>
    <w:rsid w:val="00CF4A17"/>
    <w:rsid w:val="00CF4CB2"/>
    <w:rsid w:val="00CF5251"/>
    <w:rsid w:val="00CF56E3"/>
    <w:rsid w:val="00CF5BE7"/>
    <w:rsid w:val="00CF61EE"/>
    <w:rsid w:val="00CF665D"/>
    <w:rsid w:val="00CF6B0B"/>
    <w:rsid w:val="00CF6BED"/>
    <w:rsid w:val="00CF76D6"/>
    <w:rsid w:val="00CF7D38"/>
    <w:rsid w:val="00D007E3"/>
    <w:rsid w:val="00D01A5F"/>
    <w:rsid w:val="00D01E7A"/>
    <w:rsid w:val="00D03793"/>
    <w:rsid w:val="00D043F7"/>
    <w:rsid w:val="00D04796"/>
    <w:rsid w:val="00D04803"/>
    <w:rsid w:val="00D05AA1"/>
    <w:rsid w:val="00D05B68"/>
    <w:rsid w:val="00D07E7B"/>
    <w:rsid w:val="00D10084"/>
    <w:rsid w:val="00D10BD5"/>
    <w:rsid w:val="00D1123A"/>
    <w:rsid w:val="00D119EF"/>
    <w:rsid w:val="00D126C3"/>
    <w:rsid w:val="00D12884"/>
    <w:rsid w:val="00D14340"/>
    <w:rsid w:val="00D146FC"/>
    <w:rsid w:val="00D14771"/>
    <w:rsid w:val="00D14824"/>
    <w:rsid w:val="00D1586A"/>
    <w:rsid w:val="00D15D77"/>
    <w:rsid w:val="00D16B66"/>
    <w:rsid w:val="00D16F21"/>
    <w:rsid w:val="00D17641"/>
    <w:rsid w:val="00D205C3"/>
    <w:rsid w:val="00D20C5D"/>
    <w:rsid w:val="00D21665"/>
    <w:rsid w:val="00D21A3E"/>
    <w:rsid w:val="00D21E57"/>
    <w:rsid w:val="00D230A1"/>
    <w:rsid w:val="00D2314F"/>
    <w:rsid w:val="00D23592"/>
    <w:rsid w:val="00D23995"/>
    <w:rsid w:val="00D23DD7"/>
    <w:rsid w:val="00D23E64"/>
    <w:rsid w:val="00D246DC"/>
    <w:rsid w:val="00D24A96"/>
    <w:rsid w:val="00D24BD6"/>
    <w:rsid w:val="00D24EC0"/>
    <w:rsid w:val="00D24F22"/>
    <w:rsid w:val="00D258E9"/>
    <w:rsid w:val="00D25BC3"/>
    <w:rsid w:val="00D25BE2"/>
    <w:rsid w:val="00D25E54"/>
    <w:rsid w:val="00D265F4"/>
    <w:rsid w:val="00D26FC8"/>
    <w:rsid w:val="00D270CC"/>
    <w:rsid w:val="00D271E5"/>
    <w:rsid w:val="00D275A4"/>
    <w:rsid w:val="00D30269"/>
    <w:rsid w:val="00D31FC6"/>
    <w:rsid w:val="00D331C1"/>
    <w:rsid w:val="00D3349C"/>
    <w:rsid w:val="00D33EE8"/>
    <w:rsid w:val="00D34023"/>
    <w:rsid w:val="00D34342"/>
    <w:rsid w:val="00D35D17"/>
    <w:rsid w:val="00D35D26"/>
    <w:rsid w:val="00D3699A"/>
    <w:rsid w:val="00D37C8C"/>
    <w:rsid w:val="00D37F22"/>
    <w:rsid w:val="00D40030"/>
    <w:rsid w:val="00D401DB"/>
    <w:rsid w:val="00D40C4E"/>
    <w:rsid w:val="00D419F4"/>
    <w:rsid w:val="00D424C8"/>
    <w:rsid w:val="00D4263A"/>
    <w:rsid w:val="00D434E8"/>
    <w:rsid w:val="00D43A49"/>
    <w:rsid w:val="00D4425C"/>
    <w:rsid w:val="00D44D85"/>
    <w:rsid w:val="00D44F6E"/>
    <w:rsid w:val="00D45DA5"/>
    <w:rsid w:val="00D45FC7"/>
    <w:rsid w:val="00D4611A"/>
    <w:rsid w:val="00D46127"/>
    <w:rsid w:val="00D468E2"/>
    <w:rsid w:val="00D47DEC"/>
    <w:rsid w:val="00D5068F"/>
    <w:rsid w:val="00D50D36"/>
    <w:rsid w:val="00D50F35"/>
    <w:rsid w:val="00D5128B"/>
    <w:rsid w:val="00D5175F"/>
    <w:rsid w:val="00D51A75"/>
    <w:rsid w:val="00D52044"/>
    <w:rsid w:val="00D52383"/>
    <w:rsid w:val="00D53005"/>
    <w:rsid w:val="00D533FB"/>
    <w:rsid w:val="00D5386E"/>
    <w:rsid w:val="00D5409D"/>
    <w:rsid w:val="00D5459C"/>
    <w:rsid w:val="00D54685"/>
    <w:rsid w:val="00D554E3"/>
    <w:rsid w:val="00D5608E"/>
    <w:rsid w:val="00D56097"/>
    <w:rsid w:val="00D563FC"/>
    <w:rsid w:val="00D56ED2"/>
    <w:rsid w:val="00D573FB"/>
    <w:rsid w:val="00D57D3C"/>
    <w:rsid w:val="00D602CB"/>
    <w:rsid w:val="00D60555"/>
    <w:rsid w:val="00D60D4B"/>
    <w:rsid w:val="00D61297"/>
    <w:rsid w:val="00D61377"/>
    <w:rsid w:val="00D62419"/>
    <w:rsid w:val="00D6265F"/>
    <w:rsid w:val="00D6287E"/>
    <w:rsid w:val="00D62AB5"/>
    <w:rsid w:val="00D63408"/>
    <w:rsid w:val="00D63CA6"/>
    <w:rsid w:val="00D63DD7"/>
    <w:rsid w:val="00D6434C"/>
    <w:rsid w:val="00D64545"/>
    <w:rsid w:val="00D655C1"/>
    <w:rsid w:val="00D66576"/>
    <w:rsid w:val="00D70183"/>
    <w:rsid w:val="00D70EAF"/>
    <w:rsid w:val="00D70F5A"/>
    <w:rsid w:val="00D7181A"/>
    <w:rsid w:val="00D73744"/>
    <w:rsid w:val="00D739A2"/>
    <w:rsid w:val="00D73FE8"/>
    <w:rsid w:val="00D749DE"/>
    <w:rsid w:val="00D750C3"/>
    <w:rsid w:val="00D75497"/>
    <w:rsid w:val="00D7622A"/>
    <w:rsid w:val="00D76F5B"/>
    <w:rsid w:val="00D76F9F"/>
    <w:rsid w:val="00D77D3D"/>
    <w:rsid w:val="00D77F69"/>
    <w:rsid w:val="00D80278"/>
    <w:rsid w:val="00D8048A"/>
    <w:rsid w:val="00D806B2"/>
    <w:rsid w:val="00D809D3"/>
    <w:rsid w:val="00D809DA"/>
    <w:rsid w:val="00D82A54"/>
    <w:rsid w:val="00D82BF1"/>
    <w:rsid w:val="00D835FF"/>
    <w:rsid w:val="00D84A6E"/>
    <w:rsid w:val="00D85DB7"/>
    <w:rsid w:val="00D86A31"/>
    <w:rsid w:val="00D87273"/>
    <w:rsid w:val="00D87278"/>
    <w:rsid w:val="00D87C21"/>
    <w:rsid w:val="00D87FC2"/>
    <w:rsid w:val="00D90B5A"/>
    <w:rsid w:val="00D90C87"/>
    <w:rsid w:val="00D91053"/>
    <w:rsid w:val="00D91212"/>
    <w:rsid w:val="00D913D4"/>
    <w:rsid w:val="00D937A2"/>
    <w:rsid w:val="00D938E6"/>
    <w:rsid w:val="00D9391C"/>
    <w:rsid w:val="00D93D54"/>
    <w:rsid w:val="00D93DB1"/>
    <w:rsid w:val="00D94A63"/>
    <w:rsid w:val="00D959D9"/>
    <w:rsid w:val="00D95C58"/>
    <w:rsid w:val="00D964AD"/>
    <w:rsid w:val="00D970D5"/>
    <w:rsid w:val="00D97713"/>
    <w:rsid w:val="00D977BD"/>
    <w:rsid w:val="00D978A8"/>
    <w:rsid w:val="00D97921"/>
    <w:rsid w:val="00DA0509"/>
    <w:rsid w:val="00DA0EC8"/>
    <w:rsid w:val="00DA1079"/>
    <w:rsid w:val="00DA12EC"/>
    <w:rsid w:val="00DA1B90"/>
    <w:rsid w:val="00DA1F34"/>
    <w:rsid w:val="00DA2146"/>
    <w:rsid w:val="00DA29A4"/>
    <w:rsid w:val="00DA3B43"/>
    <w:rsid w:val="00DA3C30"/>
    <w:rsid w:val="00DA59AF"/>
    <w:rsid w:val="00DA5E00"/>
    <w:rsid w:val="00DA66B6"/>
    <w:rsid w:val="00DA67F2"/>
    <w:rsid w:val="00DA697F"/>
    <w:rsid w:val="00DA6EC9"/>
    <w:rsid w:val="00DA797A"/>
    <w:rsid w:val="00DB0162"/>
    <w:rsid w:val="00DB15DD"/>
    <w:rsid w:val="00DB2018"/>
    <w:rsid w:val="00DB2729"/>
    <w:rsid w:val="00DB321D"/>
    <w:rsid w:val="00DB3605"/>
    <w:rsid w:val="00DB40F1"/>
    <w:rsid w:val="00DB420F"/>
    <w:rsid w:val="00DB49CC"/>
    <w:rsid w:val="00DB52EA"/>
    <w:rsid w:val="00DB61B3"/>
    <w:rsid w:val="00DB62EC"/>
    <w:rsid w:val="00DB646A"/>
    <w:rsid w:val="00DB6B97"/>
    <w:rsid w:val="00DB7065"/>
    <w:rsid w:val="00DB7639"/>
    <w:rsid w:val="00DB786E"/>
    <w:rsid w:val="00DB7C5A"/>
    <w:rsid w:val="00DC1043"/>
    <w:rsid w:val="00DC42F3"/>
    <w:rsid w:val="00DC4508"/>
    <w:rsid w:val="00DC50F7"/>
    <w:rsid w:val="00DC51DA"/>
    <w:rsid w:val="00DC568B"/>
    <w:rsid w:val="00DC63F6"/>
    <w:rsid w:val="00DC698E"/>
    <w:rsid w:val="00DC6C7C"/>
    <w:rsid w:val="00DC6E0C"/>
    <w:rsid w:val="00DC72FE"/>
    <w:rsid w:val="00DC74F6"/>
    <w:rsid w:val="00DC7E3C"/>
    <w:rsid w:val="00DD2535"/>
    <w:rsid w:val="00DD28EE"/>
    <w:rsid w:val="00DD38FA"/>
    <w:rsid w:val="00DD3D65"/>
    <w:rsid w:val="00DD444F"/>
    <w:rsid w:val="00DD44C9"/>
    <w:rsid w:val="00DD47C7"/>
    <w:rsid w:val="00DD5102"/>
    <w:rsid w:val="00DD580A"/>
    <w:rsid w:val="00DD5839"/>
    <w:rsid w:val="00DD6089"/>
    <w:rsid w:val="00DE09A7"/>
    <w:rsid w:val="00DE0D74"/>
    <w:rsid w:val="00DE1519"/>
    <w:rsid w:val="00DE2304"/>
    <w:rsid w:val="00DE2C5D"/>
    <w:rsid w:val="00DE305F"/>
    <w:rsid w:val="00DE3D2A"/>
    <w:rsid w:val="00DE583A"/>
    <w:rsid w:val="00DE5C6B"/>
    <w:rsid w:val="00DE75C1"/>
    <w:rsid w:val="00DE7AA6"/>
    <w:rsid w:val="00DF0CC9"/>
    <w:rsid w:val="00DF17BA"/>
    <w:rsid w:val="00DF2653"/>
    <w:rsid w:val="00DF29F0"/>
    <w:rsid w:val="00DF36C1"/>
    <w:rsid w:val="00DF3A63"/>
    <w:rsid w:val="00DF3CA0"/>
    <w:rsid w:val="00DF4775"/>
    <w:rsid w:val="00DF5196"/>
    <w:rsid w:val="00DF654B"/>
    <w:rsid w:val="00DF67BD"/>
    <w:rsid w:val="00DF6865"/>
    <w:rsid w:val="00DF72B1"/>
    <w:rsid w:val="00DF798E"/>
    <w:rsid w:val="00E00FC8"/>
    <w:rsid w:val="00E016CF"/>
    <w:rsid w:val="00E019AA"/>
    <w:rsid w:val="00E01FA0"/>
    <w:rsid w:val="00E02160"/>
    <w:rsid w:val="00E02345"/>
    <w:rsid w:val="00E02483"/>
    <w:rsid w:val="00E031CB"/>
    <w:rsid w:val="00E03205"/>
    <w:rsid w:val="00E03A1C"/>
    <w:rsid w:val="00E03AE9"/>
    <w:rsid w:val="00E040A9"/>
    <w:rsid w:val="00E041EB"/>
    <w:rsid w:val="00E04449"/>
    <w:rsid w:val="00E0467C"/>
    <w:rsid w:val="00E0548C"/>
    <w:rsid w:val="00E069AD"/>
    <w:rsid w:val="00E0712A"/>
    <w:rsid w:val="00E07535"/>
    <w:rsid w:val="00E10B44"/>
    <w:rsid w:val="00E112AE"/>
    <w:rsid w:val="00E1184A"/>
    <w:rsid w:val="00E11901"/>
    <w:rsid w:val="00E119A5"/>
    <w:rsid w:val="00E119A8"/>
    <w:rsid w:val="00E1265A"/>
    <w:rsid w:val="00E1285A"/>
    <w:rsid w:val="00E12D67"/>
    <w:rsid w:val="00E12EF1"/>
    <w:rsid w:val="00E13014"/>
    <w:rsid w:val="00E135D8"/>
    <w:rsid w:val="00E1431B"/>
    <w:rsid w:val="00E14380"/>
    <w:rsid w:val="00E15AAF"/>
    <w:rsid w:val="00E16372"/>
    <w:rsid w:val="00E168C1"/>
    <w:rsid w:val="00E16FE3"/>
    <w:rsid w:val="00E17C3C"/>
    <w:rsid w:val="00E207D0"/>
    <w:rsid w:val="00E20CB2"/>
    <w:rsid w:val="00E20D66"/>
    <w:rsid w:val="00E20D81"/>
    <w:rsid w:val="00E228BA"/>
    <w:rsid w:val="00E23117"/>
    <w:rsid w:val="00E23C73"/>
    <w:rsid w:val="00E240B0"/>
    <w:rsid w:val="00E24592"/>
    <w:rsid w:val="00E247FF"/>
    <w:rsid w:val="00E248E2"/>
    <w:rsid w:val="00E252BA"/>
    <w:rsid w:val="00E2662C"/>
    <w:rsid w:val="00E26A64"/>
    <w:rsid w:val="00E27EFC"/>
    <w:rsid w:val="00E301D4"/>
    <w:rsid w:val="00E3044D"/>
    <w:rsid w:val="00E306C0"/>
    <w:rsid w:val="00E30D10"/>
    <w:rsid w:val="00E30F48"/>
    <w:rsid w:val="00E31D40"/>
    <w:rsid w:val="00E325E4"/>
    <w:rsid w:val="00E32744"/>
    <w:rsid w:val="00E328B2"/>
    <w:rsid w:val="00E32EB0"/>
    <w:rsid w:val="00E33063"/>
    <w:rsid w:val="00E336F1"/>
    <w:rsid w:val="00E33D93"/>
    <w:rsid w:val="00E34314"/>
    <w:rsid w:val="00E35B48"/>
    <w:rsid w:val="00E364E2"/>
    <w:rsid w:val="00E3696B"/>
    <w:rsid w:val="00E36D92"/>
    <w:rsid w:val="00E40F08"/>
    <w:rsid w:val="00E41BB1"/>
    <w:rsid w:val="00E41E98"/>
    <w:rsid w:val="00E42058"/>
    <w:rsid w:val="00E428A5"/>
    <w:rsid w:val="00E433AA"/>
    <w:rsid w:val="00E439B7"/>
    <w:rsid w:val="00E43B65"/>
    <w:rsid w:val="00E43B88"/>
    <w:rsid w:val="00E43D5F"/>
    <w:rsid w:val="00E44B73"/>
    <w:rsid w:val="00E4603C"/>
    <w:rsid w:val="00E4671A"/>
    <w:rsid w:val="00E46F74"/>
    <w:rsid w:val="00E47521"/>
    <w:rsid w:val="00E47B62"/>
    <w:rsid w:val="00E47F5B"/>
    <w:rsid w:val="00E50E20"/>
    <w:rsid w:val="00E50F6D"/>
    <w:rsid w:val="00E51EBF"/>
    <w:rsid w:val="00E5226A"/>
    <w:rsid w:val="00E522FA"/>
    <w:rsid w:val="00E5235C"/>
    <w:rsid w:val="00E52989"/>
    <w:rsid w:val="00E529EF"/>
    <w:rsid w:val="00E5338C"/>
    <w:rsid w:val="00E537B0"/>
    <w:rsid w:val="00E53889"/>
    <w:rsid w:val="00E54274"/>
    <w:rsid w:val="00E5473F"/>
    <w:rsid w:val="00E5500D"/>
    <w:rsid w:val="00E552D8"/>
    <w:rsid w:val="00E556BA"/>
    <w:rsid w:val="00E55AA5"/>
    <w:rsid w:val="00E55C58"/>
    <w:rsid w:val="00E55E46"/>
    <w:rsid w:val="00E560BA"/>
    <w:rsid w:val="00E56DD1"/>
    <w:rsid w:val="00E5712E"/>
    <w:rsid w:val="00E579C7"/>
    <w:rsid w:val="00E6109C"/>
    <w:rsid w:val="00E6158C"/>
    <w:rsid w:val="00E61AF3"/>
    <w:rsid w:val="00E61F3A"/>
    <w:rsid w:val="00E63061"/>
    <w:rsid w:val="00E64359"/>
    <w:rsid w:val="00E6489F"/>
    <w:rsid w:val="00E652EA"/>
    <w:rsid w:val="00E65663"/>
    <w:rsid w:val="00E65748"/>
    <w:rsid w:val="00E665ED"/>
    <w:rsid w:val="00E665EF"/>
    <w:rsid w:val="00E676B9"/>
    <w:rsid w:val="00E67D3B"/>
    <w:rsid w:val="00E702C0"/>
    <w:rsid w:val="00E70DCE"/>
    <w:rsid w:val="00E71212"/>
    <w:rsid w:val="00E71B45"/>
    <w:rsid w:val="00E73893"/>
    <w:rsid w:val="00E7458A"/>
    <w:rsid w:val="00E7493B"/>
    <w:rsid w:val="00E75535"/>
    <w:rsid w:val="00E759A5"/>
    <w:rsid w:val="00E76182"/>
    <w:rsid w:val="00E770E8"/>
    <w:rsid w:val="00E80551"/>
    <w:rsid w:val="00E813AD"/>
    <w:rsid w:val="00E816EF"/>
    <w:rsid w:val="00E81F95"/>
    <w:rsid w:val="00E82798"/>
    <w:rsid w:val="00E8381D"/>
    <w:rsid w:val="00E85915"/>
    <w:rsid w:val="00E85938"/>
    <w:rsid w:val="00E859A9"/>
    <w:rsid w:val="00E85CAE"/>
    <w:rsid w:val="00E866AA"/>
    <w:rsid w:val="00E868FC"/>
    <w:rsid w:val="00E86AF4"/>
    <w:rsid w:val="00E86B08"/>
    <w:rsid w:val="00E86BC4"/>
    <w:rsid w:val="00E871A2"/>
    <w:rsid w:val="00E87683"/>
    <w:rsid w:val="00E90B6B"/>
    <w:rsid w:val="00E90E16"/>
    <w:rsid w:val="00E913A5"/>
    <w:rsid w:val="00E91D5C"/>
    <w:rsid w:val="00E91D9B"/>
    <w:rsid w:val="00E91F8B"/>
    <w:rsid w:val="00E926DC"/>
    <w:rsid w:val="00E9271E"/>
    <w:rsid w:val="00E9342B"/>
    <w:rsid w:val="00E938D6"/>
    <w:rsid w:val="00E93C58"/>
    <w:rsid w:val="00E93D37"/>
    <w:rsid w:val="00E93D89"/>
    <w:rsid w:val="00E93E6D"/>
    <w:rsid w:val="00E93F0D"/>
    <w:rsid w:val="00E93F95"/>
    <w:rsid w:val="00E93FA5"/>
    <w:rsid w:val="00E94A9E"/>
    <w:rsid w:val="00E94AD6"/>
    <w:rsid w:val="00E94BE2"/>
    <w:rsid w:val="00E9542A"/>
    <w:rsid w:val="00E95AE8"/>
    <w:rsid w:val="00E95E9E"/>
    <w:rsid w:val="00E9642B"/>
    <w:rsid w:val="00E964B4"/>
    <w:rsid w:val="00E96E62"/>
    <w:rsid w:val="00E97220"/>
    <w:rsid w:val="00EA0470"/>
    <w:rsid w:val="00EA0633"/>
    <w:rsid w:val="00EA072F"/>
    <w:rsid w:val="00EA0761"/>
    <w:rsid w:val="00EA182D"/>
    <w:rsid w:val="00EA2313"/>
    <w:rsid w:val="00EA3054"/>
    <w:rsid w:val="00EA32A5"/>
    <w:rsid w:val="00EA32E3"/>
    <w:rsid w:val="00EA3578"/>
    <w:rsid w:val="00EA358B"/>
    <w:rsid w:val="00EA4146"/>
    <w:rsid w:val="00EA4E41"/>
    <w:rsid w:val="00EA5091"/>
    <w:rsid w:val="00EA533F"/>
    <w:rsid w:val="00EA5799"/>
    <w:rsid w:val="00EA5C7F"/>
    <w:rsid w:val="00EA6D54"/>
    <w:rsid w:val="00EA6F80"/>
    <w:rsid w:val="00EA73B6"/>
    <w:rsid w:val="00EA789A"/>
    <w:rsid w:val="00EA7D77"/>
    <w:rsid w:val="00EA7DFA"/>
    <w:rsid w:val="00EB0471"/>
    <w:rsid w:val="00EB1161"/>
    <w:rsid w:val="00EB18D6"/>
    <w:rsid w:val="00EB2801"/>
    <w:rsid w:val="00EB443B"/>
    <w:rsid w:val="00EB4D1F"/>
    <w:rsid w:val="00EB5352"/>
    <w:rsid w:val="00EC110E"/>
    <w:rsid w:val="00EC2097"/>
    <w:rsid w:val="00EC2918"/>
    <w:rsid w:val="00EC29A3"/>
    <w:rsid w:val="00EC29AB"/>
    <w:rsid w:val="00EC362D"/>
    <w:rsid w:val="00EC386D"/>
    <w:rsid w:val="00EC3F2C"/>
    <w:rsid w:val="00EC4229"/>
    <w:rsid w:val="00EC4C8D"/>
    <w:rsid w:val="00EC4DD5"/>
    <w:rsid w:val="00EC5301"/>
    <w:rsid w:val="00EC55C9"/>
    <w:rsid w:val="00EC5943"/>
    <w:rsid w:val="00EC5996"/>
    <w:rsid w:val="00EC5B8B"/>
    <w:rsid w:val="00EC6153"/>
    <w:rsid w:val="00EC619B"/>
    <w:rsid w:val="00EC6369"/>
    <w:rsid w:val="00EC6E7B"/>
    <w:rsid w:val="00EC6FD9"/>
    <w:rsid w:val="00EC7222"/>
    <w:rsid w:val="00EC7360"/>
    <w:rsid w:val="00EC76F9"/>
    <w:rsid w:val="00ED07A2"/>
    <w:rsid w:val="00ED087F"/>
    <w:rsid w:val="00ED0B85"/>
    <w:rsid w:val="00ED1158"/>
    <w:rsid w:val="00ED1BF3"/>
    <w:rsid w:val="00ED1BFD"/>
    <w:rsid w:val="00ED2A2D"/>
    <w:rsid w:val="00ED2A43"/>
    <w:rsid w:val="00ED34A2"/>
    <w:rsid w:val="00ED3ACD"/>
    <w:rsid w:val="00ED6AEB"/>
    <w:rsid w:val="00ED6F1E"/>
    <w:rsid w:val="00ED72DE"/>
    <w:rsid w:val="00EE0534"/>
    <w:rsid w:val="00EE0AA3"/>
    <w:rsid w:val="00EE1AAB"/>
    <w:rsid w:val="00EE1B1B"/>
    <w:rsid w:val="00EE2062"/>
    <w:rsid w:val="00EE2159"/>
    <w:rsid w:val="00EE3F01"/>
    <w:rsid w:val="00EE4DC4"/>
    <w:rsid w:val="00EE4E0A"/>
    <w:rsid w:val="00EE4FAB"/>
    <w:rsid w:val="00EE677C"/>
    <w:rsid w:val="00EE7048"/>
    <w:rsid w:val="00EE7A59"/>
    <w:rsid w:val="00EE7C2C"/>
    <w:rsid w:val="00EE7CD1"/>
    <w:rsid w:val="00EF00CE"/>
    <w:rsid w:val="00EF03F6"/>
    <w:rsid w:val="00EF09F5"/>
    <w:rsid w:val="00EF15E2"/>
    <w:rsid w:val="00EF187F"/>
    <w:rsid w:val="00EF1A97"/>
    <w:rsid w:val="00EF22BE"/>
    <w:rsid w:val="00EF280A"/>
    <w:rsid w:val="00EF2A83"/>
    <w:rsid w:val="00EF3150"/>
    <w:rsid w:val="00EF33D9"/>
    <w:rsid w:val="00EF3CA4"/>
    <w:rsid w:val="00EF488D"/>
    <w:rsid w:val="00EF497E"/>
    <w:rsid w:val="00EF4B2D"/>
    <w:rsid w:val="00EF4BD2"/>
    <w:rsid w:val="00EF52BB"/>
    <w:rsid w:val="00EF5ADC"/>
    <w:rsid w:val="00EF5B3E"/>
    <w:rsid w:val="00EF5FBF"/>
    <w:rsid w:val="00EF68A1"/>
    <w:rsid w:val="00EF6CE6"/>
    <w:rsid w:val="00EF70EA"/>
    <w:rsid w:val="00EF780E"/>
    <w:rsid w:val="00EF7907"/>
    <w:rsid w:val="00F00778"/>
    <w:rsid w:val="00F009D7"/>
    <w:rsid w:val="00F00C9D"/>
    <w:rsid w:val="00F016D1"/>
    <w:rsid w:val="00F019A3"/>
    <w:rsid w:val="00F02695"/>
    <w:rsid w:val="00F027C1"/>
    <w:rsid w:val="00F03190"/>
    <w:rsid w:val="00F0319A"/>
    <w:rsid w:val="00F03B85"/>
    <w:rsid w:val="00F03DA0"/>
    <w:rsid w:val="00F040BC"/>
    <w:rsid w:val="00F04CC3"/>
    <w:rsid w:val="00F06848"/>
    <w:rsid w:val="00F06D7E"/>
    <w:rsid w:val="00F07C24"/>
    <w:rsid w:val="00F10310"/>
    <w:rsid w:val="00F10A00"/>
    <w:rsid w:val="00F10EEA"/>
    <w:rsid w:val="00F12795"/>
    <w:rsid w:val="00F12DC2"/>
    <w:rsid w:val="00F13218"/>
    <w:rsid w:val="00F13408"/>
    <w:rsid w:val="00F13941"/>
    <w:rsid w:val="00F140CC"/>
    <w:rsid w:val="00F14CC7"/>
    <w:rsid w:val="00F14F79"/>
    <w:rsid w:val="00F15362"/>
    <w:rsid w:val="00F15915"/>
    <w:rsid w:val="00F16109"/>
    <w:rsid w:val="00F1642A"/>
    <w:rsid w:val="00F16A97"/>
    <w:rsid w:val="00F17B5F"/>
    <w:rsid w:val="00F17E01"/>
    <w:rsid w:val="00F2040F"/>
    <w:rsid w:val="00F2074C"/>
    <w:rsid w:val="00F20EBA"/>
    <w:rsid w:val="00F211D1"/>
    <w:rsid w:val="00F21AEF"/>
    <w:rsid w:val="00F247FA"/>
    <w:rsid w:val="00F25AA4"/>
    <w:rsid w:val="00F264D2"/>
    <w:rsid w:val="00F266BE"/>
    <w:rsid w:val="00F26BF7"/>
    <w:rsid w:val="00F271AF"/>
    <w:rsid w:val="00F272C0"/>
    <w:rsid w:val="00F2793A"/>
    <w:rsid w:val="00F305B7"/>
    <w:rsid w:val="00F30981"/>
    <w:rsid w:val="00F31EEE"/>
    <w:rsid w:val="00F321F3"/>
    <w:rsid w:val="00F32881"/>
    <w:rsid w:val="00F32D9D"/>
    <w:rsid w:val="00F33724"/>
    <w:rsid w:val="00F340E4"/>
    <w:rsid w:val="00F342EF"/>
    <w:rsid w:val="00F356B3"/>
    <w:rsid w:val="00F35707"/>
    <w:rsid w:val="00F35AD6"/>
    <w:rsid w:val="00F35EE5"/>
    <w:rsid w:val="00F3695C"/>
    <w:rsid w:val="00F36D67"/>
    <w:rsid w:val="00F3792A"/>
    <w:rsid w:val="00F37E4C"/>
    <w:rsid w:val="00F4034F"/>
    <w:rsid w:val="00F40B8E"/>
    <w:rsid w:val="00F40C17"/>
    <w:rsid w:val="00F40C92"/>
    <w:rsid w:val="00F42220"/>
    <w:rsid w:val="00F43D9F"/>
    <w:rsid w:val="00F441FE"/>
    <w:rsid w:val="00F442F1"/>
    <w:rsid w:val="00F4585A"/>
    <w:rsid w:val="00F45B73"/>
    <w:rsid w:val="00F45DE8"/>
    <w:rsid w:val="00F45E28"/>
    <w:rsid w:val="00F47174"/>
    <w:rsid w:val="00F47F83"/>
    <w:rsid w:val="00F51516"/>
    <w:rsid w:val="00F520C5"/>
    <w:rsid w:val="00F529A4"/>
    <w:rsid w:val="00F53C6D"/>
    <w:rsid w:val="00F53EA2"/>
    <w:rsid w:val="00F54218"/>
    <w:rsid w:val="00F54608"/>
    <w:rsid w:val="00F54D79"/>
    <w:rsid w:val="00F54F3F"/>
    <w:rsid w:val="00F558A8"/>
    <w:rsid w:val="00F55D86"/>
    <w:rsid w:val="00F561D1"/>
    <w:rsid w:val="00F562B5"/>
    <w:rsid w:val="00F569A6"/>
    <w:rsid w:val="00F56E69"/>
    <w:rsid w:val="00F60B18"/>
    <w:rsid w:val="00F617BB"/>
    <w:rsid w:val="00F626FC"/>
    <w:rsid w:val="00F6280D"/>
    <w:rsid w:val="00F632F0"/>
    <w:rsid w:val="00F6536E"/>
    <w:rsid w:val="00F6587C"/>
    <w:rsid w:val="00F65908"/>
    <w:rsid w:val="00F6612D"/>
    <w:rsid w:val="00F66193"/>
    <w:rsid w:val="00F66327"/>
    <w:rsid w:val="00F66655"/>
    <w:rsid w:val="00F667ED"/>
    <w:rsid w:val="00F66C55"/>
    <w:rsid w:val="00F67AE2"/>
    <w:rsid w:val="00F67CAF"/>
    <w:rsid w:val="00F701DD"/>
    <w:rsid w:val="00F702E9"/>
    <w:rsid w:val="00F70B6E"/>
    <w:rsid w:val="00F70B9A"/>
    <w:rsid w:val="00F722BE"/>
    <w:rsid w:val="00F724D8"/>
    <w:rsid w:val="00F724DB"/>
    <w:rsid w:val="00F725F3"/>
    <w:rsid w:val="00F72D98"/>
    <w:rsid w:val="00F73FD7"/>
    <w:rsid w:val="00F741A6"/>
    <w:rsid w:val="00F742E9"/>
    <w:rsid w:val="00F744B1"/>
    <w:rsid w:val="00F766BC"/>
    <w:rsid w:val="00F767DD"/>
    <w:rsid w:val="00F77AE6"/>
    <w:rsid w:val="00F77E37"/>
    <w:rsid w:val="00F800F4"/>
    <w:rsid w:val="00F80C07"/>
    <w:rsid w:val="00F80C78"/>
    <w:rsid w:val="00F81756"/>
    <w:rsid w:val="00F819AF"/>
    <w:rsid w:val="00F82085"/>
    <w:rsid w:val="00F82581"/>
    <w:rsid w:val="00F82AE5"/>
    <w:rsid w:val="00F82C88"/>
    <w:rsid w:val="00F836F8"/>
    <w:rsid w:val="00F84012"/>
    <w:rsid w:val="00F84056"/>
    <w:rsid w:val="00F84065"/>
    <w:rsid w:val="00F84EBB"/>
    <w:rsid w:val="00F8524F"/>
    <w:rsid w:val="00F86147"/>
    <w:rsid w:val="00F861C8"/>
    <w:rsid w:val="00F8632A"/>
    <w:rsid w:val="00F865E5"/>
    <w:rsid w:val="00F869FE"/>
    <w:rsid w:val="00F86BDC"/>
    <w:rsid w:val="00F90250"/>
    <w:rsid w:val="00F902B4"/>
    <w:rsid w:val="00F91ACA"/>
    <w:rsid w:val="00F925EF"/>
    <w:rsid w:val="00F9312B"/>
    <w:rsid w:val="00F932CE"/>
    <w:rsid w:val="00F93618"/>
    <w:rsid w:val="00F937C4"/>
    <w:rsid w:val="00F939B2"/>
    <w:rsid w:val="00F95292"/>
    <w:rsid w:val="00F9714B"/>
    <w:rsid w:val="00F97AF8"/>
    <w:rsid w:val="00FA0427"/>
    <w:rsid w:val="00FA063F"/>
    <w:rsid w:val="00FA2765"/>
    <w:rsid w:val="00FA3681"/>
    <w:rsid w:val="00FA3700"/>
    <w:rsid w:val="00FA3C3C"/>
    <w:rsid w:val="00FA4C17"/>
    <w:rsid w:val="00FA4C95"/>
    <w:rsid w:val="00FA4ED0"/>
    <w:rsid w:val="00FA5BB8"/>
    <w:rsid w:val="00FA63D0"/>
    <w:rsid w:val="00FA650C"/>
    <w:rsid w:val="00FA7055"/>
    <w:rsid w:val="00FA75C0"/>
    <w:rsid w:val="00FA7702"/>
    <w:rsid w:val="00FA7B58"/>
    <w:rsid w:val="00FB0BCB"/>
    <w:rsid w:val="00FB0F0D"/>
    <w:rsid w:val="00FB140B"/>
    <w:rsid w:val="00FB1449"/>
    <w:rsid w:val="00FB2CF9"/>
    <w:rsid w:val="00FB2E1E"/>
    <w:rsid w:val="00FB37EC"/>
    <w:rsid w:val="00FB479F"/>
    <w:rsid w:val="00FB4B87"/>
    <w:rsid w:val="00FB67ED"/>
    <w:rsid w:val="00FB711D"/>
    <w:rsid w:val="00FB7457"/>
    <w:rsid w:val="00FB7C76"/>
    <w:rsid w:val="00FC0516"/>
    <w:rsid w:val="00FC0AEC"/>
    <w:rsid w:val="00FC14D1"/>
    <w:rsid w:val="00FC1B32"/>
    <w:rsid w:val="00FC1CBA"/>
    <w:rsid w:val="00FC222B"/>
    <w:rsid w:val="00FC34F5"/>
    <w:rsid w:val="00FC35EA"/>
    <w:rsid w:val="00FC3B39"/>
    <w:rsid w:val="00FC4C8D"/>
    <w:rsid w:val="00FC4E2A"/>
    <w:rsid w:val="00FC56D9"/>
    <w:rsid w:val="00FC58DD"/>
    <w:rsid w:val="00FC5D8D"/>
    <w:rsid w:val="00FC64CC"/>
    <w:rsid w:val="00FC6830"/>
    <w:rsid w:val="00FC6B48"/>
    <w:rsid w:val="00FC7381"/>
    <w:rsid w:val="00FC7446"/>
    <w:rsid w:val="00FC7690"/>
    <w:rsid w:val="00FC79BA"/>
    <w:rsid w:val="00FD094E"/>
    <w:rsid w:val="00FD108F"/>
    <w:rsid w:val="00FD123A"/>
    <w:rsid w:val="00FD2E24"/>
    <w:rsid w:val="00FD307F"/>
    <w:rsid w:val="00FD3DB4"/>
    <w:rsid w:val="00FD6A81"/>
    <w:rsid w:val="00FD7242"/>
    <w:rsid w:val="00FD78A3"/>
    <w:rsid w:val="00FD7BAE"/>
    <w:rsid w:val="00FE07DA"/>
    <w:rsid w:val="00FE1AA4"/>
    <w:rsid w:val="00FE1AAC"/>
    <w:rsid w:val="00FE27AB"/>
    <w:rsid w:val="00FE2A81"/>
    <w:rsid w:val="00FE2ADB"/>
    <w:rsid w:val="00FE304D"/>
    <w:rsid w:val="00FE38E8"/>
    <w:rsid w:val="00FE4D83"/>
    <w:rsid w:val="00FE5773"/>
    <w:rsid w:val="00FE5959"/>
    <w:rsid w:val="00FE5CF6"/>
    <w:rsid w:val="00FE5ECD"/>
    <w:rsid w:val="00FE6AFF"/>
    <w:rsid w:val="00FE6BCA"/>
    <w:rsid w:val="00FF06C0"/>
    <w:rsid w:val="00FF09CA"/>
    <w:rsid w:val="00FF195C"/>
    <w:rsid w:val="00FF1CCC"/>
    <w:rsid w:val="00FF2876"/>
    <w:rsid w:val="00FF3180"/>
    <w:rsid w:val="00FF483F"/>
    <w:rsid w:val="00FF4A1C"/>
    <w:rsid w:val="00FF4D85"/>
    <w:rsid w:val="00FF4DAA"/>
    <w:rsid w:val="00FF5C63"/>
    <w:rsid w:val="00FF5DA2"/>
    <w:rsid w:val="00FF612C"/>
    <w:rsid w:val="00FF622E"/>
    <w:rsid w:val="00FF7C8D"/>
    <w:rsid w:val="00FF7DC9"/>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8194">
      <o:colormru v:ext="edit" colors="fuchsia"/>
    </o:shapedefaults>
    <o:shapelayout v:ext="edit">
      <o:idmap v:ext="edit" data="2"/>
      <o:rules v:ext="edit">
        <o:r id="V:Rule5" type="connector" idref="#AutoShape 10537"/>
        <o:r id="V:Rule6" type="connector" idref="#AutoShape 10536"/>
        <o:r id="V:Rule7" type="connector" idref="#AutoShape 10603"/>
        <o:r id="V:Rule8" type="connector" idref="#AutoShape 1060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IN" w:eastAsia="en-IN"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1CD9"/>
    <w:pPr>
      <w:spacing w:after="200" w:line="276" w:lineRule="auto"/>
    </w:pPr>
    <w:rPr>
      <w:rFonts w:eastAsia="Times New Roman"/>
      <w:sz w:val="22"/>
      <w:szCs w:val="22"/>
      <w:lang w:val="en-US" w:eastAsia="en-US" w:bidi="ar-SA"/>
    </w:rPr>
  </w:style>
  <w:style w:type="paragraph" w:styleId="Heading1">
    <w:name w:val="heading 1"/>
    <w:basedOn w:val="Normal"/>
    <w:next w:val="Normal"/>
    <w:link w:val="Heading1Char"/>
    <w:qFormat/>
    <w:rsid w:val="00813CA5"/>
    <w:pPr>
      <w:keepNext/>
      <w:numPr>
        <w:numId w:val="6"/>
      </w:numPr>
      <w:spacing w:after="0" w:line="240" w:lineRule="auto"/>
      <w:jc w:val="center"/>
      <w:outlineLvl w:val="0"/>
    </w:pPr>
    <w:rPr>
      <w:rFonts w:ascii="Arial" w:hAnsi="Arial" w:cs="Mangal"/>
      <w:b/>
      <w:szCs w:val="24"/>
      <w:lang w:bidi="hi-IN"/>
    </w:rPr>
  </w:style>
  <w:style w:type="paragraph" w:styleId="Heading2">
    <w:name w:val="heading 2"/>
    <w:basedOn w:val="Normal"/>
    <w:next w:val="Normal"/>
    <w:link w:val="Heading2Char"/>
    <w:unhideWhenUsed/>
    <w:qFormat/>
    <w:rsid w:val="00813CA5"/>
    <w:pPr>
      <w:keepNext/>
      <w:keepLines/>
      <w:numPr>
        <w:ilvl w:val="1"/>
        <w:numId w:val="6"/>
      </w:numPr>
      <w:spacing w:before="200" w:after="0"/>
      <w:outlineLvl w:val="1"/>
    </w:pPr>
    <w:rPr>
      <w:rFonts w:ascii="Cambria" w:hAnsi="Cambria" w:cs="Mangal"/>
      <w:b/>
      <w:bCs/>
      <w:color w:val="4F81BD"/>
      <w:sz w:val="26"/>
      <w:szCs w:val="23"/>
      <w:lang w:bidi="hi-IN"/>
    </w:rPr>
  </w:style>
  <w:style w:type="paragraph" w:styleId="Heading3">
    <w:name w:val="heading 3"/>
    <w:basedOn w:val="Normal"/>
    <w:link w:val="Heading3Char"/>
    <w:qFormat/>
    <w:rsid w:val="003C7784"/>
    <w:pPr>
      <w:numPr>
        <w:ilvl w:val="2"/>
        <w:numId w:val="6"/>
      </w:numPr>
      <w:spacing w:before="100" w:beforeAutospacing="1" w:after="100" w:afterAutospacing="1" w:line="240" w:lineRule="auto"/>
      <w:outlineLvl w:val="2"/>
    </w:pPr>
    <w:rPr>
      <w:rFonts w:ascii="Times New Roman" w:hAnsi="Times New Roman" w:cs="Mangal"/>
      <w:bCs/>
      <w:sz w:val="27"/>
      <w:szCs w:val="27"/>
      <w:lang w:val="en-IN" w:eastAsia="en-IN" w:bidi="hi-IN"/>
    </w:rPr>
  </w:style>
  <w:style w:type="paragraph" w:styleId="Heading4">
    <w:name w:val="heading 4"/>
    <w:basedOn w:val="Normal"/>
    <w:next w:val="Normal"/>
    <w:link w:val="Heading4Char"/>
    <w:qFormat/>
    <w:rsid w:val="00813CA5"/>
    <w:pPr>
      <w:keepNext/>
      <w:numPr>
        <w:ilvl w:val="3"/>
        <w:numId w:val="6"/>
      </w:numPr>
      <w:spacing w:after="0" w:line="240" w:lineRule="auto"/>
      <w:jc w:val="both"/>
      <w:outlineLvl w:val="3"/>
    </w:pPr>
    <w:rPr>
      <w:rFonts w:ascii="Times New Roman" w:hAnsi="Times New Roman" w:cs="Mangal"/>
      <w:b/>
      <w:sz w:val="24"/>
      <w:szCs w:val="20"/>
      <w:lang w:bidi="hi-IN"/>
    </w:rPr>
  </w:style>
  <w:style w:type="paragraph" w:styleId="Heading5">
    <w:name w:val="heading 5"/>
    <w:basedOn w:val="Normal"/>
    <w:next w:val="Normal"/>
    <w:link w:val="Heading5Char"/>
    <w:unhideWhenUsed/>
    <w:qFormat/>
    <w:rsid w:val="00F04CC3"/>
    <w:pPr>
      <w:keepNext/>
      <w:keepLines/>
      <w:numPr>
        <w:ilvl w:val="4"/>
        <w:numId w:val="6"/>
      </w:numPr>
      <w:spacing w:before="200" w:after="0"/>
      <w:outlineLvl w:val="4"/>
    </w:pPr>
    <w:rPr>
      <w:rFonts w:ascii="Cambria" w:hAnsi="Cambria" w:cs="Mangal"/>
      <w:color w:val="243F60"/>
      <w:lang w:bidi="hi-IN"/>
    </w:rPr>
  </w:style>
  <w:style w:type="paragraph" w:styleId="Heading6">
    <w:name w:val="heading 6"/>
    <w:basedOn w:val="Normal"/>
    <w:next w:val="Normal"/>
    <w:link w:val="Heading6Char"/>
    <w:qFormat/>
    <w:rsid w:val="00813CA5"/>
    <w:pPr>
      <w:keepNext/>
      <w:numPr>
        <w:ilvl w:val="5"/>
        <w:numId w:val="6"/>
      </w:numPr>
      <w:spacing w:after="0" w:line="240" w:lineRule="auto"/>
      <w:jc w:val="center"/>
      <w:outlineLvl w:val="5"/>
    </w:pPr>
    <w:rPr>
      <w:rFonts w:ascii="Times New Roman" w:hAnsi="Times New Roman" w:cs="Mangal"/>
      <w:b/>
      <w:sz w:val="24"/>
      <w:szCs w:val="20"/>
      <w:lang w:bidi="hi-IN"/>
    </w:rPr>
  </w:style>
  <w:style w:type="paragraph" w:styleId="Heading7">
    <w:name w:val="heading 7"/>
    <w:basedOn w:val="Normal"/>
    <w:next w:val="Normal"/>
    <w:link w:val="Heading7Char"/>
    <w:qFormat/>
    <w:rsid w:val="00813CA5"/>
    <w:pPr>
      <w:keepNext/>
      <w:numPr>
        <w:ilvl w:val="6"/>
        <w:numId w:val="6"/>
      </w:numPr>
      <w:spacing w:after="0" w:line="240" w:lineRule="auto"/>
      <w:outlineLvl w:val="6"/>
    </w:pPr>
    <w:rPr>
      <w:rFonts w:ascii="Times New Roman" w:hAnsi="Times New Roman" w:cs="Mangal"/>
      <w:sz w:val="24"/>
      <w:szCs w:val="20"/>
      <w:lang w:bidi="hi-IN"/>
    </w:rPr>
  </w:style>
  <w:style w:type="paragraph" w:styleId="Heading8">
    <w:name w:val="heading 8"/>
    <w:basedOn w:val="Normal"/>
    <w:next w:val="Normal"/>
    <w:link w:val="Heading8Char"/>
    <w:qFormat/>
    <w:rsid w:val="00813CA5"/>
    <w:pPr>
      <w:keepNext/>
      <w:numPr>
        <w:ilvl w:val="7"/>
        <w:numId w:val="6"/>
      </w:numPr>
      <w:spacing w:after="0" w:line="240" w:lineRule="auto"/>
      <w:jc w:val="center"/>
      <w:outlineLvl w:val="7"/>
    </w:pPr>
    <w:rPr>
      <w:rFonts w:ascii="Arial" w:hAnsi="Arial" w:cs="Mangal"/>
      <w:b/>
      <w:sz w:val="20"/>
      <w:szCs w:val="20"/>
      <w:lang w:bidi="hi-IN"/>
    </w:rPr>
  </w:style>
  <w:style w:type="paragraph" w:styleId="Heading9">
    <w:name w:val="heading 9"/>
    <w:basedOn w:val="Normal"/>
    <w:next w:val="Normal"/>
    <w:link w:val="Heading9Char"/>
    <w:qFormat/>
    <w:rsid w:val="00813CA5"/>
    <w:pPr>
      <w:keepNext/>
      <w:numPr>
        <w:ilvl w:val="8"/>
        <w:numId w:val="6"/>
      </w:numPr>
      <w:spacing w:after="0" w:line="240" w:lineRule="auto"/>
      <w:jc w:val="both"/>
      <w:outlineLvl w:val="8"/>
    </w:pPr>
    <w:rPr>
      <w:rFonts w:ascii="Times New Roman" w:hAnsi="Times New Roman" w:cs="Mangal"/>
      <w:sz w:val="24"/>
      <w:szCs w:val="20"/>
      <w:lang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Memo,h, Char Char Char Char Char, Char Char Char,Header1"/>
    <w:basedOn w:val="Normal"/>
    <w:link w:val="HeaderChar"/>
    <w:uiPriority w:val="99"/>
    <w:unhideWhenUsed/>
    <w:rsid w:val="004F7F1C"/>
    <w:pPr>
      <w:tabs>
        <w:tab w:val="center" w:pos="4680"/>
        <w:tab w:val="right" w:pos="9360"/>
      </w:tabs>
      <w:spacing w:after="0" w:line="240" w:lineRule="auto"/>
    </w:pPr>
  </w:style>
  <w:style w:type="character" w:customStyle="1" w:styleId="HeaderChar">
    <w:name w:val="Header Char"/>
    <w:aliases w:val="Memo Char,h Char, Char Char Char Char Char Char, Char Char Char Char,Header1 Char"/>
    <w:basedOn w:val="DefaultParagraphFont"/>
    <w:link w:val="Header"/>
    <w:uiPriority w:val="99"/>
    <w:rsid w:val="004F7F1C"/>
  </w:style>
  <w:style w:type="paragraph" w:styleId="Footer">
    <w:name w:val="footer"/>
    <w:basedOn w:val="Normal"/>
    <w:link w:val="FooterChar"/>
    <w:uiPriority w:val="99"/>
    <w:unhideWhenUsed/>
    <w:rsid w:val="004F7F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F7F1C"/>
  </w:style>
  <w:style w:type="paragraph" w:styleId="ListParagraph">
    <w:name w:val="List Paragraph"/>
    <w:basedOn w:val="Normal"/>
    <w:uiPriority w:val="34"/>
    <w:qFormat/>
    <w:rsid w:val="004F7F1C"/>
    <w:pPr>
      <w:ind w:left="720"/>
      <w:contextualSpacing/>
    </w:pPr>
    <w:rPr>
      <w:rFonts w:eastAsia="Calibri"/>
      <w:szCs w:val="20"/>
      <w:lang w:val="en-IN" w:bidi="hi-IN"/>
    </w:rPr>
  </w:style>
  <w:style w:type="paragraph" w:styleId="NoSpacing">
    <w:name w:val="No Spacing"/>
    <w:uiPriority w:val="1"/>
    <w:qFormat/>
    <w:rsid w:val="00B6320F"/>
    <w:rPr>
      <w:rFonts w:ascii="Times New Roman" w:hAnsi="Times New Roman"/>
      <w:lang w:val="en-US" w:eastAsia="en-US" w:bidi="ar-SA"/>
    </w:rPr>
  </w:style>
  <w:style w:type="paragraph" w:customStyle="1" w:styleId="Default">
    <w:name w:val="Default"/>
    <w:rsid w:val="00EC29AB"/>
    <w:pPr>
      <w:autoSpaceDE w:val="0"/>
      <w:autoSpaceDN w:val="0"/>
      <w:adjustRightInd w:val="0"/>
    </w:pPr>
    <w:rPr>
      <w:rFonts w:eastAsia="Times New Roman" w:cs="Calibri"/>
      <w:color w:val="000000"/>
      <w:sz w:val="24"/>
      <w:szCs w:val="24"/>
    </w:rPr>
  </w:style>
  <w:style w:type="paragraph" w:styleId="BodyText2">
    <w:name w:val="Body Text 2"/>
    <w:basedOn w:val="Normal"/>
    <w:link w:val="BodyText2Char"/>
    <w:uiPriority w:val="99"/>
    <w:rsid w:val="00D913D4"/>
    <w:pPr>
      <w:spacing w:after="0" w:line="240" w:lineRule="auto"/>
      <w:jc w:val="both"/>
    </w:pPr>
    <w:rPr>
      <w:rFonts w:ascii="Times New Roman" w:hAnsi="Times New Roman" w:cs="Mangal"/>
      <w:sz w:val="24"/>
      <w:szCs w:val="20"/>
      <w:lang w:bidi="hi-IN"/>
    </w:rPr>
  </w:style>
  <w:style w:type="character" w:customStyle="1" w:styleId="BodyText2Char">
    <w:name w:val="Body Text 2 Char"/>
    <w:link w:val="BodyText2"/>
    <w:uiPriority w:val="99"/>
    <w:rsid w:val="00D913D4"/>
    <w:rPr>
      <w:rFonts w:ascii="Times New Roman" w:eastAsia="Times New Roman" w:hAnsi="Times New Roman" w:cs="Mangal"/>
      <w:sz w:val="24"/>
      <w:szCs w:val="20"/>
      <w:lang w:bidi="hi-IN"/>
    </w:rPr>
  </w:style>
  <w:style w:type="paragraph" w:styleId="NormalWeb">
    <w:name w:val="Normal (Web)"/>
    <w:basedOn w:val="Normal"/>
    <w:uiPriority w:val="99"/>
    <w:unhideWhenUsed/>
    <w:rsid w:val="00937FAD"/>
    <w:pPr>
      <w:spacing w:before="100" w:beforeAutospacing="1" w:after="100" w:afterAutospacing="1" w:line="240" w:lineRule="auto"/>
    </w:pPr>
    <w:rPr>
      <w:rFonts w:ascii="Times New Roman" w:hAnsi="Times New Roman"/>
      <w:sz w:val="24"/>
      <w:szCs w:val="24"/>
      <w:lang w:val="en-IN" w:eastAsia="en-IN" w:bidi="hi-IN"/>
    </w:rPr>
  </w:style>
  <w:style w:type="paragraph" w:styleId="BalloonText">
    <w:name w:val="Balloon Text"/>
    <w:basedOn w:val="Normal"/>
    <w:link w:val="BalloonTextChar"/>
    <w:uiPriority w:val="99"/>
    <w:unhideWhenUsed/>
    <w:rsid w:val="00937FAD"/>
    <w:pPr>
      <w:spacing w:after="0" w:line="240" w:lineRule="auto"/>
    </w:pPr>
    <w:rPr>
      <w:rFonts w:ascii="Tahoma" w:hAnsi="Tahoma" w:cs="Mangal"/>
      <w:sz w:val="16"/>
      <w:szCs w:val="16"/>
      <w:lang w:bidi="hi-IN"/>
    </w:rPr>
  </w:style>
  <w:style w:type="character" w:customStyle="1" w:styleId="BalloonTextChar">
    <w:name w:val="Balloon Text Char"/>
    <w:link w:val="BalloonText"/>
    <w:uiPriority w:val="99"/>
    <w:rsid w:val="00937FAD"/>
    <w:rPr>
      <w:rFonts w:ascii="Tahoma" w:eastAsia="Times New Roman" w:hAnsi="Tahoma" w:cs="Tahoma"/>
      <w:sz w:val="16"/>
      <w:szCs w:val="16"/>
    </w:rPr>
  </w:style>
  <w:style w:type="table" w:styleId="TableGrid">
    <w:name w:val="Table Grid"/>
    <w:basedOn w:val="TableNormal"/>
    <w:rsid w:val="000D3A71"/>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3Char">
    <w:name w:val="Heading 3 Char"/>
    <w:link w:val="Heading3"/>
    <w:rsid w:val="003C7784"/>
    <w:rPr>
      <w:rFonts w:ascii="Times New Roman" w:eastAsia="Times New Roman" w:hAnsi="Times New Roman" w:cs="Mangal"/>
      <w:bCs/>
      <w:sz w:val="27"/>
      <w:szCs w:val="27"/>
      <w:lang w:val="en-IN" w:eastAsia="en-IN"/>
    </w:rPr>
  </w:style>
  <w:style w:type="character" w:customStyle="1" w:styleId="text-danger">
    <w:name w:val="text-danger"/>
    <w:basedOn w:val="DefaultParagraphFont"/>
    <w:rsid w:val="00B50B15"/>
  </w:style>
  <w:style w:type="character" w:styleId="Hyperlink">
    <w:name w:val="Hyperlink"/>
    <w:unhideWhenUsed/>
    <w:rsid w:val="00763B2C"/>
    <w:rPr>
      <w:color w:val="0000FF"/>
      <w:u w:val="single"/>
    </w:rPr>
  </w:style>
  <w:style w:type="character" w:customStyle="1" w:styleId="Heading5Char">
    <w:name w:val="Heading 5 Char"/>
    <w:link w:val="Heading5"/>
    <w:uiPriority w:val="9"/>
    <w:rsid w:val="00F04CC3"/>
    <w:rPr>
      <w:rFonts w:ascii="Cambria" w:eastAsia="Times New Roman" w:hAnsi="Cambria" w:cs="Mangal"/>
      <w:color w:val="243F60"/>
      <w:sz w:val="22"/>
      <w:szCs w:val="22"/>
    </w:rPr>
  </w:style>
  <w:style w:type="paragraph" w:styleId="Title">
    <w:name w:val="Title"/>
    <w:aliases w:val="Sub Heading"/>
    <w:basedOn w:val="Normal"/>
    <w:link w:val="TitleChar"/>
    <w:qFormat/>
    <w:rsid w:val="002B060F"/>
    <w:pPr>
      <w:spacing w:after="0" w:line="240" w:lineRule="auto"/>
      <w:jc w:val="center"/>
    </w:pPr>
    <w:rPr>
      <w:rFonts w:ascii="Bookman Old Style" w:hAnsi="Bookman Old Style" w:cs="Mangal"/>
      <w:b/>
      <w:sz w:val="24"/>
      <w:szCs w:val="20"/>
      <w:lang w:bidi="hi-IN"/>
    </w:rPr>
  </w:style>
  <w:style w:type="character" w:customStyle="1" w:styleId="TitleChar">
    <w:name w:val="Title Char"/>
    <w:aliases w:val="Sub Heading Char"/>
    <w:link w:val="Title"/>
    <w:rsid w:val="002B060F"/>
    <w:rPr>
      <w:rFonts w:ascii="Bookman Old Style" w:eastAsia="Times New Roman" w:hAnsi="Bookman Old Style" w:cs="Times New Roman"/>
      <w:b/>
      <w:sz w:val="24"/>
      <w:szCs w:val="20"/>
    </w:rPr>
  </w:style>
  <w:style w:type="paragraph" w:styleId="BodyTextIndent">
    <w:name w:val="Body Text Indent"/>
    <w:basedOn w:val="Normal"/>
    <w:link w:val="BodyTextIndentChar"/>
    <w:unhideWhenUsed/>
    <w:rsid w:val="00474282"/>
    <w:pPr>
      <w:spacing w:after="120"/>
      <w:ind w:left="283"/>
    </w:pPr>
    <w:rPr>
      <w:rFonts w:cs="Mangal"/>
      <w:sz w:val="20"/>
      <w:szCs w:val="20"/>
      <w:lang w:bidi="hi-IN"/>
    </w:rPr>
  </w:style>
  <w:style w:type="character" w:customStyle="1" w:styleId="BodyTextIndentChar">
    <w:name w:val="Body Text Indent Char"/>
    <w:link w:val="BodyTextIndent"/>
    <w:rsid w:val="00474282"/>
    <w:rPr>
      <w:rFonts w:eastAsia="Times New Roman"/>
    </w:rPr>
  </w:style>
  <w:style w:type="paragraph" w:styleId="BodyTextIndent2">
    <w:name w:val="Body Text Indent 2"/>
    <w:basedOn w:val="Normal"/>
    <w:link w:val="BodyTextIndent2Char"/>
    <w:unhideWhenUsed/>
    <w:rsid w:val="00474282"/>
    <w:pPr>
      <w:spacing w:after="120" w:line="480" w:lineRule="auto"/>
      <w:ind w:left="283"/>
    </w:pPr>
    <w:rPr>
      <w:rFonts w:cs="Mangal"/>
      <w:sz w:val="20"/>
      <w:szCs w:val="20"/>
      <w:lang w:bidi="hi-IN"/>
    </w:rPr>
  </w:style>
  <w:style w:type="character" w:customStyle="1" w:styleId="BodyTextIndent2Char">
    <w:name w:val="Body Text Indent 2 Char"/>
    <w:link w:val="BodyTextIndent2"/>
    <w:rsid w:val="00474282"/>
    <w:rPr>
      <w:rFonts w:eastAsia="Times New Roman"/>
    </w:rPr>
  </w:style>
  <w:style w:type="paragraph" w:styleId="BlockText">
    <w:name w:val="Block Text"/>
    <w:basedOn w:val="Normal"/>
    <w:unhideWhenUsed/>
    <w:rsid w:val="00206A25"/>
    <w:pPr>
      <w:pBdr>
        <w:top w:val="single" w:sz="2" w:space="10" w:color="4F81BD"/>
        <w:left w:val="single" w:sz="2" w:space="10" w:color="4F81BD"/>
        <w:bottom w:val="single" w:sz="2" w:space="10" w:color="4F81BD"/>
        <w:right w:val="single" w:sz="2" w:space="10" w:color="4F81BD"/>
      </w:pBdr>
      <w:ind w:left="1152" w:right="1152"/>
    </w:pPr>
    <w:rPr>
      <w:i/>
      <w:iCs/>
      <w:color w:val="4F81BD"/>
    </w:rPr>
  </w:style>
  <w:style w:type="character" w:customStyle="1" w:styleId="a">
    <w:name w:val="a"/>
    <w:rsid w:val="00441424"/>
  </w:style>
  <w:style w:type="character" w:customStyle="1" w:styleId="Heading1Char">
    <w:name w:val="Heading 1 Char"/>
    <w:link w:val="Heading1"/>
    <w:rsid w:val="00813CA5"/>
    <w:rPr>
      <w:rFonts w:ascii="Arial" w:eastAsia="Times New Roman" w:hAnsi="Arial" w:cs="Mangal"/>
      <w:b/>
      <w:sz w:val="22"/>
      <w:szCs w:val="24"/>
    </w:rPr>
  </w:style>
  <w:style w:type="character" w:customStyle="1" w:styleId="Heading2Char">
    <w:name w:val="Heading 2 Char"/>
    <w:link w:val="Heading2"/>
    <w:rsid w:val="00813CA5"/>
    <w:rPr>
      <w:rFonts w:ascii="Cambria" w:eastAsia="Times New Roman" w:hAnsi="Cambria" w:cs="Mangal"/>
      <w:b/>
      <w:bCs/>
      <w:color w:val="4F81BD"/>
      <w:sz w:val="26"/>
      <w:szCs w:val="23"/>
    </w:rPr>
  </w:style>
  <w:style w:type="character" w:customStyle="1" w:styleId="Heading4Char">
    <w:name w:val="Heading 4 Char"/>
    <w:link w:val="Heading4"/>
    <w:rsid w:val="00813CA5"/>
    <w:rPr>
      <w:rFonts w:ascii="Times New Roman" w:eastAsia="Times New Roman" w:hAnsi="Times New Roman" w:cs="Mangal"/>
      <w:b/>
      <w:sz w:val="24"/>
    </w:rPr>
  </w:style>
  <w:style w:type="character" w:customStyle="1" w:styleId="Heading6Char">
    <w:name w:val="Heading 6 Char"/>
    <w:link w:val="Heading6"/>
    <w:rsid w:val="00813CA5"/>
    <w:rPr>
      <w:rFonts w:ascii="Times New Roman" w:eastAsia="Times New Roman" w:hAnsi="Times New Roman" w:cs="Mangal"/>
      <w:b/>
      <w:sz w:val="24"/>
    </w:rPr>
  </w:style>
  <w:style w:type="character" w:customStyle="1" w:styleId="Heading7Char">
    <w:name w:val="Heading 7 Char"/>
    <w:link w:val="Heading7"/>
    <w:rsid w:val="00813CA5"/>
    <w:rPr>
      <w:rFonts w:ascii="Times New Roman" w:eastAsia="Times New Roman" w:hAnsi="Times New Roman" w:cs="Mangal"/>
      <w:sz w:val="24"/>
    </w:rPr>
  </w:style>
  <w:style w:type="character" w:customStyle="1" w:styleId="Heading8Char">
    <w:name w:val="Heading 8 Char"/>
    <w:link w:val="Heading8"/>
    <w:rsid w:val="00813CA5"/>
    <w:rPr>
      <w:rFonts w:ascii="Arial" w:eastAsia="Times New Roman" w:hAnsi="Arial" w:cs="Mangal"/>
      <w:b/>
    </w:rPr>
  </w:style>
  <w:style w:type="character" w:customStyle="1" w:styleId="Heading9Char">
    <w:name w:val="Heading 9 Char"/>
    <w:link w:val="Heading9"/>
    <w:rsid w:val="00813CA5"/>
    <w:rPr>
      <w:rFonts w:ascii="Times New Roman" w:eastAsia="Times New Roman" w:hAnsi="Times New Roman" w:cs="Mangal"/>
      <w:sz w:val="24"/>
    </w:rPr>
  </w:style>
  <w:style w:type="character" w:customStyle="1" w:styleId="MSGENFONTSTYLENAMETEMPLATEROLENUMBERMSGENFONTSTYLENAMEBYROLETEXT4">
    <w:name w:val="MSG_EN_FONT_STYLE_NAME_TEMPLATE_ROLE_NUMBER MSG_EN_FONT_STYLE_NAME_BY_ROLE_TEXT 4_"/>
    <w:link w:val="MSGENFONTSTYLENAMETEMPLATEROLENUMBERMSGENFONTSTYLENAMEBYROLETEXT41"/>
    <w:uiPriority w:val="99"/>
    <w:locked/>
    <w:rsid w:val="00813CA5"/>
    <w:rPr>
      <w:rFonts w:cs="Times New Roman"/>
      <w:shd w:val="clear" w:color="auto" w:fill="FFFFFF"/>
    </w:rPr>
  </w:style>
  <w:style w:type="paragraph" w:customStyle="1" w:styleId="MSGENFONTSTYLENAMETEMPLATEROLENUMBERMSGENFONTSTYLENAMEBYROLETEXT41">
    <w:name w:val="MSG_EN_FONT_STYLE_NAME_TEMPLATE_ROLE_NUMBER MSG_EN_FONT_STYLE_NAME_BY_ROLE_TEXT 41"/>
    <w:basedOn w:val="Normal"/>
    <w:link w:val="MSGENFONTSTYLENAMETEMPLATEROLENUMBERMSGENFONTSTYLENAMEBYROLETEXT4"/>
    <w:uiPriority w:val="99"/>
    <w:rsid w:val="00813CA5"/>
    <w:pPr>
      <w:widowControl w:val="0"/>
      <w:shd w:val="clear" w:color="auto" w:fill="FFFFFF"/>
      <w:spacing w:before="260" w:after="0" w:line="266" w:lineRule="exact"/>
      <w:jc w:val="center"/>
    </w:pPr>
    <w:rPr>
      <w:rFonts w:eastAsia="Calibri" w:cs="Mangal"/>
      <w:sz w:val="20"/>
      <w:szCs w:val="20"/>
      <w:lang w:bidi="hi-IN"/>
    </w:rPr>
  </w:style>
  <w:style w:type="character" w:customStyle="1" w:styleId="MSGENFONTSTYLENAMETEMPLATEROLEMSGENFONTSTYLENAMEBYROLEFOOTNOTE">
    <w:name w:val="MSG_EN_FONT_STYLE_NAME_TEMPLATE_ROLE MSG_EN_FONT_STYLE_NAME_BY_ROLE_FOOTNOTE_"/>
    <w:link w:val="MSGENFONTSTYLENAMETEMPLATEROLEMSGENFONTSTYLENAMEBYROLEFOOTNOTE1"/>
    <w:uiPriority w:val="99"/>
    <w:locked/>
    <w:rsid w:val="00813CA5"/>
    <w:rPr>
      <w:rFonts w:cs="Times New Roman"/>
      <w:shd w:val="clear" w:color="auto" w:fill="FFFFFF"/>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4"/>
    <w:locked/>
    <w:rsid w:val="00813CA5"/>
    <w:rPr>
      <w:rFonts w:cs="Times New Roman"/>
      <w:b/>
      <w:bCs/>
      <w:shd w:val="clear" w:color="auto" w:fill="FFFFFF"/>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rsid w:val="00813CA5"/>
    <w:rPr>
      <w:rFonts w:cs="Times New Roman"/>
      <w:b w:val="0"/>
      <w:bCs w:val="0"/>
      <w:shd w:val="clear" w:color="auto" w:fill="FFFFFF"/>
    </w:rPr>
  </w:style>
  <w:style w:type="paragraph" w:customStyle="1" w:styleId="MSGENFONTSTYLENAMETEMPLATEROLEMSGENFONTSTYLENAMEBYROLEFOOTNOTE1">
    <w:name w:val="MSG_EN_FONT_STYLE_NAME_TEMPLATE_ROLE MSG_EN_FONT_STYLE_NAME_BY_ROLE_FOOTNOTE1"/>
    <w:basedOn w:val="Normal"/>
    <w:link w:val="MSGENFONTSTYLENAMETEMPLATEROLEMSGENFONTSTYLENAMEBYROLEFOOTNOTE"/>
    <w:uiPriority w:val="99"/>
    <w:rsid w:val="00813CA5"/>
    <w:pPr>
      <w:widowControl w:val="0"/>
      <w:shd w:val="clear" w:color="auto" w:fill="FFFFFF"/>
      <w:spacing w:after="0" w:line="370" w:lineRule="exact"/>
      <w:jc w:val="both"/>
    </w:pPr>
    <w:rPr>
      <w:rFonts w:eastAsia="Calibri" w:cs="Mangal"/>
      <w:sz w:val="20"/>
      <w:szCs w:val="20"/>
      <w:lang w:bidi="hi-IN"/>
    </w:rPr>
  </w:style>
  <w:style w:type="paragraph" w:customStyle="1" w:styleId="MSGENFONTSTYLENAMETEMPLATEROLENUMBERMSGENFONTSTYLENAMEBYROLETEXT24">
    <w:name w:val="MSG_EN_FONT_STYLE_NAME_TEMPLATE_ROLE_NUMBER MSG_EN_FONT_STYLE_NAME_BY_ROLE_TEXT 24"/>
    <w:basedOn w:val="Normal"/>
    <w:link w:val="MSGENFONTSTYLENAMETEMPLATEROLENUMBERMSGENFONTSTYLENAMEBYROLETEXT2"/>
    <w:rsid w:val="00813CA5"/>
    <w:pPr>
      <w:widowControl w:val="0"/>
      <w:shd w:val="clear" w:color="auto" w:fill="FFFFFF"/>
      <w:spacing w:after="2380" w:line="266" w:lineRule="exact"/>
      <w:jc w:val="center"/>
    </w:pPr>
    <w:rPr>
      <w:rFonts w:eastAsia="Calibri" w:cs="Mangal"/>
      <w:b/>
      <w:bCs/>
      <w:sz w:val="20"/>
      <w:szCs w:val="20"/>
      <w:lang w:bidi="hi-IN"/>
    </w:rPr>
  </w:style>
  <w:style w:type="paragraph" w:styleId="BodyTextIndent3">
    <w:name w:val="Body Text Indent 3"/>
    <w:basedOn w:val="Normal"/>
    <w:link w:val="BodyTextIndent3Char"/>
    <w:unhideWhenUsed/>
    <w:rsid w:val="00813CA5"/>
    <w:pPr>
      <w:spacing w:after="120"/>
      <w:ind w:left="283"/>
    </w:pPr>
    <w:rPr>
      <w:rFonts w:cs="Mangal"/>
      <w:sz w:val="16"/>
      <w:szCs w:val="16"/>
      <w:lang w:bidi="hi-IN"/>
    </w:rPr>
  </w:style>
  <w:style w:type="character" w:customStyle="1" w:styleId="BodyTextIndent3Char">
    <w:name w:val="Body Text Indent 3 Char"/>
    <w:link w:val="BodyTextIndent3"/>
    <w:rsid w:val="00813CA5"/>
    <w:rPr>
      <w:rFonts w:eastAsia="Times New Roman"/>
      <w:sz w:val="16"/>
      <w:szCs w:val="16"/>
    </w:rPr>
  </w:style>
  <w:style w:type="paragraph" w:styleId="BodyText">
    <w:name w:val="Body Text"/>
    <w:basedOn w:val="Normal"/>
    <w:link w:val="BodyTextChar"/>
    <w:unhideWhenUsed/>
    <w:rsid w:val="00813CA5"/>
    <w:pPr>
      <w:spacing w:after="120"/>
    </w:pPr>
    <w:rPr>
      <w:rFonts w:cs="Mangal"/>
      <w:sz w:val="20"/>
      <w:szCs w:val="20"/>
      <w:lang w:bidi="hi-IN"/>
    </w:rPr>
  </w:style>
  <w:style w:type="character" w:customStyle="1" w:styleId="BodyTextChar">
    <w:name w:val="Body Text Char"/>
    <w:link w:val="BodyText"/>
    <w:rsid w:val="00813CA5"/>
    <w:rPr>
      <w:rFonts w:eastAsia="Times New Roman"/>
    </w:rPr>
  </w:style>
  <w:style w:type="paragraph" w:customStyle="1" w:styleId="xl39">
    <w:name w:val="xl39"/>
    <w:basedOn w:val="Normal"/>
    <w:rsid w:val="00813CA5"/>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29">
    <w:name w:val="xl29"/>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rPr>
  </w:style>
  <w:style w:type="paragraph" w:customStyle="1" w:styleId="xl40">
    <w:name w:val="xl40"/>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character" w:styleId="PageNumber">
    <w:name w:val="page number"/>
    <w:basedOn w:val="DefaultParagraphFont"/>
    <w:rsid w:val="00813CA5"/>
  </w:style>
  <w:style w:type="paragraph" w:styleId="Subtitle">
    <w:name w:val="Subtitle"/>
    <w:basedOn w:val="Normal"/>
    <w:link w:val="SubtitleChar"/>
    <w:qFormat/>
    <w:rsid w:val="00813CA5"/>
    <w:pPr>
      <w:spacing w:after="0" w:line="240" w:lineRule="auto"/>
      <w:jc w:val="center"/>
    </w:pPr>
    <w:rPr>
      <w:rFonts w:ascii="Times New Roman" w:hAnsi="Times New Roman" w:cs="Mangal"/>
      <w:b/>
      <w:sz w:val="32"/>
      <w:szCs w:val="20"/>
      <w:lang w:bidi="hi-IN"/>
    </w:rPr>
  </w:style>
  <w:style w:type="character" w:customStyle="1" w:styleId="SubtitleChar">
    <w:name w:val="Subtitle Char"/>
    <w:link w:val="Subtitle"/>
    <w:rsid w:val="00813CA5"/>
    <w:rPr>
      <w:rFonts w:ascii="Times New Roman" w:eastAsia="Times New Roman" w:hAnsi="Times New Roman" w:cs="Times New Roman"/>
      <w:b/>
      <w:sz w:val="32"/>
      <w:szCs w:val="20"/>
    </w:rPr>
  </w:style>
  <w:style w:type="paragraph" w:styleId="BodyText3">
    <w:name w:val="Body Text 3"/>
    <w:basedOn w:val="Normal"/>
    <w:link w:val="BodyText3Char"/>
    <w:rsid w:val="00813CA5"/>
    <w:pPr>
      <w:spacing w:after="0" w:line="240" w:lineRule="auto"/>
      <w:jc w:val="center"/>
    </w:pPr>
    <w:rPr>
      <w:rFonts w:ascii="Times New Roman" w:hAnsi="Times New Roman" w:cs="Mangal"/>
      <w:b/>
      <w:snapToGrid w:val="0"/>
      <w:sz w:val="24"/>
      <w:szCs w:val="20"/>
      <w:lang w:bidi="hi-IN"/>
    </w:rPr>
  </w:style>
  <w:style w:type="character" w:customStyle="1" w:styleId="BodyText3Char">
    <w:name w:val="Body Text 3 Char"/>
    <w:link w:val="BodyText3"/>
    <w:rsid w:val="00813CA5"/>
    <w:rPr>
      <w:rFonts w:ascii="Times New Roman" w:eastAsia="Times New Roman" w:hAnsi="Times New Roman" w:cs="Times New Roman"/>
      <w:b/>
      <w:snapToGrid w:val="0"/>
      <w:sz w:val="24"/>
      <w:szCs w:val="20"/>
    </w:rPr>
  </w:style>
  <w:style w:type="paragraph" w:styleId="Index1">
    <w:name w:val="index 1"/>
    <w:next w:val="Normal"/>
    <w:autoRedefine/>
    <w:semiHidden/>
    <w:rsid w:val="00813CA5"/>
    <w:pPr>
      <w:ind w:left="240" w:hanging="240"/>
    </w:pPr>
    <w:rPr>
      <w:rFonts w:ascii="Times New Roman" w:eastAsia="Times New Roman" w:hAnsi="Times New Roman"/>
      <w:lang w:val="en-US" w:eastAsia="en-US" w:bidi="ar-SA"/>
    </w:rPr>
  </w:style>
  <w:style w:type="paragraph" w:styleId="TOCHeading">
    <w:name w:val="TOC Heading"/>
    <w:basedOn w:val="Heading1"/>
    <w:next w:val="Normal"/>
    <w:uiPriority w:val="39"/>
    <w:semiHidden/>
    <w:unhideWhenUsed/>
    <w:qFormat/>
    <w:rsid w:val="00813CA5"/>
    <w:pPr>
      <w:keepLines/>
      <w:spacing w:before="480" w:line="276" w:lineRule="auto"/>
      <w:jc w:val="left"/>
      <w:outlineLvl w:val="9"/>
    </w:pPr>
    <w:rPr>
      <w:rFonts w:ascii="Cambria" w:hAnsi="Cambria" w:cs="Times New Roman"/>
      <w:bCs/>
      <w:color w:val="365F91"/>
      <w:sz w:val="28"/>
      <w:szCs w:val="28"/>
    </w:rPr>
  </w:style>
  <w:style w:type="paragraph" w:styleId="TOC1">
    <w:name w:val="toc 1"/>
    <w:basedOn w:val="Normal"/>
    <w:next w:val="Normal"/>
    <w:autoRedefine/>
    <w:uiPriority w:val="39"/>
    <w:rsid w:val="00813CA5"/>
    <w:pPr>
      <w:spacing w:after="0" w:line="240" w:lineRule="auto"/>
    </w:pPr>
    <w:rPr>
      <w:rFonts w:ascii="Times New Roman" w:hAnsi="Times New Roman"/>
      <w:sz w:val="24"/>
      <w:szCs w:val="24"/>
    </w:rPr>
  </w:style>
  <w:style w:type="paragraph" w:styleId="TOC2">
    <w:name w:val="toc 2"/>
    <w:basedOn w:val="Normal"/>
    <w:next w:val="Normal"/>
    <w:autoRedefine/>
    <w:uiPriority w:val="39"/>
    <w:rsid w:val="005113BE"/>
    <w:pPr>
      <w:spacing w:after="0" w:line="240" w:lineRule="auto"/>
    </w:pPr>
    <w:rPr>
      <w:rFonts w:ascii="Times New Roman" w:hAnsi="Times New Roman"/>
      <w:sz w:val="24"/>
      <w:szCs w:val="24"/>
    </w:rPr>
  </w:style>
  <w:style w:type="paragraph" w:styleId="TOC3">
    <w:name w:val="toc 3"/>
    <w:basedOn w:val="Normal"/>
    <w:next w:val="Normal"/>
    <w:autoRedefine/>
    <w:uiPriority w:val="39"/>
    <w:rsid w:val="00813CA5"/>
    <w:pPr>
      <w:spacing w:after="0" w:line="240" w:lineRule="auto"/>
      <w:ind w:left="480"/>
    </w:pPr>
    <w:rPr>
      <w:rFonts w:ascii="Times New Roman" w:hAnsi="Times New Roman"/>
      <w:sz w:val="24"/>
      <w:szCs w:val="24"/>
    </w:rPr>
  </w:style>
  <w:style w:type="numbering" w:customStyle="1" w:styleId="NoList1">
    <w:name w:val="No List1"/>
    <w:next w:val="NoList"/>
    <w:uiPriority w:val="99"/>
    <w:semiHidden/>
    <w:unhideWhenUsed/>
    <w:rsid w:val="00813CA5"/>
  </w:style>
  <w:style w:type="paragraph" w:customStyle="1" w:styleId="xl26">
    <w:name w:val="xl26"/>
    <w:basedOn w:val="Normal"/>
    <w:rsid w:val="00813CA5"/>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27">
    <w:name w:val="xl27"/>
    <w:basedOn w:val="Normal"/>
    <w:rsid w:val="00813CA5"/>
    <w:pPr>
      <w:pBdr>
        <w:left w:val="single" w:sz="4" w:space="0" w:color="auto"/>
        <w:bottom w:val="single" w:sz="8" w:space="0" w:color="auto"/>
        <w:right w:val="single" w:sz="4" w:space="0" w:color="auto"/>
      </w:pBdr>
      <w:spacing w:before="100" w:beforeAutospacing="1" w:after="100" w:afterAutospacing="1" w:line="240" w:lineRule="auto"/>
    </w:pPr>
    <w:rPr>
      <w:rFonts w:ascii="Arial" w:hAnsi="Arial" w:cs="Arial"/>
      <w:b/>
      <w:bCs/>
      <w:sz w:val="24"/>
      <w:szCs w:val="24"/>
    </w:rPr>
  </w:style>
  <w:style w:type="paragraph" w:customStyle="1" w:styleId="xl28">
    <w:name w:val="xl28"/>
    <w:basedOn w:val="Normal"/>
    <w:rsid w:val="00813CA5"/>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Arial" w:hAnsi="Arial" w:cs="Arial"/>
      <w:b/>
      <w:bCs/>
      <w:sz w:val="24"/>
      <w:szCs w:val="24"/>
    </w:rPr>
  </w:style>
  <w:style w:type="paragraph" w:customStyle="1" w:styleId="xl30">
    <w:name w:val="xl30"/>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1">
    <w:name w:val="xl31"/>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2">
    <w:name w:val="xl32"/>
    <w:basedOn w:val="Normal"/>
    <w:rsid w:val="00813CA5"/>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33">
    <w:name w:val="xl33"/>
    <w:basedOn w:val="Normal"/>
    <w:rsid w:val="00813CA5"/>
    <w:pPr>
      <w:pBdr>
        <w:lef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4">
    <w:name w:val="xl34"/>
    <w:basedOn w:val="Normal"/>
    <w:rsid w:val="00813CA5"/>
    <w:pPr>
      <w:pBdr>
        <w:left w:val="single" w:sz="4" w:space="0" w:color="auto"/>
        <w:bottom w:val="single" w:sz="8" w:space="0" w:color="auto"/>
        <w:right w:val="single" w:sz="4" w:space="0" w:color="auto"/>
      </w:pBdr>
      <w:spacing w:before="100" w:beforeAutospacing="1" w:after="100" w:afterAutospacing="1" w:line="240" w:lineRule="auto"/>
    </w:pPr>
    <w:rPr>
      <w:rFonts w:ascii="Arial" w:hAnsi="Arial" w:cs="Arial"/>
      <w:b/>
      <w:bCs/>
      <w:sz w:val="24"/>
      <w:szCs w:val="24"/>
    </w:rPr>
  </w:style>
  <w:style w:type="character" w:customStyle="1" w:styleId="u9n5861">
    <w:name w:val="u9n5861"/>
    <w:rsid w:val="00813CA5"/>
    <w:rPr>
      <w:b w:val="0"/>
      <w:bCs w:val="0"/>
      <w:vanish w:val="0"/>
      <w:webHidden w:val="0"/>
      <w:color w:val="009900"/>
      <w:u w:val="single"/>
      <w:specVanish/>
    </w:rPr>
  </w:style>
  <w:style w:type="character" w:customStyle="1" w:styleId="BodyTextIndentChar1">
    <w:name w:val="Body Text Indent Char1"/>
    <w:aliases w:val="Body Text Indent Char Char"/>
    <w:rsid w:val="00813CA5"/>
    <w:rPr>
      <w:sz w:val="22"/>
      <w:lang w:eastAsia="en-US"/>
    </w:rPr>
  </w:style>
  <w:style w:type="paragraph" w:styleId="PlainText">
    <w:name w:val="Plain Text"/>
    <w:basedOn w:val="Normal"/>
    <w:link w:val="PlainTextChar"/>
    <w:uiPriority w:val="99"/>
    <w:rsid w:val="00813CA5"/>
    <w:pPr>
      <w:spacing w:after="0" w:line="240" w:lineRule="auto"/>
    </w:pPr>
    <w:rPr>
      <w:rFonts w:ascii="Courier New" w:hAnsi="Courier New" w:cs="Mangal"/>
      <w:sz w:val="20"/>
      <w:szCs w:val="20"/>
      <w:lang w:bidi="hi-IN"/>
    </w:rPr>
  </w:style>
  <w:style w:type="character" w:customStyle="1" w:styleId="PlainTextChar">
    <w:name w:val="Plain Text Char"/>
    <w:link w:val="PlainText"/>
    <w:uiPriority w:val="99"/>
    <w:rsid w:val="00813CA5"/>
    <w:rPr>
      <w:rFonts w:ascii="Courier New" w:eastAsia="Times New Roman" w:hAnsi="Courier New" w:cs="Times New Roman"/>
      <w:sz w:val="20"/>
      <w:szCs w:val="20"/>
    </w:rPr>
  </w:style>
  <w:style w:type="character" w:customStyle="1" w:styleId="MSGENFONTSTYLENAMETEMPLATEROLENUMBERMSGENFONTSTYLENAMEBYROLETEXT13">
    <w:name w:val="MSG_EN_FONT_STYLE_NAME_TEMPLATE_ROLE_NUMBER MSG_EN_FONT_STYLE_NAME_BY_ROLE_TEXT 13"/>
    <w:rsid w:val="00813CA5"/>
    <w:rPr>
      <w:color w:val="231F20"/>
      <w:shd w:val="clear" w:color="auto" w:fill="FFFFFF"/>
    </w:rPr>
  </w:style>
  <w:style w:type="character" w:customStyle="1" w:styleId="MSGENFONTSTYLENAMETEMPLATEROLELEVELMSGENFONTSTYLENAMEBYROLEHEADING5">
    <w:name w:val="MSG_EN_FONT_STYLE_NAME_TEMPLATE_ROLE_LEVEL MSG_EN_FONT_STYLE_NAME_BY_ROLE_HEADING 5_"/>
    <w:link w:val="MSGENFONTSTYLENAMETEMPLATEROLELEVELMSGENFONTSTYLENAMEBYROLEHEADING51"/>
    <w:locked/>
    <w:rsid w:val="00813CA5"/>
    <w:rPr>
      <w:rFonts w:ascii="Arial" w:hAnsi="Arial"/>
      <w:sz w:val="19"/>
      <w:shd w:val="clear" w:color="auto" w:fill="FFFFFF"/>
    </w:rPr>
  </w:style>
  <w:style w:type="paragraph" w:customStyle="1" w:styleId="MSGENFONTSTYLENAMETEMPLATEROLELEVELMSGENFONTSTYLENAMEBYROLEHEADING51">
    <w:name w:val="MSG_EN_FONT_STYLE_NAME_TEMPLATE_ROLE_LEVEL MSG_EN_FONT_STYLE_NAME_BY_ROLE_HEADING 51"/>
    <w:basedOn w:val="Normal"/>
    <w:link w:val="MSGENFONTSTYLENAMETEMPLATEROLELEVELMSGENFONTSTYLENAMEBYROLEHEADING5"/>
    <w:rsid w:val="00813CA5"/>
    <w:pPr>
      <w:widowControl w:val="0"/>
      <w:shd w:val="clear" w:color="auto" w:fill="FFFFFF"/>
      <w:spacing w:after="0" w:line="212" w:lineRule="exact"/>
      <w:outlineLvl w:val="4"/>
    </w:pPr>
    <w:rPr>
      <w:rFonts w:ascii="Arial" w:eastAsia="Calibri" w:hAnsi="Arial" w:cs="Mangal"/>
      <w:sz w:val="19"/>
      <w:szCs w:val="20"/>
      <w:lang w:bidi="hi-IN"/>
    </w:rPr>
  </w:style>
  <w:style w:type="character" w:customStyle="1" w:styleId="EndnoteTextChar">
    <w:name w:val="Endnote Text Char"/>
    <w:link w:val="EndnoteText"/>
    <w:semiHidden/>
    <w:locked/>
    <w:rsid w:val="00813CA5"/>
    <w:rPr>
      <w:rFonts w:ascii="Calibri" w:hAnsi="Calibri"/>
      <w:sz w:val="20"/>
    </w:rPr>
  </w:style>
  <w:style w:type="paragraph" w:styleId="EndnoteText">
    <w:name w:val="endnote text"/>
    <w:basedOn w:val="Normal"/>
    <w:link w:val="EndnoteTextChar"/>
    <w:semiHidden/>
    <w:rsid w:val="00813CA5"/>
    <w:rPr>
      <w:rFonts w:eastAsia="Calibri" w:cs="Mangal"/>
      <w:sz w:val="20"/>
      <w:szCs w:val="20"/>
      <w:lang w:bidi="hi-IN"/>
    </w:rPr>
  </w:style>
  <w:style w:type="character" w:customStyle="1" w:styleId="EndnoteTextChar1">
    <w:name w:val="Endnote Text Char1"/>
    <w:semiHidden/>
    <w:rsid w:val="00813CA5"/>
    <w:rPr>
      <w:rFonts w:eastAsia="Times New Roman"/>
      <w:sz w:val="20"/>
      <w:szCs w:val="20"/>
    </w:rPr>
  </w:style>
  <w:style w:type="character" w:styleId="Emphasis">
    <w:name w:val="Emphasis"/>
    <w:uiPriority w:val="20"/>
    <w:qFormat/>
    <w:rsid w:val="00813CA5"/>
    <w:rPr>
      <w:i/>
    </w:rPr>
  </w:style>
  <w:style w:type="character" w:customStyle="1" w:styleId="apple-converted-space">
    <w:name w:val="apple-converted-space"/>
    <w:rsid w:val="00813CA5"/>
  </w:style>
  <w:style w:type="character" w:styleId="Strong">
    <w:name w:val="Strong"/>
    <w:uiPriority w:val="22"/>
    <w:qFormat/>
    <w:rsid w:val="00813CA5"/>
    <w:rPr>
      <w:b/>
    </w:rPr>
  </w:style>
  <w:style w:type="paragraph" w:customStyle="1" w:styleId="msonormal0">
    <w:name w:val="msonormal"/>
    <w:basedOn w:val="Normal"/>
    <w:rsid w:val="00813CA5"/>
    <w:pPr>
      <w:spacing w:before="100" w:beforeAutospacing="1" w:after="100" w:afterAutospacing="1" w:line="240" w:lineRule="auto"/>
    </w:pPr>
    <w:rPr>
      <w:rFonts w:ascii="Times New Roman" w:eastAsia="Calibri" w:hAnsi="Times New Roman"/>
      <w:sz w:val="24"/>
      <w:szCs w:val="24"/>
    </w:rPr>
  </w:style>
  <w:style w:type="paragraph" w:customStyle="1" w:styleId="font5">
    <w:name w:val="font5"/>
    <w:basedOn w:val="Normal"/>
    <w:rsid w:val="00813CA5"/>
    <w:pPr>
      <w:spacing w:before="100" w:beforeAutospacing="1" w:after="100" w:afterAutospacing="1" w:line="240" w:lineRule="auto"/>
    </w:pPr>
    <w:rPr>
      <w:rFonts w:eastAsia="Calibri" w:cs="Calibri"/>
      <w:b/>
      <w:bCs/>
      <w:color w:val="000000"/>
    </w:rPr>
  </w:style>
  <w:style w:type="paragraph" w:customStyle="1" w:styleId="font6">
    <w:name w:val="font6"/>
    <w:basedOn w:val="Normal"/>
    <w:rsid w:val="00813CA5"/>
    <w:pPr>
      <w:spacing w:before="100" w:beforeAutospacing="1" w:after="100" w:afterAutospacing="1" w:line="240" w:lineRule="auto"/>
    </w:pPr>
    <w:rPr>
      <w:rFonts w:ascii="Arial" w:eastAsia="Calibri" w:hAnsi="Arial" w:cs="Arial"/>
      <w:b/>
      <w:bCs/>
      <w:color w:val="000000"/>
      <w:sz w:val="20"/>
      <w:szCs w:val="20"/>
    </w:rPr>
  </w:style>
  <w:style w:type="paragraph" w:customStyle="1" w:styleId="font7">
    <w:name w:val="font7"/>
    <w:basedOn w:val="Normal"/>
    <w:rsid w:val="00813CA5"/>
    <w:pPr>
      <w:spacing w:before="100" w:beforeAutospacing="1" w:after="100" w:afterAutospacing="1" w:line="240" w:lineRule="auto"/>
    </w:pPr>
    <w:rPr>
      <w:rFonts w:ascii="Arial" w:eastAsia="Calibri" w:hAnsi="Arial" w:cs="Arial"/>
      <w:b/>
      <w:bCs/>
      <w:color w:val="000000"/>
      <w:sz w:val="20"/>
      <w:szCs w:val="20"/>
    </w:rPr>
  </w:style>
  <w:style w:type="paragraph" w:customStyle="1" w:styleId="font8">
    <w:name w:val="font8"/>
    <w:basedOn w:val="Normal"/>
    <w:rsid w:val="00813CA5"/>
    <w:pPr>
      <w:spacing w:before="100" w:beforeAutospacing="1" w:after="100" w:afterAutospacing="1" w:line="240" w:lineRule="auto"/>
    </w:pPr>
    <w:rPr>
      <w:rFonts w:eastAsia="Calibri" w:cs="Calibri"/>
      <w:b/>
      <w:bCs/>
      <w:color w:val="000000"/>
    </w:rPr>
  </w:style>
  <w:style w:type="paragraph" w:customStyle="1" w:styleId="xl65">
    <w:name w:val="xl65"/>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6">
    <w:name w:val="xl66"/>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7">
    <w:name w:val="xl67"/>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8">
    <w:name w:val="xl68"/>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9">
    <w:name w:val="xl69"/>
    <w:basedOn w:val="Normal"/>
    <w:rsid w:val="00813CA5"/>
    <w:pPr>
      <w:pBdr>
        <w:top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70">
    <w:name w:val="xl70"/>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1">
    <w:name w:val="xl71"/>
    <w:basedOn w:val="Normal"/>
    <w:rsid w:val="00813CA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Calibri" w:hAnsi="Arial" w:cs="Arial"/>
      <w:b/>
      <w:bCs/>
      <w:sz w:val="20"/>
      <w:szCs w:val="20"/>
    </w:rPr>
  </w:style>
  <w:style w:type="paragraph" w:customStyle="1" w:styleId="xl72">
    <w:name w:val="xl72"/>
    <w:basedOn w:val="Normal"/>
    <w:rsid w:val="00813CA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73">
    <w:name w:val="xl73"/>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b/>
      <w:bCs/>
      <w:sz w:val="24"/>
      <w:szCs w:val="24"/>
    </w:rPr>
  </w:style>
  <w:style w:type="paragraph" w:customStyle="1" w:styleId="xl74">
    <w:name w:val="xl74"/>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Calibri" w:hAnsi="Arial" w:cs="Arial"/>
      <w:b/>
      <w:bCs/>
      <w:sz w:val="20"/>
      <w:szCs w:val="20"/>
    </w:rPr>
  </w:style>
  <w:style w:type="paragraph" w:customStyle="1" w:styleId="xl75">
    <w:name w:val="xl75"/>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6">
    <w:name w:val="xl76"/>
    <w:basedOn w:val="Normal"/>
    <w:rsid w:val="00813CA5"/>
    <w:pPr>
      <w:pBdr>
        <w:top w:val="single" w:sz="4" w:space="0" w:color="auto"/>
        <w:lef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7">
    <w:name w:val="xl77"/>
    <w:basedOn w:val="Normal"/>
    <w:rsid w:val="00813CA5"/>
    <w:pPr>
      <w:pBdr>
        <w:top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8">
    <w:name w:val="xl78"/>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79">
    <w:name w:val="xl79"/>
    <w:basedOn w:val="Normal"/>
    <w:rsid w:val="00813CA5"/>
    <w:pPr>
      <w:pBdr>
        <w:top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0">
    <w:name w:val="xl80"/>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1">
    <w:name w:val="xl81"/>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82">
    <w:name w:val="xl82"/>
    <w:basedOn w:val="Normal"/>
    <w:rsid w:val="00813CA5"/>
    <w:pPr>
      <w:pBdr>
        <w:top w:val="single" w:sz="4" w:space="0" w:color="auto"/>
        <w:bottom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83">
    <w:name w:val="xl83"/>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84">
    <w:name w:val="xl84"/>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5">
    <w:name w:val="xl85"/>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6">
    <w:name w:val="xl86"/>
    <w:basedOn w:val="Normal"/>
    <w:rsid w:val="00813CA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7">
    <w:name w:val="xl87"/>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8">
    <w:name w:val="xl88"/>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9">
    <w:name w:val="xl89"/>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90">
    <w:name w:val="xl90"/>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MSGENFONTSTYLENAMETEMPLATEROLENUMBERMSGENFONTSTYLENAMEBYROLETEXT20">
    <w:name w:val="MSG_EN_FONT_STYLE_NAME_TEMPLATE_ROLE_NUMBER MSG_EN_FONT_STYLE_NAME_BY_ROLE_TEXT 2"/>
    <w:basedOn w:val="Normal"/>
    <w:rsid w:val="00813CA5"/>
    <w:pPr>
      <w:widowControl w:val="0"/>
      <w:shd w:val="clear" w:color="auto" w:fill="FFFFFF"/>
      <w:spacing w:before="460" w:after="0" w:line="389" w:lineRule="exact"/>
    </w:pPr>
    <w:rPr>
      <w:szCs w:val="20"/>
      <w:lang w:bidi="hi-IN"/>
    </w:rPr>
  </w:style>
  <w:style w:type="character" w:customStyle="1" w:styleId="MSGENFONTSTYLENAMETEMPLATEROLENUMBERMSGENFONTSTYLENAMEBYROLETEXT2MSGENFONTSTYLEMODIFERSIZE8">
    <w:name w:val="MSG_EN_FONT_STYLE_NAME_TEMPLATE_ROLE_NUMBER MSG_EN_FONT_STYLE_NAME_BY_ROLE_TEXT 2 + MSG_EN_FONT_STYLE_MODIFER_SIZE 8"/>
    <w:aliases w:val="MSG_EN_FONT_STYLE_MODIFER_NOT_BOLD,MSG_EN_FONT_STYLE_MODIFER_SCALING 120,MSG_EN_FONT_STYLE_MODIFER_BOLD"/>
    <w:rsid w:val="00813CA5"/>
    <w:rPr>
      <w:rFonts w:ascii="Times New Roman" w:hAnsi="Times New Roman"/>
      <w:b/>
      <w:color w:val="000000"/>
      <w:spacing w:val="0"/>
      <w:w w:val="120"/>
      <w:position w:val="0"/>
      <w:sz w:val="16"/>
      <w:u w:val="none"/>
      <w:shd w:val="clear" w:color="auto" w:fill="FFFFFF"/>
      <w:lang w:val="en-US" w:eastAsia="en-US"/>
    </w:rPr>
  </w:style>
  <w:style w:type="character" w:customStyle="1" w:styleId="MSGENFONTSTYLENAMETEMPLATEROLENUMBERMSGENFONTSTYLENAMEBYROLETEXT3">
    <w:name w:val="MSG_EN_FONT_STYLE_NAME_TEMPLATE_ROLE_NUMBER MSG_EN_FONT_STYLE_NAME_BY_ROLE_TEXT 3_"/>
    <w:link w:val="MSGENFONTSTYLENAMETEMPLATEROLENUMBERMSGENFONTSTYLENAMEBYROLETEXT30"/>
    <w:locked/>
    <w:rsid w:val="00813CA5"/>
    <w:rPr>
      <w:b/>
      <w:shd w:val="clear" w:color="auto" w:fill="FFFFFF"/>
    </w:rPr>
  </w:style>
  <w:style w:type="paragraph" w:customStyle="1" w:styleId="MSGENFONTSTYLENAMETEMPLATEROLENUMBERMSGENFONTSTYLENAMEBYROLETEXT30">
    <w:name w:val="MSG_EN_FONT_STYLE_NAME_TEMPLATE_ROLE_NUMBER MSG_EN_FONT_STYLE_NAME_BY_ROLE_TEXT 3"/>
    <w:basedOn w:val="Normal"/>
    <w:link w:val="MSGENFONTSTYLENAMETEMPLATEROLENUMBERMSGENFONTSTYLENAMEBYROLETEXT3"/>
    <w:rsid w:val="00813CA5"/>
    <w:pPr>
      <w:widowControl w:val="0"/>
      <w:shd w:val="clear" w:color="auto" w:fill="FFFFFF"/>
      <w:spacing w:after="340" w:line="244" w:lineRule="exact"/>
    </w:pPr>
    <w:rPr>
      <w:rFonts w:eastAsia="Calibri" w:cs="Mangal"/>
      <w:b/>
      <w:sz w:val="20"/>
      <w:szCs w:val="20"/>
      <w:lang w:bidi="hi-IN"/>
    </w:rPr>
  </w:style>
  <w:style w:type="character" w:customStyle="1" w:styleId="MSGENFONTSTYLENAMETEMPLATEROLELEVELMSGENFONTSTYLENAMEBYROLEHEADING3Exact">
    <w:name w:val="MSG_EN_FONT_STYLE_NAME_TEMPLATE_ROLE_LEVEL MSG_EN_FONT_STYLE_NAME_BY_ROLE_HEADING 3 Exact"/>
    <w:rsid w:val="00813CA5"/>
    <w:rPr>
      <w:b/>
      <w:u w:val="none"/>
    </w:rPr>
  </w:style>
  <w:style w:type="character" w:customStyle="1" w:styleId="MSGENFONTSTYLENAMETEMPLATEROLENUMBERMSGENFONTSTYLENAMEBYROLETEXT2Exact">
    <w:name w:val="MSG_EN_FONT_STYLE_NAME_TEMPLATE_ROLE_NUMBER MSG_EN_FONT_STYLE_NAME_BY_ROLE_TEXT 2 Exact"/>
    <w:rsid w:val="00813CA5"/>
    <w:rPr>
      <w:u w:val="none"/>
    </w:rPr>
  </w:style>
  <w:style w:type="character" w:customStyle="1" w:styleId="MSGENFONTSTYLENAMETEMPLATEROLENUMBERMSGENFONTSTYLENAMEBYROLETEXT6Exact">
    <w:name w:val="MSG_EN_FONT_STYLE_NAME_TEMPLATE_ROLE_NUMBER MSG_EN_FONT_STYLE_NAME_BY_ROLE_TEXT 6 Exact"/>
    <w:rsid w:val="00813CA5"/>
    <w:rPr>
      <w:b/>
      <w:u w:val="none"/>
    </w:rPr>
  </w:style>
  <w:style w:type="character" w:customStyle="1" w:styleId="MSGENFONTSTYLENAMETEMPLATEROLELEVELMSGENFONTSTYLENAMEBYROLEHEADING3">
    <w:name w:val="MSG_EN_FONT_STYLE_NAME_TEMPLATE_ROLE_LEVEL MSG_EN_FONT_STYLE_NAME_BY_ROLE_HEADING 3_"/>
    <w:link w:val="MSGENFONTSTYLENAMETEMPLATEROLELEVELMSGENFONTSTYLENAMEBYROLEHEADING30"/>
    <w:locked/>
    <w:rsid w:val="00813CA5"/>
    <w:rPr>
      <w:b/>
      <w:shd w:val="clear" w:color="auto" w:fill="FFFFFF"/>
    </w:rPr>
  </w:style>
  <w:style w:type="paragraph" w:customStyle="1" w:styleId="MSGENFONTSTYLENAMETEMPLATEROLELEVELMSGENFONTSTYLENAMEBYROLEHEADING30">
    <w:name w:val="MSG_EN_FONT_STYLE_NAME_TEMPLATE_ROLE_LEVEL MSG_EN_FONT_STYLE_NAME_BY_ROLE_HEADING 3"/>
    <w:basedOn w:val="Normal"/>
    <w:link w:val="MSGENFONTSTYLENAMETEMPLATEROLELEVELMSGENFONTSTYLENAMEBYROLEHEADING3"/>
    <w:rsid w:val="00813CA5"/>
    <w:pPr>
      <w:widowControl w:val="0"/>
      <w:shd w:val="clear" w:color="auto" w:fill="FFFFFF"/>
      <w:spacing w:before="380" w:after="380" w:line="266" w:lineRule="exact"/>
      <w:jc w:val="both"/>
      <w:outlineLvl w:val="2"/>
    </w:pPr>
    <w:rPr>
      <w:rFonts w:eastAsia="Calibri" w:cs="Mangal"/>
      <w:b/>
      <w:sz w:val="20"/>
      <w:szCs w:val="20"/>
      <w:lang w:bidi="hi-IN"/>
    </w:rPr>
  </w:style>
  <w:style w:type="paragraph" w:customStyle="1" w:styleId="MSGENFONTSTYLENAMETEMPLATEROLENUMBERMSGENFONTSTYLENAMEBYROLETEXT21">
    <w:name w:val="MSG_EN_FONT_STYLE_NAME_TEMPLATE_ROLE_NUMBER MSG_EN_FONT_STYLE_NAME_BY_ROLE_TEXT 21"/>
    <w:basedOn w:val="Normal"/>
    <w:link w:val="MSGENFONTSTYLENAMETEMPLATEROLENUMBERMSGENFONTSTYLENAMEBYROLETEXT21Char"/>
    <w:rsid w:val="00813CA5"/>
    <w:pPr>
      <w:widowControl w:val="0"/>
      <w:shd w:val="clear" w:color="auto" w:fill="FFFFFF"/>
      <w:spacing w:before="280" w:after="280" w:line="266" w:lineRule="exact"/>
      <w:jc w:val="center"/>
    </w:pPr>
    <w:rPr>
      <w:rFonts w:ascii="Times New Roman" w:eastAsia="Calibri" w:hAnsi="Times New Roman" w:cs="Mangal"/>
      <w:sz w:val="24"/>
      <w:szCs w:val="24"/>
      <w:lang w:bidi="hi-IN"/>
    </w:rPr>
  </w:style>
  <w:style w:type="paragraph" w:customStyle="1" w:styleId="MSGENFONTSTYLENAMETEMPLATEROLENUMBERMSGENFONTSTYLENAMEBYROLETEXT210">
    <w:name w:val="MSG_EN_FONT_STYLE_NAME_TEMPLATE_ROLE_NUMBER MSG_EN_FONT_STYLE_NAME_BY_ROLE_TEXT 210"/>
    <w:basedOn w:val="Normal"/>
    <w:rsid w:val="00813CA5"/>
    <w:pPr>
      <w:widowControl w:val="0"/>
      <w:shd w:val="clear" w:color="auto" w:fill="FFFFFF"/>
      <w:spacing w:after="240" w:line="302" w:lineRule="exact"/>
      <w:jc w:val="both"/>
    </w:pPr>
    <w:rPr>
      <w:rFonts w:ascii="Arial" w:eastAsia="Calibri" w:hAnsi="Arial" w:cs="Arial"/>
      <w:w w:val="70"/>
      <w:sz w:val="24"/>
      <w:szCs w:val="24"/>
      <w:lang w:eastAsia="en-IN" w:bidi="hi-IN"/>
    </w:rPr>
  </w:style>
  <w:style w:type="character" w:customStyle="1" w:styleId="MSGENFONTSTYLENAMETEMPLATEROLENUMBERMSGENFONTSTYLENAMEBYROLETEXT130">
    <w:name w:val="MSG_EN_FONT_STYLE_NAME_TEMPLATE_ROLE_NUMBER MSG_EN_FONT_STYLE_NAME_BY_ROLE_TEXT 13_"/>
    <w:link w:val="MSGENFONTSTYLENAMETEMPLATEROLENUMBERMSGENFONTSTYLENAMEBYROLETEXT131"/>
    <w:locked/>
    <w:rsid w:val="00813CA5"/>
    <w:rPr>
      <w:shd w:val="clear" w:color="auto" w:fill="FFFFFF"/>
    </w:rPr>
  </w:style>
  <w:style w:type="paragraph" w:customStyle="1" w:styleId="MSGENFONTSTYLENAMETEMPLATEROLENUMBERMSGENFONTSTYLENAMEBYROLETEXT131">
    <w:name w:val="MSG_EN_FONT_STYLE_NAME_TEMPLATE_ROLE_NUMBER MSG_EN_FONT_STYLE_NAME_BY_ROLE_TEXT 131"/>
    <w:basedOn w:val="Normal"/>
    <w:link w:val="MSGENFONTSTYLENAMETEMPLATEROLENUMBERMSGENFONTSTYLENAMEBYROLETEXT130"/>
    <w:rsid w:val="00813CA5"/>
    <w:pPr>
      <w:widowControl w:val="0"/>
      <w:shd w:val="clear" w:color="auto" w:fill="FFFFFF"/>
      <w:spacing w:after="340" w:line="222" w:lineRule="exact"/>
    </w:pPr>
    <w:rPr>
      <w:rFonts w:eastAsia="Calibri" w:cs="Mangal"/>
      <w:sz w:val="20"/>
      <w:szCs w:val="20"/>
      <w:lang w:bidi="hi-IN"/>
    </w:rPr>
  </w:style>
  <w:style w:type="character" w:customStyle="1" w:styleId="MSGENFONTSTYLENAMETEMPLATEROLELEVELMSGENFONTSTYLENAMEBYROLEHEADING5Exact1">
    <w:name w:val="MSG_EN_FONT_STYLE_NAME_TEMPLATE_ROLE_LEVEL MSG_EN_FONT_STYLE_NAME_BY_ROLE_HEADING 5 Exact1"/>
    <w:rsid w:val="00813CA5"/>
    <w:rPr>
      <w:rFonts w:ascii="Arial" w:hAnsi="Arial"/>
      <w:color w:val="231F20"/>
      <w:spacing w:val="0"/>
      <w:w w:val="100"/>
      <w:position w:val="0"/>
      <w:sz w:val="19"/>
      <w:shd w:val="clear" w:color="auto" w:fill="FFFFFF"/>
    </w:rPr>
  </w:style>
  <w:style w:type="paragraph" w:customStyle="1" w:styleId="Heading">
    <w:name w:val="Heading"/>
    <w:basedOn w:val="Normal"/>
    <w:next w:val="BodyText"/>
    <w:rsid w:val="00813CA5"/>
    <w:pPr>
      <w:keepNext/>
      <w:suppressAutoHyphens/>
      <w:spacing w:before="240" w:after="120" w:line="240" w:lineRule="auto"/>
    </w:pPr>
    <w:rPr>
      <w:rFonts w:ascii="Arial" w:eastAsia="MS Mincho" w:hAnsi="Arial" w:cs="Tahoma"/>
      <w:sz w:val="28"/>
      <w:szCs w:val="28"/>
      <w:lang w:eastAsia="hi-IN" w:bidi="hi-IN"/>
    </w:rPr>
  </w:style>
  <w:style w:type="character" w:customStyle="1" w:styleId="BodyText3Char1">
    <w:name w:val="Body Text 3 Char1"/>
    <w:uiPriority w:val="99"/>
    <w:semiHidden/>
    <w:rsid w:val="00813CA5"/>
    <w:rPr>
      <w:rFonts w:cs="Mangal"/>
      <w:sz w:val="16"/>
      <w:szCs w:val="14"/>
    </w:rPr>
  </w:style>
  <w:style w:type="paragraph" w:styleId="CommentText">
    <w:name w:val="annotation text"/>
    <w:basedOn w:val="Normal"/>
    <w:link w:val="CommentTextChar"/>
    <w:unhideWhenUsed/>
    <w:rsid w:val="00813CA5"/>
    <w:pPr>
      <w:spacing w:after="0" w:line="240" w:lineRule="auto"/>
    </w:pPr>
    <w:rPr>
      <w:rFonts w:ascii="Times New Roman" w:eastAsia="Calibri" w:hAnsi="Times New Roman" w:cs="Mangal"/>
      <w:sz w:val="20"/>
      <w:szCs w:val="20"/>
      <w:lang w:bidi="hi-IN"/>
    </w:rPr>
  </w:style>
  <w:style w:type="character" w:customStyle="1" w:styleId="CommentTextChar">
    <w:name w:val="Comment Text Char"/>
    <w:link w:val="CommentText"/>
    <w:rsid w:val="00813CA5"/>
    <w:rPr>
      <w:rFonts w:ascii="Times New Roman" w:eastAsia="Calibri" w:hAnsi="Times New Roman" w:cs="Times New Roman"/>
      <w:sz w:val="20"/>
      <w:szCs w:val="20"/>
    </w:rPr>
  </w:style>
  <w:style w:type="character" w:styleId="PlaceholderText">
    <w:name w:val="Placeholder Text"/>
    <w:uiPriority w:val="99"/>
    <w:semiHidden/>
    <w:rsid w:val="00E1265A"/>
    <w:rPr>
      <w:color w:val="808080"/>
    </w:rPr>
  </w:style>
  <w:style w:type="character" w:customStyle="1" w:styleId="MSGENFONTSTYLENAMETEMPLATEROLENUMBERMSGENFONTSTYLENAMEBYROLETEXT2MSGENFONTSTYLEMODIFERSIZE75">
    <w:name w:val="MSG_EN_FONT_STYLE_NAME_TEMPLATE_ROLE_NUMBER MSG_EN_FONT_STYLE_NAME_BY_ROLE_TEXT 2 + MSG_EN_FONT_STYLE_MODIFER_SIZE 7.5"/>
    <w:rsid w:val="007C60DF"/>
    <w:rPr>
      <w:rFonts w:ascii="Arial" w:eastAsia="Arial" w:hAnsi="Arial" w:cs="Arial"/>
      <w:b/>
      <w:bCs/>
      <w:i w:val="0"/>
      <w:iCs w:val="0"/>
      <w:smallCaps w:val="0"/>
      <w:strike w:val="0"/>
      <w:color w:val="8D8991"/>
      <w:spacing w:val="0"/>
      <w:w w:val="100"/>
      <w:position w:val="0"/>
      <w:sz w:val="15"/>
      <w:szCs w:val="15"/>
      <w:u w:val="none"/>
      <w:shd w:val="clear" w:color="auto" w:fill="FFFFFF"/>
      <w:lang w:val="en-US" w:eastAsia="en-US" w:bidi="en-US"/>
    </w:rPr>
  </w:style>
  <w:style w:type="character" w:customStyle="1" w:styleId="MSGENFONTSTYLENAMETEMPLATEROLENUMBERMSGENFONTSTYLENAMEBYROLETEXT2MSGENFONTSTYLEMODIFERSIZE105">
    <w:name w:val="MSG_EN_FONT_STYLE_NAME_TEMPLATE_ROLE_NUMBER MSG_EN_FONT_STYLE_NAME_BY_ROLE_TEXT 2 + MSG_EN_FONT_STYLE_MODIFER_SIZE 10.5"/>
    <w:rsid w:val="007C60DF"/>
    <w:rPr>
      <w:rFonts w:ascii="Arial" w:eastAsia="Arial" w:hAnsi="Arial" w:cs="Arial"/>
      <w:b/>
      <w:bCs/>
      <w:i w:val="0"/>
      <w:iCs w:val="0"/>
      <w:smallCaps w:val="0"/>
      <w:strike w:val="0"/>
      <w:color w:val="817E85"/>
      <w:spacing w:val="0"/>
      <w:w w:val="100"/>
      <w:position w:val="0"/>
      <w:sz w:val="21"/>
      <w:szCs w:val="21"/>
      <w:u w:val="none"/>
      <w:shd w:val="clear" w:color="auto" w:fill="FFFFFF"/>
      <w:lang w:val="en-US" w:eastAsia="en-US" w:bidi="en-US"/>
    </w:rPr>
  </w:style>
  <w:style w:type="paragraph" w:styleId="HTMLPreformatted">
    <w:name w:val="HTML Preformatted"/>
    <w:basedOn w:val="Normal"/>
    <w:link w:val="HTMLPreformattedChar"/>
    <w:uiPriority w:val="99"/>
    <w:unhideWhenUsed/>
    <w:rsid w:val="005A6D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Mangal"/>
      <w:sz w:val="20"/>
      <w:szCs w:val="20"/>
      <w:lang w:val="en-IN" w:eastAsia="en-IN" w:bidi="hi-IN"/>
    </w:rPr>
  </w:style>
  <w:style w:type="character" w:customStyle="1" w:styleId="HTMLPreformattedChar">
    <w:name w:val="HTML Preformatted Char"/>
    <w:link w:val="HTMLPreformatted"/>
    <w:uiPriority w:val="99"/>
    <w:rsid w:val="005A6D0B"/>
    <w:rPr>
      <w:rFonts w:ascii="Courier New" w:eastAsia="Times New Roman" w:hAnsi="Courier New" w:cs="Courier New"/>
      <w:sz w:val="20"/>
      <w:szCs w:val="20"/>
      <w:lang w:val="en-IN" w:eastAsia="en-IN"/>
    </w:rPr>
  </w:style>
  <w:style w:type="character" w:customStyle="1" w:styleId="y2iqfc">
    <w:name w:val="y2iqfc"/>
    <w:basedOn w:val="DefaultParagraphFont"/>
    <w:rsid w:val="005A6D0B"/>
  </w:style>
  <w:style w:type="paragraph" w:customStyle="1" w:styleId="TableParagraph">
    <w:name w:val="Table Paragraph"/>
    <w:basedOn w:val="Normal"/>
    <w:uiPriority w:val="1"/>
    <w:qFormat/>
    <w:rsid w:val="00B1432F"/>
    <w:pPr>
      <w:widowControl w:val="0"/>
      <w:autoSpaceDE w:val="0"/>
      <w:autoSpaceDN w:val="0"/>
      <w:spacing w:after="0" w:line="240" w:lineRule="auto"/>
    </w:pPr>
    <w:rPr>
      <w:rFonts w:ascii="Arial MT" w:eastAsia="Arial MT" w:hAnsi="Arial MT" w:cs="Arial MT"/>
    </w:rPr>
  </w:style>
  <w:style w:type="character" w:customStyle="1" w:styleId="MSGENFONTSTYLENAMETEMPLATEROLENUMBERMSGENFONTSTYLENAMEBYROLETEXT21Char">
    <w:name w:val="MSG_EN_FONT_STYLE_NAME_TEMPLATE_ROLE_NUMBER MSG_EN_FONT_STYLE_NAME_BY_ROLE_TEXT 21 Char"/>
    <w:link w:val="MSGENFONTSTYLENAMETEMPLATEROLENUMBERMSGENFONTSTYLENAMEBYROLETEXT21"/>
    <w:rsid w:val="008F4A50"/>
    <w:rPr>
      <w:rFonts w:ascii="Times New Roman" w:eastAsia="Calibri" w:hAnsi="Times New Roman" w:cs="Times New Roman"/>
      <w:sz w:val="24"/>
      <w:szCs w:val="24"/>
      <w:shd w:val="clear" w:color="auto" w:fill="FFFFFF"/>
    </w:rPr>
  </w:style>
  <w:style w:type="numbering" w:customStyle="1" w:styleId="Style1">
    <w:name w:val="Style1"/>
    <w:uiPriority w:val="99"/>
    <w:rsid w:val="00BA5735"/>
    <w:pPr>
      <w:numPr>
        <w:numId w:val="3"/>
      </w:numPr>
    </w:pPr>
  </w:style>
  <w:style w:type="numbering" w:customStyle="1" w:styleId="Style2">
    <w:name w:val="Style2"/>
    <w:uiPriority w:val="99"/>
    <w:rsid w:val="0056668D"/>
    <w:pPr>
      <w:numPr>
        <w:numId w:val="4"/>
      </w:numPr>
    </w:pPr>
  </w:style>
  <w:style w:type="numbering" w:customStyle="1" w:styleId="CurrentList11">
    <w:name w:val="Current List11"/>
    <w:uiPriority w:val="99"/>
    <w:rsid w:val="00AA139D"/>
    <w:pPr>
      <w:numPr>
        <w:numId w:val="9"/>
      </w:numPr>
    </w:pPr>
  </w:style>
  <w:style w:type="character" w:customStyle="1" w:styleId="jpfdse">
    <w:name w:val="jpfdse"/>
    <w:basedOn w:val="DefaultParagraphFont"/>
    <w:rsid w:val="00A52D68"/>
  </w:style>
  <w:style w:type="character" w:customStyle="1" w:styleId="ms-1">
    <w:name w:val="ms-1"/>
    <w:basedOn w:val="DefaultParagraphFont"/>
    <w:rsid w:val="00C4029C"/>
  </w:style>
  <w:style w:type="character" w:customStyle="1" w:styleId="max-w-15ch">
    <w:name w:val="max-w-[15ch]"/>
    <w:basedOn w:val="DefaultParagraphFont"/>
    <w:rsid w:val="00C4029C"/>
  </w:style>
  <w:style w:type="character" w:customStyle="1" w:styleId="-me-1">
    <w:name w:val="-me-1"/>
    <w:basedOn w:val="DefaultParagraphFont"/>
    <w:rsid w:val="00C4029C"/>
  </w:style>
  <w:style w:type="paragraph" w:customStyle="1" w:styleId="51">
    <w:name w:val="5.1"/>
    <w:basedOn w:val="Normal"/>
    <w:link w:val="51Char"/>
    <w:qFormat/>
    <w:rsid w:val="007C214E"/>
    <w:pPr>
      <w:numPr>
        <w:ilvl w:val="1"/>
        <w:numId w:val="13"/>
      </w:numPr>
      <w:spacing w:before="120" w:after="120" w:line="480" w:lineRule="auto"/>
      <w:jc w:val="both"/>
    </w:pPr>
    <w:rPr>
      <w:rFonts w:ascii="Arial" w:eastAsia="Calibri" w:hAnsi="Arial" w:cs="Mangal"/>
      <w:b/>
      <w:sz w:val="24"/>
      <w:szCs w:val="24"/>
      <w:lang w:bidi="hi-IN"/>
    </w:rPr>
  </w:style>
  <w:style w:type="character" w:customStyle="1" w:styleId="51Char">
    <w:name w:val="5.1 Char"/>
    <w:link w:val="51"/>
    <w:rsid w:val="007C214E"/>
    <w:rPr>
      <w:rFonts w:ascii="Arial" w:hAnsi="Arial" w:cs="Mangal"/>
      <w:b/>
      <w:sz w:val="24"/>
      <w:szCs w:val="24"/>
    </w:rPr>
  </w:style>
  <w:style w:type="paragraph" w:styleId="Caption">
    <w:name w:val="caption"/>
    <w:basedOn w:val="Normal"/>
    <w:next w:val="Normal"/>
    <w:uiPriority w:val="35"/>
    <w:unhideWhenUsed/>
    <w:qFormat/>
    <w:rsid w:val="001129AA"/>
    <w:pPr>
      <w:spacing w:line="240" w:lineRule="auto"/>
      <w:ind w:left="360" w:hanging="357"/>
      <w:jc w:val="both"/>
    </w:pPr>
    <w:rPr>
      <w:rFonts w:ascii="Arial" w:eastAsia="Calibri" w:hAnsi="Arial" w:cs="Mangal"/>
      <w:i/>
      <w:iCs/>
      <w:color w:val="1F497D"/>
      <w:sz w:val="18"/>
      <w:szCs w:val="18"/>
      <w:lang w:val="en-IN"/>
    </w:rPr>
  </w:style>
  <w:style w:type="character" w:customStyle="1" w:styleId="fontstyle01">
    <w:name w:val="fontstyle01"/>
    <w:rsid w:val="00E5473F"/>
    <w:rPr>
      <w:rFonts w:ascii="ArialMT" w:hAnsi="ArialMT" w:hint="default"/>
      <w:b w:val="0"/>
      <w:bCs w:val="0"/>
      <w:i w:val="0"/>
      <w:iCs w:val="0"/>
      <w:color w:val="000000"/>
      <w:sz w:val="24"/>
      <w:szCs w:val="24"/>
    </w:rPr>
  </w:style>
  <w:style w:type="character" w:customStyle="1" w:styleId="bt-content">
    <w:name w:val="bt-content"/>
    <w:basedOn w:val="DefaultParagraphFont"/>
    <w:rsid w:val="00E5473F"/>
  </w:style>
  <w:style w:type="character" w:customStyle="1" w:styleId="relative">
    <w:name w:val="relative"/>
    <w:basedOn w:val="DefaultParagraphFont"/>
    <w:rsid w:val="00E5473F"/>
  </w:style>
  <w:style w:type="character" w:customStyle="1" w:styleId="max-w-full">
    <w:name w:val="max-w-full"/>
    <w:basedOn w:val="DefaultParagraphFont"/>
    <w:rsid w:val="00E5473F"/>
  </w:style>
  <w:style w:type="character" w:customStyle="1" w:styleId="vkekvd">
    <w:name w:val="vkekvd"/>
    <w:basedOn w:val="DefaultParagraphFont"/>
    <w:rsid w:val="00E5473F"/>
  </w:style>
  <w:style w:type="character" w:customStyle="1" w:styleId="t286pc">
    <w:name w:val="t286pc"/>
    <w:basedOn w:val="DefaultParagraphFont"/>
    <w:rsid w:val="00E5473F"/>
  </w:style>
  <w:style w:type="character" w:customStyle="1" w:styleId="lqfa5">
    <w:name w:val="lqfa5"/>
    <w:basedOn w:val="DefaultParagraphFont"/>
    <w:rsid w:val="00E5473F"/>
  </w:style>
  <w:style w:type="character" w:customStyle="1" w:styleId="r0r5r">
    <w:name w:val="r0r5r"/>
    <w:basedOn w:val="DefaultParagraphFont"/>
    <w:rsid w:val="00E5473F"/>
  </w:style>
  <w:style w:type="character" w:customStyle="1" w:styleId="a0">
    <w:name w:val="_"/>
    <w:basedOn w:val="DefaultParagraphFont"/>
    <w:rsid w:val="00E5473F"/>
  </w:style>
  <w:style w:type="character" w:customStyle="1" w:styleId="ff3">
    <w:name w:val="ff3"/>
    <w:basedOn w:val="DefaultParagraphFont"/>
    <w:rsid w:val="00E5473F"/>
  </w:style>
  <w:style w:type="character" w:customStyle="1" w:styleId="ws3d">
    <w:name w:val="ws3d"/>
    <w:basedOn w:val="DefaultParagraphFont"/>
    <w:rsid w:val="00E5473F"/>
  </w:style>
  <w:style w:type="character" w:customStyle="1" w:styleId="fc2">
    <w:name w:val="fc2"/>
    <w:basedOn w:val="DefaultParagraphFont"/>
    <w:rsid w:val="00E5473F"/>
  </w:style>
  <w:style w:type="character" w:customStyle="1" w:styleId="ff7">
    <w:name w:val="ff7"/>
    <w:basedOn w:val="DefaultParagraphFont"/>
    <w:rsid w:val="00E5473F"/>
  </w:style>
  <w:style w:type="paragraph" w:styleId="z-TopofForm">
    <w:name w:val="HTML Top of Form"/>
    <w:basedOn w:val="Normal"/>
    <w:next w:val="Normal"/>
    <w:link w:val="z-TopofFormChar"/>
    <w:hidden/>
    <w:uiPriority w:val="99"/>
    <w:semiHidden/>
    <w:unhideWhenUsed/>
    <w:rsid w:val="00E5473F"/>
    <w:pPr>
      <w:pBdr>
        <w:bottom w:val="single" w:sz="6" w:space="1" w:color="auto"/>
      </w:pBdr>
      <w:spacing w:after="0" w:line="240" w:lineRule="auto"/>
      <w:jc w:val="center"/>
    </w:pPr>
    <w:rPr>
      <w:rFonts w:ascii="Arial" w:hAnsi="Arial" w:cs="Mangal"/>
      <w:vanish/>
      <w:sz w:val="16"/>
      <w:szCs w:val="14"/>
      <w:lang w:bidi="hi-IN"/>
    </w:rPr>
  </w:style>
  <w:style w:type="character" w:customStyle="1" w:styleId="z-TopofFormChar">
    <w:name w:val="z-Top of Form Char"/>
    <w:link w:val="z-TopofForm"/>
    <w:uiPriority w:val="99"/>
    <w:semiHidden/>
    <w:rsid w:val="00E5473F"/>
    <w:rPr>
      <w:rFonts w:ascii="Arial" w:eastAsia="Times New Roman" w:hAnsi="Arial" w:cs="Mangal"/>
      <w:vanish/>
      <w:sz w:val="16"/>
      <w:szCs w:val="14"/>
    </w:rPr>
  </w:style>
  <w:style w:type="paragraph" w:styleId="z-BottomofForm">
    <w:name w:val="HTML Bottom of Form"/>
    <w:basedOn w:val="Normal"/>
    <w:next w:val="Normal"/>
    <w:link w:val="z-BottomofFormChar"/>
    <w:hidden/>
    <w:uiPriority w:val="99"/>
    <w:semiHidden/>
    <w:unhideWhenUsed/>
    <w:rsid w:val="00E5473F"/>
    <w:pPr>
      <w:pBdr>
        <w:top w:val="single" w:sz="6" w:space="1" w:color="auto"/>
      </w:pBdr>
      <w:spacing w:after="0" w:line="240" w:lineRule="auto"/>
      <w:jc w:val="center"/>
    </w:pPr>
    <w:rPr>
      <w:rFonts w:ascii="Arial" w:hAnsi="Arial" w:cs="Mangal"/>
      <w:vanish/>
      <w:sz w:val="16"/>
      <w:szCs w:val="14"/>
      <w:lang w:bidi="hi-IN"/>
    </w:rPr>
  </w:style>
  <w:style w:type="character" w:customStyle="1" w:styleId="z-BottomofFormChar">
    <w:name w:val="z-Bottom of Form Char"/>
    <w:link w:val="z-BottomofForm"/>
    <w:uiPriority w:val="99"/>
    <w:semiHidden/>
    <w:rsid w:val="00E5473F"/>
    <w:rPr>
      <w:rFonts w:ascii="Arial" w:eastAsia="Times New Roman" w:hAnsi="Arial" w:cs="Mangal"/>
      <w:vanish/>
      <w:sz w:val="16"/>
      <w:szCs w:val="14"/>
    </w:rPr>
  </w:style>
  <w:style w:type="character" w:customStyle="1" w:styleId="UnresolvedMention">
    <w:name w:val="Unresolved Mention"/>
    <w:uiPriority w:val="99"/>
    <w:semiHidden/>
    <w:unhideWhenUsed/>
    <w:rsid w:val="008B4589"/>
    <w:rPr>
      <w:color w:val="605E5C"/>
      <w:shd w:val="clear" w:color="auto" w:fill="E1DFDD"/>
    </w:rPr>
  </w:style>
  <w:style w:type="character" w:styleId="CommentReference">
    <w:name w:val="annotation reference"/>
    <w:uiPriority w:val="99"/>
    <w:semiHidden/>
    <w:unhideWhenUsed/>
    <w:rsid w:val="001275B8"/>
    <w:rPr>
      <w:sz w:val="16"/>
      <w:szCs w:val="16"/>
    </w:rPr>
  </w:style>
  <w:style w:type="paragraph" w:styleId="CommentSubject">
    <w:name w:val="annotation subject"/>
    <w:basedOn w:val="CommentText"/>
    <w:next w:val="CommentText"/>
    <w:link w:val="CommentSubjectChar"/>
    <w:uiPriority w:val="99"/>
    <w:semiHidden/>
    <w:unhideWhenUsed/>
    <w:rsid w:val="001275B8"/>
    <w:pPr>
      <w:spacing w:after="200" w:line="276" w:lineRule="auto"/>
    </w:pPr>
    <w:rPr>
      <w:rFonts w:eastAsia="Times New Roman" w:cs="Times New Roman"/>
      <w:b/>
      <w:bCs/>
      <w:lang w:bidi="ar-SA"/>
    </w:rPr>
  </w:style>
  <w:style w:type="character" w:customStyle="1" w:styleId="CommentSubjectChar">
    <w:name w:val="Comment Subject Char"/>
    <w:link w:val="CommentSubject"/>
    <w:uiPriority w:val="99"/>
    <w:semiHidden/>
    <w:rsid w:val="001275B8"/>
    <w:rPr>
      <w:rFonts w:ascii="Times New Roman" w:eastAsia="Times New Roman" w:hAnsi="Times New Roman" w:cs="Times New Roman"/>
      <w:b/>
      <w:bCs/>
      <w:sz w:val="20"/>
      <w:szCs w:val="20"/>
      <w:lang w:val="en-US" w:eastAsia="en-US" w:bidi="ar-SA"/>
    </w:rPr>
  </w:style>
  <w:style w:type="table" w:customStyle="1" w:styleId="GridTable1Light">
    <w:name w:val="Grid Table 1 Light"/>
    <w:basedOn w:val="TableNormal"/>
    <w:uiPriority w:val="46"/>
    <w:rsid w:val="008106B7"/>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Light">
    <w:name w:val="Grid Table Light"/>
    <w:basedOn w:val="TableNormal"/>
    <w:uiPriority w:val="40"/>
    <w:rsid w:val="001F4B50"/>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styleId="ListNumber2">
    <w:name w:val="List Number 2"/>
    <w:basedOn w:val="Normal"/>
    <w:uiPriority w:val="99"/>
    <w:unhideWhenUsed/>
    <w:rsid w:val="004067CB"/>
    <w:pPr>
      <w:numPr>
        <w:numId w:val="58"/>
      </w:numPr>
      <w:contextualSpacing/>
    </w:pPr>
    <w:rPr>
      <w:rFonts w:cs="Mangal"/>
    </w:rPr>
  </w:style>
  <w:style w:type="paragraph" w:styleId="Revision">
    <w:name w:val="Revision"/>
    <w:hidden/>
    <w:uiPriority w:val="99"/>
    <w:semiHidden/>
    <w:rsid w:val="004E5978"/>
    <w:rPr>
      <w:rFonts w:eastAsia="Times New Roman"/>
      <w:sz w:val="22"/>
      <w:szCs w:val="22"/>
      <w:lang w:val="en-US" w:eastAsia="en-US" w:bidi="ar-SA"/>
    </w:rPr>
  </w:style>
  <w:style w:type="paragraph" w:styleId="DocumentMap">
    <w:name w:val="Document Map"/>
    <w:basedOn w:val="Normal"/>
    <w:link w:val="DocumentMapChar"/>
    <w:uiPriority w:val="99"/>
    <w:semiHidden/>
    <w:unhideWhenUsed/>
    <w:rsid w:val="00267199"/>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67199"/>
    <w:rPr>
      <w:rFonts w:ascii="Tahoma" w:eastAsia="Times New Roman" w:hAnsi="Tahoma" w:cs="Tahoma"/>
      <w:sz w:val="16"/>
      <w:szCs w:val="16"/>
      <w:lang w:val="en-US" w:eastAsia="en-US" w:bidi="ar-SA"/>
    </w:rPr>
  </w:style>
</w:styles>
</file>

<file path=word/webSettings.xml><?xml version="1.0" encoding="utf-8"?>
<w:webSettings xmlns:r="http://schemas.openxmlformats.org/officeDocument/2006/relationships" xmlns:w="http://schemas.openxmlformats.org/wordprocessingml/2006/main">
  <w:divs>
    <w:div w:id="18312159">
      <w:bodyDiv w:val="1"/>
      <w:marLeft w:val="0"/>
      <w:marRight w:val="0"/>
      <w:marTop w:val="0"/>
      <w:marBottom w:val="0"/>
      <w:divBdr>
        <w:top w:val="none" w:sz="0" w:space="0" w:color="auto"/>
        <w:left w:val="none" w:sz="0" w:space="0" w:color="auto"/>
        <w:bottom w:val="none" w:sz="0" w:space="0" w:color="auto"/>
        <w:right w:val="none" w:sz="0" w:space="0" w:color="auto"/>
      </w:divBdr>
    </w:div>
    <w:div w:id="27604042">
      <w:bodyDiv w:val="1"/>
      <w:marLeft w:val="0"/>
      <w:marRight w:val="0"/>
      <w:marTop w:val="0"/>
      <w:marBottom w:val="0"/>
      <w:divBdr>
        <w:top w:val="none" w:sz="0" w:space="0" w:color="auto"/>
        <w:left w:val="none" w:sz="0" w:space="0" w:color="auto"/>
        <w:bottom w:val="none" w:sz="0" w:space="0" w:color="auto"/>
        <w:right w:val="none" w:sz="0" w:space="0" w:color="auto"/>
      </w:divBdr>
    </w:div>
    <w:div w:id="47606015">
      <w:bodyDiv w:val="1"/>
      <w:marLeft w:val="0"/>
      <w:marRight w:val="0"/>
      <w:marTop w:val="0"/>
      <w:marBottom w:val="0"/>
      <w:divBdr>
        <w:top w:val="none" w:sz="0" w:space="0" w:color="auto"/>
        <w:left w:val="none" w:sz="0" w:space="0" w:color="auto"/>
        <w:bottom w:val="none" w:sz="0" w:space="0" w:color="auto"/>
        <w:right w:val="none" w:sz="0" w:space="0" w:color="auto"/>
      </w:divBdr>
    </w:div>
    <w:div w:id="58599984">
      <w:bodyDiv w:val="1"/>
      <w:marLeft w:val="0"/>
      <w:marRight w:val="0"/>
      <w:marTop w:val="0"/>
      <w:marBottom w:val="0"/>
      <w:divBdr>
        <w:top w:val="none" w:sz="0" w:space="0" w:color="auto"/>
        <w:left w:val="none" w:sz="0" w:space="0" w:color="auto"/>
        <w:bottom w:val="none" w:sz="0" w:space="0" w:color="auto"/>
        <w:right w:val="none" w:sz="0" w:space="0" w:color="auto"/>
      </w:divBdr>
    </w:div>
    <w:div w:id="72093880">
      <w:bodyDiv w:val="1"/>
      <w:marLeft w:val="0"/>
      <w:marRight w:val="0"/>
      <w:marTop w:val="0"/>
      <w:marBottom w:val="0"/>
      <w:divBdr>
        <w:top w:val="none" w:sz="0" w:space="0" w:color="auto"/>
        <w:left w:val="none" w:sz="0" w:space="0" w:color="auto"/>
        <w:bottom w:val="none" w:sz="0" w:space="0" w:color="auto"/>
        <w:right w:val="none" w:sz="0" w:space="0" w:color="auto"/>
      </w:divBdr>
    </w:div>
    <w:div w:id="78404129">
      <w:bodyDiv w:val="1"/>
      <w:marLeft w:val="0"/>
      <w:marRight w:val="0"/>
      <w:marTop w:val="0"/>
      <w:marBottom w:val="0"/>
      <w:divBdr>
        <w:top w:val="none" w:sz="0" w:space="0" w:color="auto"/>
        <w:left w:val="none" w:sz="0" w:space="0" w:color="auto"/>
        <w:bottom w:val="none" w:sz="0" w:space="0" w:color="auto"/>
        <w:right w:val="none" w:sz="0" w:space="0" w:color="auto"/>
      </w:divBdr>
    </w:div>
    <w:div w:id="80610564">
      <w:bodyDiv w:val="1"/>
      <w:marLeft w:val="0"/>
      <w:marRight w:val="0"/>
      <w:marTop w:val="0"/>
      <w:marBottom w:val="0"/>
      <w:divBdr>
        <w:top w:val="none" w:sz="0" w:space="0" w:color="auto"/>
        <w:left w:val="none" w:sz="0" w:space="0" w:color="auto"/>
        <w:bottom w:val="none" w:sz="0" w:space="0" w:color="auto"/>
        <w:right w:val="none" w:sz="0" w:space="0" w:color="auto"/>
      </w:divBdr>
    </w:div>
    <w:div w:id="81419073">
      <w:bodyDiv w:val="1"/>
      <w:marLeft w:val="0"/>
      <w:marRight w:val="0"/>
      <w:marTop w:val="0"/>
      <w:marBottom w:val="0"/>
      <w:divBdr>
        <w:top w:val="none" w:sz="0" w:space="0" w:color="auto"/>
        <w:left w:val="none" w:sz="0" w:space="0" w:color="auto"/>
        <w:bottom w:val="none" w:sz="0" w:space="0" w:color="auto"/>
        <w:right w:val="none" w:sz="0" w:space="0" w:color="auto"/>
      </w:divBdr>
    </w:div>
    <w:div w:id="82461652">
      <w:bodyDiv w:val="1"/>
      <w:marLeft w:val="0"/>
      <w:marRight w:val="0"/>
      <w:marTop w:val="0"/>
      <w:marBottom w:val="0"/>
      <w:divBdr>
        <w:top w:val="none" w:sz="0" w:space="0" w:color="auto"/>
        <w:left w:val="none" w:sz="0" w:space="0" w:color="auto"/>
        <w:bottom w:val="none" w:sz="0" w:space="0" w:color="auto"/>
        <w:right w:val="none" w:sz="0" w:space="0" w:color="auto"/>
      </w:divBdr>
    </w:div>
    <w:div w:id="82844304">
      <w:bodyDiv w:val="1"/>
      <w:marLeft w:val="0"/>
      <w:marRight w:val="0"/>
      <w:marTop w:val="0"/>
      <w:marBottom w:val="0"/>
      <w:divBdr>
        <w:top w:val="none" w:sz="0" w:space="0" w:color="auto"/>
        <w:left w:val="none" w:sz="0" w:space="0" w:color="auto"/>
        <w:bottom w:val="none" w:sz="0" w:space="0" w:color="auto"/>
        <w:right w:val="none" w:sz="0" w:space="0" w:color="auto"/>
      </w:divBdr>
    </w:div>
    <w:div w:id="92483937">
      <w:bodyDiv w:val="1"/>
      <w:marLeft w:val="0"/>
      <w:marRight w:val="0"/>
      <w:marTop w:val="0"/>
      <w:marBottom w:val="0"/>
      <w:divBdr>
        <w:top w:val="none" w:sz="0" w:space="0" w:color="auto"/>
        <w:left w:val="none" w:sz="0" w:space="0" w:color="auto"/>
        <w:bottom w:val="none" w:sz="0" w:space="0" w:color="auto"/>
        <w:right w:val="none" w:sz="0" w:space="0" w:color="auto"/>
      </w:divBdr>
    </w:div>
    <w:div w:id="103380192">
      <w:bodyDiv w:val="1"/>
      <w:marLeft w:val="0"/>
      <w:marRight w:val="0"/>
      <w:marTop w:val="0"/>
      <w:marBottom w:val="0"/>
      <w:divBdr>
        <w:top w:val="none" w:sz="0" w:space="0" w:color="auto"/>
        <w:left w:val="none" w:sz="0" w:space="0" w:color="auto"/>
        <w:bottom w:val="none" w:sz="0" w:space="0" w:color="auto"/>
        <w:right w:val="none" w:sz="0" w:space="0" w:color="auto"/>
      </w:divBdr>
    </w:div>
    <w:div w:id="115605988">
      <w:bodyDiv w:val="1"/>
      <w:marLeft w:val="0"/>
      <w:marRight w:val="0"/>
      <w:marTop w:val="0"/>
      <w:marBottom w:val="0"/>
      <w:divBdr>
        <w:top w:val="none" w:sz="0" w:space="0" w:color="auto"/>
        <w:left w:val="none" w:sz="0" w:space="0" w:color="auto"/>
        <w:bottom w:val="none" w:sz="0" w:space="0" w:color="auto"/>
        <w:right w:val="none" w:sz="0" w:space="0" w:color="auto"/>
      </w:divBdr>
    </w:div>
    <w:div w:id="127287283">
      <w:bodyDiv w:val="1"/>
      <w:marLeft w:val="0"/>
      <w:marRight w:val="0"/>
      <w:marTop w:val="0"/>
      <w:marBottom w:val="0"/>
      <w:divBdr>
        <w:top w:val="none" w:sz="0" w:space="0" w:color="auto"/>
        <w:left w:val="none" w:sz="0" w:space="0" w:color="auto"/>
        <w:bottom w:val="none" w:sz="0" w:space="0" w:color="auto"/>
        <w:right w:val="none" w:sz="0" w:space="0" w:color="auto"/>
      </w:divBdr>
    </w:div>
    <w:div w:id="131866752">
      <w:bodyDiv w:val="1"/>
      <w:marLeft w:val="0"/>
      <w:marRight w:val="0"/>
      <w:marTop w:val="0"/>
      <w:marBottom w:val="0"/>
      <w:divBdr>
        <w:top w:val="none" w:sz="0" w:space="0" w:color="auto"/>
        <w:left w:val="none" w:sz="0" w:space="0" w:color="auto"/>
        <w:bottom w:val="none" w:sz="0" w:space="0" w:color="auto"/>
        <w:right w:val="none" w:sz="0" w:space="0" w:color="auto"/>
      </w:divBdr>
    </w:div>
    <w:div w:id="131948987">
      <w:bodyDiv w:val="1"/>
      <w:marLeft w:val="0"/>
      <w:marRight w:val="0"/>
      <w:marTop w:val="0"/>
      <w:marBottom w:val="0"/>
      <w:divBdr>
        <w:top w:val="none" w:sz="0" w:space="0" w:color="auto"/>
        <w:left w:val="none" w:sz="0" w:space="0" w:color="auto"/>
        <w:bottom w:val="none" w:sz="0" w:space="0" w:color="auto"/>
        <w:right w:val="none" w:sz="0" w:space="0" w:color="auto"/>
      </w:divBdr>
    </w:div>
    <w:div w:id="156650905">
      <w:bodyDiv w:val="1"/>
      <w:marLeft w:val="0"/>
      <w:marRight w:val="0"/>
      <w:marTop w:val="0"/>
      <w:marBottom w:val="0"/>
      <w:divBdr>
        <w:top w:val="none" w:sz="0" w:space="0" w:color="auto"/>
        <w:left w:val="none" w:sz="0" w:space="0" w:color="auto"/>
        <w:bottom w:val="none" w:sz="0" w:space="0" w:color="auto"/>
        <w:right w:val="none" w:sz="0" w:space="0" w:color="auto"/>
      </w:divBdr>
    </w:div>
    <w:div w:id="171800458">
      <w:bodyDiv w:val="1"/>
      <w:marLeft w:val="0"/>
      <w:marRight w:val="0"/>
      <w:marTop w:val="0"/>
      <w:marBottom w:val="0"/>
      <w:divBdr>
        <w:top w:val="none" w:sz="0" w:space="0" w:color="auto"/>
        <w:left w:val="none" w:sz="0" w:space="0" w:color="auto"/>
        <w:bottom w:val="none" w:sz="0" w:space="0" w:color="auto"/>
        <w:right w:val="none" w:sz="0" w:space="0" w:color="auto"/>
      </w:divBdr>
    </w:div>
    <w:div w:id="186138620">
      <w:bodyDiv w:val="1"/>
      <w:marLeft w:val="0"/>
      <w:marRight w:val="0"/>
      <w:marTop w:val="0"/>
      <w:marBottom w:val="0"/>
      <w:divBdr>
        <w:top w:val="none" w:sz="0" w:space="0" w:color="auto"/>
        <w:left w:val="none" w:sz="0" w:space="0" w:color="auto"/>
        <w:bottom w:val="none" w:sz="0" w:space="0" w:color="auto"/>
        <w:right w:val="none" w:sz="0" w:space="0" w:color="auto"/>
      </w:divBdr>
    </w:div>
    <w:div w:id="193348929">
      <w:bodyDiv w:val="1"/>
      <w:marLeft w:val="0"/>
      <w:marRight w:val="0"/>
      <w:marTop w:val="0"/>
      <w:marBottom w:val="0"/>
      <w:divBdr>
        <w:top w:val="none" w:sz="0" w:space="0" w:color="auto"/>
        <w:left w:val="none" w:sz="0" w:space="0" w:color="auto"/>
        <w:bottom w:val="none" w:sz="0" w:space="0" w:color="auto"/>
        <w:right w:val="none" w:sz="0" w:space="0" w:color="auto"/>
      </w:divBdr>
    </w:div>
    <w:div w:id="194392668">
      <w:bodyDiv w:val="1"/>
      <w:marLeft w:val="0"/>
      <w:marRight w:val="0"/>
      <w:marTop w:val="0"/>
      <w:marBottom w:val="0"/>
      <w:divBdr>
        <w:top w:val="none" w:sz="0" w:space="0" w:color="auto"/>
        <w:left w:val="none" w:sz="0" w:space="0" w:color="auto"/>
        <w:bottom w:val="none" w:sz="0" w:space="0" w:color="auto"/>
        <w:right w:val="none" w:sz="0" w:space="0" w:color="auto"/>
      </w:divBdr>
    </w:div>
    <w:div w:id="227306175">
      <w:bodyDiv w:val="1"/>
      <w:marLeft w:val="0"/>
      <w:marRight w:val="0"/>
      <w:marTop w:val="0"/>
      <w:marBottom w:val="0"/>
      <w:divBdr>
        <w:top w:val="none" w:sz="0" w:space="0" w:color="auto"/>
        <w:left w:val="none" w:sz="0" w:space="0" w:color="auto"/>
        <w:bottom w:val="none" w:sz="0" w:space="0" w:color="auto"/>
        <w:right w:val="none" w:sz="0" w:space="0" w:color="auto"/>
      </w:divBdr>
    </w:div>
    <w:div w:id="235286097">
      <w:bodyDiv w:val="1"/>
      <w:marLeft w:val="0"/>
      <w:marRight w:val="0"/>
      <w:marTop w:val="0"/>
      <w:marBottom w:val="0"/>
      <w:divBdr>
        <w:top w:val="none" w:sz="0" w:space="0" w:color="auto"/>
        <w:left w:val="none" w:sz="0" w:space="0" w:color="auto"/>
        <w:bottom w:val="none" w:sz="0" w:space="0" w:color="auto"/>
        <w:right w:val="none" w:sz="0" w:space="0" w:color="auto"/>
      </w:divBdr>
    </w:div>
    <w:div w:id="236136049">
      <w:bodyDiv w:val="1"/>
      <w:marLeft w:val="0"/>
      <w:marRight w:val="0"/>
      <w:marTop w:val="0"/>
      <w:marBottom w:val="0"/>
      <w:divBdr>
        <w:top w:val="none" w:sz="0" w:space="0" w:color="auto"/>
        <w:left w:val="none" w:sz="0" w:space="0" w:color="auto"/>
        <w:bottom w:val="none" w:sz="0" w:space="0" w:color="auto"/>
        <w:right w:val="none" w:sz="0" w:space="0" w:color="auto"/>
      </w:divBdr>
    </w:div>
    <w:div w:id="243800748">
      <w:bodyDiv w:val="1"/>
      <w:marLeft w:val="0"/>
      <w:marRight w:val="0"/>
      <w:marTop w:val="0"/>
      <w:marBottom w:val="0"/>
      <w:divBdr>
        <w:top w:val="none" w:sz="0" w:space="0" w:color="auto"/>
        <w:left w:val="none" w:sz="0" w:space="0" w:color="auto"/>
        <w:bottom w:val="none" w:sz="0" w:space="0" w:color="auto"/>
        <w:right w:val="none" w:sz="0" w:space="0" w:color="auto"/>
      </w:divBdr>
    </w:div>
    <w:div w:id="243878687">
      <w:bodyDiv w:val="1"/>
      <w:marLeft w:val="0"/>
      <w:marRight w:val="0"/>
      <w:marTop w:val="0"/>
      <w:marBottom w:val="0"/>
      <w:divBdr>
        <w:top w:val="none" w:sz="0" w:space="0" w:color="auto"/>
        <w:left w:val="none" w:sz="0" w:space="0" w:color="auto"/>
        <w:bottom w:val="none" w:sz="0" w:space="0" w:color="auto"/>
        <w:right w:val="none" w:sz="0" w:space="0" w:color="auto"/>
      </w:divBdr>
    </w:div>
    <w:div w:id="256523354">
      <w:bodyDiv w:val="1"/>
      <w:marLeft w:val="0"/>
      <w:marRight w:val="0"/>
      <w:marTop w:val="0"/>
      <w:marBottom w:val="0"/>
      <w:divBdr>
        <w:top w:val="none" w:sz="0" w:space="0" w:color="auto"/>
        <w:left w:val="none" w:sz="0" w:space="0" w:color="auto"/>
        <w:bottom w:val="none" w:sz="0" w:space="0" w:color="auto"/>
        <w:right w:val="none" w:sz="0" w:space="0" w:color="auto"/>
      </w:divBdr>
    </w:div>
    <w:div w:id="256914558">
      <w:bodyDiv w:val="1"/>
      <w:marLeft w:val="0"/>
      <w:marRight w:val="0"/>
      <w:marTop w:val="0"/>
      <w:marBottom w:val="0"/>
      <w:divBdr>
        <w:top w:val="none" w:sz="0" w:space="0" w:color="auto"/>
        <w:left w:val="none" w:sz="0" w:space="0" w:color="auto"/>
        <w:bottom w:val="none" w:sz="0" w:space="0" w:color="auto"/>
        <w:right w:val="none" w:sz="0" w:space="0" w:color="auto"/>
      </w:divBdr>
    </w:div>
    <w:div w:id="312415119">
      <w:bodyDiv w:val="1"/>
      <w:marLeft w:val="0"/>
      <w:marRight w:val="0"/>
      <w:marTop w:val="0"/>
      <w:marBottom w:val="0"/>
      <w:divBdr>
        <w:top w:val="none" w:sz="0" w:space="0" w:color="auto"/>
        <w:left w:val="none" w:sz="0" w:space="0" w:color="auto"/>
        <w:bottom w:val="none" w:sz="0" w:space="0" w:color="auto"/>
        <w:right w:val="none" w:sz="0" w:space="0" w:color="auto"/>
      </w:divBdr>
    </w:div>
    <w:div w:id="324943677">
      <w:bodyDiv w:val="1"/>
      <w:marLeft w:val="0"/>
      <w:marRight w:val="0"/>
      <w:marTop w:val="0"/>
      <w:marBottom w:val="0"/>
      <w:divBdr>
        <w:top w:val="none" w:sz="0" w:space="0" w:color="auto"/>
        <w:left w:val="none" w:sz="0" w:space="0" w:color="auto"/>
        <w:bottom w:val="none" w:sz="0" w:space="0" w:color="auto"/>
        <w:right w:val="none" w:sz="0" w:space="0" w:color="auto"/>
      </w:divBdr>
    </w:div>
    <w:div w:id="335889257">
      <w:bodyDiv w:val="1"/>
      <w:marLeft w:val="0"/>
      <w:marRight w:val="0"/>
      <w:marTop w:val="0"/>
      <w:marBottom w:val="0"/>
      <w:divBdr>
        <w:top w:val="none" w:sz="0" w:space="0" w:color="auto"/>
        <w:left w:val="none" w:sz="0" w:space="0" w:color="auto"/>
        <w:bottom w:val="none" w:sz="0" w:space="0" w:color="auto"/>
        <w:right w:val="none" w:sz="0" w:space="0" w:color="auto"/>
      </w:divBdr>
    </w:div>
    <w:div w:id="344526107">
      <w:bodyDiv w:val="1"/>
      <w:marLeft w:val="0"/>
      <w:marRight w:val="0"/>
      <w:marTop w:val="0"/>
      <w:marBottom w:val="0"/>
      <w:divBdr>
        <w:top w:val="none" w:sz="0" w:space="0" w:color="auto"/>
        <w:left w:val="none" w:sz="0" w:space="0" w:color="auto"/>
        <w:bottom w:val="none" w:sz="0" w:space="0" w:color="auto"/>
        <w:right w:val="none" w:sz="0" w:space="0" w:color="auto"/>
      </w:divBdr>
    </w:div>
    <w:div w:id="353045326">
      <w:bodyDiv w:val="1"/>
      <w:marLeft w:val="0"/>
      <w:marRight w:val="0"/>
      <w:marTop w:val="0"/>
      <w:marBottom w:val="0"/>
      <w:divBdr>
        <w:top w:val="none" w:sz="0" w:space="0" w:color="auto"/>
        <w:left w:val="none" w:sz="0" w:space="0" w:color="auto"/>
        <w:bottom w:val="none" w:sz="0" w:space="0" w:color="auto"/>
        <w:right w:val="none" w:sz="0" w:space="0" w:color="auto"/>
      </w:divBdr>
    </w:div>
    <w:div w:id="357006756">
      <w:bodyDiv w:val="1"/>
      <w:marLeft w:val="0"/>
      <w:marRight w:val="0"/>
      <w:marTop w:val="0"/>
      <w:marBottom w:val="0"/>
      <w:divBdr>
        <w:top w:val="none" w:sz="0" w:space="0" w:color="auto"/>
        <w:left w:val="none" w:sz="0" w:space="0" w:color="auto"/>
        <w:bottom w:val="none" w:sz="0" w:space="0" w:color="auto"/>
        <w:right w:val="none" w:sz="0" w:space="0" w:color="auto"/>
      </w:divBdr>
    </w:div>
    <w:div w:id="357776784">
      <w:bodyDiv w:val="1"/>
      <w:marLeft w:val="0"/>
      <w:marRight w:val="0"/>
      <w:marTop w:val="0"/>
      <w:marBottom w:val="0"/>
      <w:divBdr>
        <w:top w:val="none" w:sz="0" w:space="0" w:color="auto"/>
        <w:left w:val="none" w:sz="0" w:space="0" w:color="auto"/>
        <w:bottom w:val="none" w:sz="0" w:space="0" w:color="auto"/>
        <w:right w:val="none" w:sz="0" w:space="0" w:color="auto"/>
      </w:divBdr>
    </w:div>
    <w:div w:id="358698530">
      <w:bodyDiv w:val="1"/>
      <w:marLeft w:val="0"/>
      <w:marRight w:val="0"/>
      <w:marTop w:val="0"/>
      <w:marBottom w:val="0"/>
      <w:divBdr>
        <w:top w:val="none" w:sz="0" w:space="0" w:color="auto"/>
        <w:left w:val="none" w:sz="0" w:space="0" w:color="auto"/>
        <w:bottom w:val="none" w:sz="0" w:space="0" w:color="auto"/>
        <w:right w:val="none" w:sz="0" w:space="0" w:color="auto"/>
      </w:divBdr>
    </w:div>
    <w:div w:id="374161608">
      <w:bodyDiv w:val="1"/>
      <w:marLeft w:val="0"/>
      <w:marRight w:val="0"/>
      <w:marTop w:val="0"/>
      <w:marBottom w:val="0"/>
      <w:divBdr>
        <w:top w:val="none" w:sz="0" w:space="0" w:color="auto"/>
        <w:left w:val="none" w:sz="0" w:space="0" w:color="auto"/>
        <w:bottom w:val="none" w:sz="0" w:space="0" w:color="auto"/>
        <w:right w:val="none" w:sz="0" w:space="0" w:color="auto"/>
      </w:divBdr>
      <w:divsChild>
        <w:div w:id="419527283">
          <w:marLeft w:val="0"/>
          <w:marRight w:val="0"/>
          <w:marTop w:val="0"/>
          <w:marBottom w:val="0"/>
          <w:divBdr>
            <w:top w:val="none" w:sz="0" w:space="0" w:color="auto"/>
            <w:left w:val="none" w:sz="0" w:space="0" w:color="auto"/>
            <w:bottom w:val="none" w:sz="0" w:space="0" w:color="auto"/>
            <w:right w:val="none" w:sz="0" w:space="0" w:color="auto"/>
          </w:divBdr>
          <w:divsChild>
            <w:div w:id="294718430">
              <w:marLeft w:val="0"/>
              <w:marRight w:val="0"/>
              <w:marTop w:val="0"/>
              <w:marBottom w:val="0"/>
              <w:divBdr>
                <w:top w:val="none" w:sz="0" w:space="0" w:color="auto"/>
                <w:left w:val="none" w:sz="0" w:space="0" w:color="auto"/>
                <w:bottom w:val="none" w:sz="0" w:space="0" w:color="auto"/>
                <w:right w:val="none" w:sz="0" w:space="0" w:color="auto"/>
              </w:divBdr>
              <w:divsChild>
                <w:div w:id="1012030040">
                  <w:marLeft w:val="0"/>
                  <w:marRight w:val="0"/>
                  <w:marTop w:val="0"/>
                  <w:marBottom w:val="0"/>
                  <w:divBdr>
                    <w:top w:val="none" w:sz="0" w:space="0" w:color="auto"/>
                    <w:left w:val="none" w:sz="0" w:space="0" w:color="auto"/>
                    <w:bottom w:val="none" w:sz="0" w:space="0" w:color="auto"/>
                    <w:right w:val="none" w:sz="0" w:space="0" w:color="auto"/>
                  </w:divBdr>
                  <w:divsChild>
                    <w:div w:id="535460477">
                      <w:marLeft w:val="449"/>
                      <w:marRight w:val="0"/>
                      <w:marTop w:val="0"/>
                      <w:marBottom w:val="0"/>
                      <w:divBdr>
                        <w:top w:val="none" w:sz="0" w:space="0" w:color="auto"/>
                        <w:left w:val="none" w:sz="0" w:space="0" w:color="auto"/>
                        <w:bottom w:val="none" w:sz="0" w:space="0" w:color="auto"/>
                        <w:right w:val="none" w:sz="0" w:space="0" w:color="auto"/>
                      </w:divBdr>
                    </w:div>
                    <w:div w:id="123130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913078">
              <w:marLeft w:val="0"/>
              <w:marRight w:val="0"/>
              <w:marTop w:val="0"/>
              <w:marBottom w:val="0"/>
              <w:divBdr>
                <w:top w:val="none" w:sz="0" w:space="0" w:color="auto"/>
                <w:left w:val="none" w:sz="0" w:space="0" w:color="auto"/>
                <w:bottom w:val="none" w:sz="0" w:space="0" w:color="auto"/>
                <w:right w:val="none" w:sz="0" w:space="0" w:color="auto"/>
              </w:divBdr>
              <w:divsChild>
                <w:div w:id="1978023807">
                  <w:marLeft w:val="0"/>
                  <w:marRight w:val="0"/>
                  <w:marTop w:val="0"/>
                  <w:marBottom w:val="0"/>
                  <w:divBdr>
                    <w:top w:val="none" w:sz="0" w:space="0" w:color="auto"/>
                    <w:left w:val="none" w:sz="0" w:space="0" w:color="auto"/>
                    <w:bottom w:val="none" w:sz="0" w:space="0" w:color="auto"/>
                    <w:right w:val="none" w:sz="0" w:space="0" w:color="auto"/>
                  </w:divBdr>
                  <w:divsChild>
                    <w:div w:id="573855743">
                      <w:marLeft w:val="449"/>
                      <w:marRight w:val="0"/>
                      <w:marTop w:val="0"/>
                      <w:marBottom w:val="0"/>
                      <w:divBdr>
                        <w:top w:val="none" w:sz="0" w:space="0" w:color="auto"/>
                        <w:left w:val="none" w:sz="0" w:space="0" w:color="auto"/>
                        <w:bottom w:val="none" w:sz="0" w:space="0" w:color="auto"/>
                        <w:right w:val="none" w:sz="0" w:space="0" w:color="auto"/>
                      </w:divBdr>
                    </w:div>
                    <w:div w:id="880551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573168">
              <w:marLeft w:val="0"/>
              <w:marRight w:val="0"/>
              <w:marTop w:val="0"/>
              <w:marBottom w:val="0"/>
              <w:divBdr>
                <w:top w:val="none" w:sz="0" w:space="0" w:color="auto"/>
                <w:left w:val="none" w:sz="0" w:space="0" w:color="auto"/>
                <w:bottom w:val="none" w:sz="0" w:space="0" w:color="auto"/>
                <w:right w:val="none" w:sz="0" w:space="0" w:color="auto"/>
              </w:divBdr>
              <w:divsChild>
                <w:div w:id="406997281">
                  <w:marLeft w:val="0"/>
                  <w:marRight w:val="0"/>
                  <w:marTop w:val="0"/>
                  <w:marBottom w:val="0"/>
                  <w:divBdr>
                    <w:top w:val="none" w:sz="0" w:space="0" w:color="auto"/>
                    <w:left w:val="none" w:sz="0" w:space="0" w:color="auto"/>
                    <w:bottom w:val="none" w:sz="0" w:space="0" w:color="auto"/>
                    <w:right w:val="none" w:sz="0" w:space="0" w:color="auto"/>
                  </w:divBdr>
                  <w:divsChild>
                    <w:div w:id="821316789">
                      <w:marLeft w:val="0"/>
                      <w:marRight w:val="0"/>
                      <w:marTop w:val="0"/>
                      <w:marBottom w:val="0"/>
                      <w:divBdr>
                        <w:top w:val="none" w:sz="0" w:space="0" w:color="auto"/>
                        <w:left w:val="none" w:sz="0" w:space="0" w:color="auto"/>
                        <w:bottom w:val="none" w:sz="0" w:space="0" w:color="auto"/>
                        <w:right w:val="none" w:sz="0" w:space="0" w:color="auto"/>
                      </w:divBdr>
                    </w:div>
                    <w:div w:id="1285311924">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870727186">
              <w:marLeft w:val="0"/>
              <w:marRight w:val="0"/>
              <w:marTop w:val="0"/>
              <w:marBottom w:val="0"/>
              <w:divBdr>
                <w:top w:val="none" w:sz="0" w:space="0" w:color="auto"/>
                <w:left w:val="none" w:sz="0" w:space="0" w:color="auto"/>
                <w:bottom w:val="none" w:sz="0" w:space="0" w:color="auto"/>
                <w:right w:val="none" w:sz="0" w:space="0" w:color="auto"/>
              </w:divBdr>
              <w:divsChild>
                <w:div w:id="557013823">
                  <w:marLeft w:val="0"/>
                  <w:marRight w:val="0"/>
                  <w:marTop w:val="0"/>
                  <w:marBottom w:val="0"/>
                  <w:divBdr>
                    <w:top w:val="none" w:sz="0" w:space="0" w:color="auto"/>
                    <w:left w:val="none" w:sz="0" w:space="0" w:color="auto"/>
                    <w:bottom w:val="none" w:sz="0" w:space="0" w:color="auto"/>
                    <w:right w:val="none" w:sz="0" w:space="0" w:color="auto"/>
                  </w:divBdr>
                  <w:divsChild>
                    <w:div w:id="554508918">
                      <w:marLeft w:val="449"/>
                      <w:marRight w:val="0"/>
                      <w:marTop w:val="0"/>
                      <w:marBottom w:val="0"/>
                      <w:divBdr>
                        <w:top w:val="none" w:sz="0" w:space="0" w:color="auto"/>
                        <w:left w:val="none" w:sz="0" w:space="0" w:color="auto"/>
                        <w:bottom w:val="none" w:sz="0" w:space="0" w:color="auto"/>
                        <w:right w:val="none" w:sz="0" w:space="0" w:color="auto"/>
                      </w:divBdr>
                    </w:div>
                    <w:div w:id="58834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779007">
              <w:marLeft w:val="0"/>
              <w:marRight w:val="0"/>
              <w:marTop w:val="0"/>
              <w:marBottom w:val="0"/>
              <w:divBdr>
                <w:top w:val="none" w:sz="0" w:space="0" w:color="auto"/>
                <w:left w:val="none" w:sz="0" w:space="0" w:color="auto"/>
                <w:bottom w:val="none" w:sz="0" w:space="0" w:color="auto"/>
                <w:right w:val="none" w:sz="0" w:space="0" w:color="auto"/>
              </w:divBdr>
              <w:divsChild>
                <w:div w:id="1160384608">
                  <w:marLeft w:val="0"/>
                  <w:marRight w:val="0"/>
                  <w:marTop w:val="0"/>
                  <w:marBottom w:val="0"/>
                  <w:divBdr>
                    <w:top w:val="none" w:sz="0" w:space="0" w:color="auto"/>
                    <w:left w:val="none" w:sz="0" w:space="0" w:color="auto"/>
                    <w:bottom w:val="none" w:sz="0" w:space="0" w:color="auto"/>
                    <w:right w:val="none" w:sz="0" w:space="0" w:color="auto"/>
                  </w:divBdr>
                  <w:divsChild>
                    <w:div w:id="98336078">
                      <w:marLeft w:val="449"/>
                      <w:marRight w:val="0"/>
                      <w:marTop w:val="0"/>
                      <w:marBottom w:val="0"/>
                      <w:divBdr>
                        <w:top w:val="none" w:sz="0" w:space="0" w:color="auto"/>
                        <w:left w:val="none" w:sz="0" w:space="0" w:color="auto"/>
                        <w:bottom w:val="none" w:sz="0" w:space="0" w:color="auto"/>
                        <w:right w:val="none" w:sz="0" w:space="0" w:color="auto"/>
                      </w:divBdr>
                    </w:div>
                    <w:div w:id="63059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123642">
              <w:marLeft w:val="0"/>
              <w:marRight w:val="0"/>
              <w:marTop w:val="0"/>
              <w:marBottom w:val="0"/>
              <w:divBdr>
                <w:top w:val="none" w:sz="0" w:space="0" w:color="auto"/>
                <w:left w:val="none" w:sz="0" w:space="0" w:color="auto"/>
                <w:bottom w:val="none" w:sz="0" w:space="0" w:color="auto"/>
                <w:right w:val="none" w:sz="0" w:space="0" w:color="auto"/>
              </w:divBdr>
              <w:divsChild>
                <w:div w:id="76022672">
                  <w:marLeft w:val="0"/>
                  <w:marRight w:val="0"/>
                  <w:marTop w:val="0"/>
                  <w:marBottom w:val="0"/>
                  <w:divBdr>
                    <w:top w:val="none" w:sz="0" w:space="0" w:color="auto"/>
                    <w:left w:val="none" w:sz="0" w:space="0" w:color="auto"/>
                    <w:bottom w:val="none" w:sz="0" w:space="0" w:color="auto"/>
                    <w:right w:val="none" w:sz="0" w:space="0" w:color="auto"/>
                  </w:divBdr>
                  <w:divsChild>
                    <w:div w:id="1960915918">
                      <w:marLeft w:val="0"/>
                      <w:marRight w:val="0"/>
                      <w:marTop w:val="0"/>
                      <w:marBottom w:val="0"/>
                      <w:divBdr>
                        <w:top w:val="none" w:sz="0" w:space="0" w:color="auto"/>
                        <w:left w:val="none" w:sz="0" w:space="0" w:color="auto"/>
                        <w:bottom w:val="none" w:sz="0" w:space="0" w:color="auto"/>
                        <w:right w:val="none" w:sz="0" w:space="0" w:color="auto"/>
                      </w:divBdr>
                    </w:div>
                    <w:div w:id="1983190501">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119027670">
              <w:marLeft w:val="0"/>
              <w:marRight w:val="0"/>
              <w:marTop w:val="0"/>
              <w:marBottom w:val="0"/>
              <w:divBdr>
                <w:top w:val="none" w:sz="0" w:space="0" w:color="auto"/>
                <w:left w:val="none" w:sz="0" w:space="0" w:color="auto"/>
                <w:bottom w:val="none" w:sz="0" w:space="0" w:color="auto"/>
                <w:right w:val="none" w:sz="0" w:space="0" w:color="auto"/>
              </w:divBdr>
              <w:divsChild>
                <w:div w:id="1462074128">
                  <w:marLeft w:val="0"/>
                  <w:marRight w:val="0"/>
                  <w:marTop w:val="0"/>
                  <w:marBottom w:val="0"/>
                  <w:divBdr>
                    <w:top w:val="none" w:sz="0" w:space="0" w:color="auto"/>
                    <w:left w:val="none" w:sz="0" w:space="0" w:color="auto"/>
                    <w:bottom w:val="none" w:sz="0" w:space="0" w:color="auto"/>
                    <w:right w:val="none" w:sz="0" w:space="0" w:color="auto"/>
                  </w:divBdr>
                  <w:divsChild>
                    <w:div w:id="1164856148">
                      <w:marLeft w:val="0"/>
                      <w:marRight w:val="0"/>
                      <w:marTop w:val="0"/>
                      <w:marBottom w:val="0"/>
                      <w:divBdr>
                        <w:top w:val="none" w:sz="0" w:space="0" w:color="auto"/>
                        <w:left w:val="none" w:sz="0" w:space="0" w:color="auto"/>
                        <w:bottom w:val="none" w:sz="0" w:space="0" w:color="auto"/>
                        <w:right w:val="none" w:sz="0" w:space="0" w:color="auto"/>
                      </w:divBdr>
                    </w:div>
                    <w:div w:id="1960989844">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172792375">
              <w:marLeft w:val="0"/>
              <w:marRight w:val="0"/>
              <w:marTop w:val="0"/>
              <w:marBottom w:val="0"/>
              <w:divBdr>
                <w:top w:val="none" w:sz="0" w:space="0" w:color="auto"/>
                <w:left w:val="none" w:sz="0" w:space="0" w:color="auto"/>
                <w:bottom w:val="none" w:sz="0" w:space="0" w:color="auto"/>
                <w:right w:val="none" w:sz="0" w:space="0" w:color="auto"/>
              </w:divBdr>
              <w:divsChild>
                <w:div w:id="1845822629">
                  <w:marLeft w:val="0"/>
                  <w:marRight w:val="0"/>
                  <w:marTop w:val="0"/>
                  <w:marBottom w:val="0"/>
                  <w:divBdr>
                    <w:top w:val="none" w:sz="0" w:space="0" w:color="auto"/>
                    <w:left w:val="none" w:sz="0" w:space="0" w:color="auto"/>
                    <w:bottom w:val="none" w:sz="0" w:space="0" w:color="auto"/>
                    <w:right w:val="none" w:sz="0" w:space="0" w:color="auto"/>
                  </w:divBdr>
                  <w:divsChild>
                    <w:div w:id="893152173">
                      <w:marLeft w:val="449"/>
                      <w:marRight w:val="0"/>
                      <w:marTop w:val="0"/>
                      <w:marBottom w:val="0"/>
                      <w:divBdr>
                        <w:top w:val="none" w:sz="0" w:space="0" w:color="auto"/>
                        <w:left w:val="none" w:sz="0" w:space="0" w:color="auto"/>
                        <w:bottom w:val="none" w:sz="0" w:space="0" w:color="auto"/>
                        <w:right w:val="none" w:sz="0" w:space="0" w:color="auto"/>
                      </w:divBdr>
                    </w:div>
                    <w:div w:id="123327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86355">
              <w:marLeft w:val="0"/>
              <w:marRight w:val="0"/>
              <w:marTop w:val="0"/>
              <w:marBottom w:val="0"/>
              <w:divBdr>
                <w:top w:val="none" w:sz="0" w:space="0" w:color="auto"/>
                <w:left w:val="none" w:sz="0" w:space="0" w:color="auto"/>
                <w:bottom w:val="none" w:sz="0" w:space="0" w:color="auto"/>
                <w:right w:val="none" w:sz="0" w:space="0" w:color="auto"/>
              </w:divBdr>
              <w:divsChild>
                <w:div w:id="1214269942">
                  <w:marLeft w:val="0"/>
                  <w:marRight w:val="0"/>
                  <w:marTop w:val="0"/>
                  <w:marBottom w:val="0"/>
                  <w:divBdr>
                    <w:top w:val="none" w:sz="0" w:space="0" w:color="auto"/>
                    <w:left w:val="none" w:sz="0" w:space="0" w:color="auto"/>
                    <w:bottom w:val="none" w:sz="0" w:space="0" w:color="auto"/>
                    <w:right w:val="none" w:sz="0" w:space="0" w:color="auto"/>
                  </w:divBdr>
                  <w:divsChild>
                    <w:div w:id="923689092">
                      <w:marLeft w:val="449"/>
                      <w:marRight w:val="0"/>
                      <w:marTop w:val="0"/>
                      <w:marBottom w:val="0"/>
                      <w:divBdr>
                        <w:top w:val="none" w:sz="0" w:space="0" w:color="auto"/>
                        <w:left w:val="none" w:sz="0" w:space="0" w:color="auto"/>
                        <w:bottom w:val="none" w:sz="0" w:space="0" w:color="auto"/>
                        <w:right w:val="none" w:sz="0" w:space="0" w:color="auto"/>
                      </w:divBdr>
                    </w:div>
                    <w:div w:id="128222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991561">
          <w:marLeft w:val="0"/>
          <w:marRight w:val="0"/>
          <w:marTop w:val="0"/>
          <w:marBottom w:val="0"/>
          <w:divBdr>
            <w:top w:val="none" w:sz="0" w:space="0" w:color="auto"/>
            <w:left w:val="none" w:sz="0" w:space="0" w:color="auto"/>
            <w:bottom w:val="none" w:sz="0" w:space="0" w:color="auto"/>
            <w:right w:val="none" w:sz="0" w:space="0" w:color="auto"/>
          </w:divBdr>
          <w:divsChild>
            <w:div w:id="385759502">
              <w:marLeft w:val="0"/>
              <w:marRight w:val="0"/>
              <w:marTop w:val="0"/>
              <w:marBottom w:val="0"/>
              <w:divBdr>
                <w:top w:val="none" w:sz="0" w:space="0" w:color="auto"/>
                <w:left w:val="none" w:sz="0" w:space="0" w:color="auto"/>
                <w:bottom w:val="none" w:sz="0" w:space="0" w:color="auto"/>
                <w:right w:val="none" w:sz="0" w:space="0" w:color="auto"/>
              </w:divBdr>
              <w:divsChild>
                <w:div w:id="1089734380">
                  <w:marLeft w:val="0"/>
                  <w:marRight w:val="0"/>
                  <w:marTop w:val="0"/>
                  <w:marBottom w:val="0"/>
                  <w:divBdr>
                    <w:top w:val="none" w:sz="0" w:space="0" w:color="auto"/>
                    <w:left w:val="none" w:sz="0" w:space="0" w:color="auto"/>
                    <w:bottom w:val="none" w:sz="0" w:space="0" w:color="auto"/>
                    <w:right w:val="none" w:sz="0" w:space="0" w:color="auto"/>
                  </w:divBdr>
                  <w:divsChild>
                    <w:div w:id="169226762">
                      <w:marLeft w:val="449"/>
                      <w:marRight w:val="0"/>
                      <w:marTop w:val="0"/>
                      <w:marBottom w:val="0"/>
                      <w:divBdr>
                        <w:top w:val="none" w:sz="0" w:space="0" w:color="auto"/>
                        <w:left w:val="none" w:sz="0" w:space="0" w:color="auto"/>
                        <w:bottom w:val="none" w:sz="0" w:space="0" w:color="auto"/>
                        <w:right w:val="none" w:sz="0" w:space="0" w:color="auto"/>
                      </w:divBdr>
                    </w:div>
                    <w:div w:id="77563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692010">
              <w:marLeft w:val="0"/>
              <w:marRight w:val="0"/>
              <w:marTop w:val="0"/>
              <w:marBottom w:val="0"/>
              <w:divBdr>
                <w:top w:val="none" w:sz="0" w:space="0" w:color="auto"/>
                <w:left w:val="none" w:sz="0" w:space="0" w:color="auto"/>
                <w:bottom w:val="none" w:sz="0" w:space="0" w:color="auto"/>
                <w:right w:val="none" w:sz="0" w:space="0" w:color="auto"/>
              </w:divBdr>
              <w:divsChild>
                <w:div w:id="276252260">
                  <w:marLeft w:val="0"/>
                  <w:marRight w:val="0"/>
                  <w:marTop w:val="0"/>
                  <w:marBottom w:val="0"/>
                  <w:divBdr>
                    <w:top w:val="none" w:sz="0" w:space="0" w:color="auto"/>
                    <w:left w:val="none" w:sz="0" w:space="0" w:color="auto"/>
                    <w:bottom w:val="none" w:sz="0" w:space="0" w:color="auto"/>
                    <w:right w:val="none" w:sz="0" w:space="0" w:color="auto"/>
                  </w:divBdr>
                  <w:divsChild>
                    <w:div w:id="238103172">
                      <w:marLeft w:val="449"/>
                      <w:marRight w:val="0"/>
                      <w:marTop w:val="0"/>
                      <w:marBottom w:val="0"/>
                      <w:divBdr>
                        <w:top w:val="none" w:sz="0" w:space="0" w:color="auto"/>
                        <w:left w:val="none" w:sz="0" w:space="0" w:color="auto"/>
                        <w:bottom w:val="none" w:sz="0" w:space="0" w:color="auto"/>
                        <w:right w:val="none" w:sz="0" w:space="0" w:color="auto"/>
                      </w:divBdr>
                    </w:div>
                    <w:div w:id="158957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754148">
              <w:marLeft w:val="0"/>
              <w:marRight w:val="0"/>
              <w:marTop w:val="0"/>
              <w:marBottom w:val="0"/>
              <w:divBdr>
                <w:top w:val="none" w:sz="0" w:space="0" w:color="auto"/>
                <w:left w:val="none" w:sz="0" w:space="0" w:color="auto"/>
                <w:bottom w:val="none" w:sz="0" w:space="0" w:color="auto"/>
                <w:right w:val="none" w:sz="0" w:space="0" w:color="auto"/>
              </w:divBdr>
              <w:divsChild>
                <w:div w:id="819005024">
                  <w:marLeft w:val="0"/>
                  <w:marRight w:val="0"/>
                  <w:marTop w:val="0"/>
                  <w:marBottom w:val="0"/>
                  <w:divBdr>
                    <w:top w:val="none" w:sz="0" w:space="0" w:color="auto"/>
                    <w:left w:val="none" w:sz="0" w:space="0" w:color="auto"/>
                    <w:bottom w:val="none" w:sz="0" w:space="0" w:color="auto"/>
                    <w:right w:val="none" w:sz="0" w:space="0" w:color="auto"/>
                  </w:divBdr>
                  <w:divsChild>
                    <w:div w:id="504321010">
                      <w:marLeft w:val="0"/>
                      <w:marRight w:val="0"/>
                      <w:marTop w:val="0"/>
                      <w:marBottom w:val="0"/>
                      <w:divBdr>
                        <w:top w:val="none" w:sz="0" w:space="0" w:color="auto"/>
                        <w:left w:val="none" w:sz="0" w:space="0" w:color="auto"/>
                        <w:bottom w:val="none" w:sz="0" w:space="0" w:color="auto"/>
                        <w:right w:val="none" w:sz="0" w:space="0" w:color="auto"/>
                      </w:divBdr>
                    </w:div>
                    <w:div w:id="2082097158">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288703056">
              <w:marLeft w:val="0"/>
              <w:marRight w:val="0"/>
              <w:marTop w:val="0"/>
              <w:marBottom w:val="0"/>
              <w:divBdr>
                <w:top w:val="none" w:sz="0" w:space="0" w:color="auto"/>
                <w:left w:val="none" w:sz="0" w:space="0" w:color="auto"/>
                <w:bottom w:val="none" w:sz="0" w:space="0" w:color="auto"/>
                <w:right w:val="none" w:sz="0" w:space="0" w:color="auto"/>
              </w:divBdr>
              <w:divsChild>
                <w:div w:id="1066949093">
                  <w:marLeft w:val="0"/>
                  <w:marRight w:val="0"/>
                  <w:marTop w:val="0"/>
                  <w:marBottom w:val="0"/>
                  <w:divBdr>
                    <w:top w:val="none" w:sz="0" w:space="0" w:color="auto"/>
                    <w:left w:val="none" w:sz="0" w:space="0" w:color="auto"/>
                    <w:bottom w:val="none" w:sz="0" w:space="0" w:color="auto"/>
                    <w:right w:val="none" w:sz="0" w:space="0" w:color="auto"/>
                  </w:divBdr>
                  <w:divsChild>
                    <w:div w:id="302854179">
                      <w:marLeft w:val="449"/>
                      <w:marRight w:val="0"/>
                      <w:marTop w:val="0"/>
                      <w:marBottom w:val="0"/>
                      <w:divBdr>
                        <w:top w:val="none" w:sz="0" w:space="0" w:color="auto"/>
                        <w:left w:val="none" w:sz="0" w:space="0" w:color="auto"/>
                        <w:bottom w:val="none" w:sz="0" w:space="0" w:color="auto"/>
                        <w:right w:val="none" w:sz="0" w:space="0" w:color="auto"/>
                      </w:divBdr>
                    </w:div>
                    <w:div w:id="108576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186398">
              <w:marLeft w:val="0"/>
              <w:marRight w:val="0"/>
              <w:marTop w:val="0"/>
              <w:marBottom w:val="0"/>
              <w:divBdr>
                <w:top w:val="none" w:sz="0" w:space="0" w:color="auto"/>
                <w:left w:val="none" w:sz="0" w:space="0" w:color="auto"/>
                <w:bottom w:val="none" w:sz="0" w:space="0" w:color="auto"/>
                <w:right w:val="none" w:sz="0" w:space="0" w:color="auto"/>
              </w:divBdr>
              <w:divsChild>
                <w:div w:id="526333855">
                  <w:marLeft w:val="0"/>
                  <w:marRight w:val="0"/>
                  <w:marTop w:val="0"/>
                  <w:marBottom w:val="0"/>
                  <w:divBdr>
                    <w:top w:val="none" w:sz="0" w:space="0" w:color="auto"/>
                    <w:left w:val="none" w:sz="0" w:space="0" w:color="auto"/>
                    <w:bottom w:val="none" w:sz="0" w:space="0" w:color="auto"/>
                    <w:right w:val="none" w:sz="0" w:space="0" w:color="auto"/>
                  </w:divBdr>
                  <w:divsChild>
                    <w:div w:id="485898705">
                      <w:marLeft w:val="0"/>
                      <w:marRight w:val="0"/>
                      <w:marTop w:val="0"/>
                      <w:marBottom w:val="0"/>
                      <w:divBdr>
                        <w:top w:val="none" w:sz="0" w:space="0" w:color="auto"/>
                        <w:left w:val="none" w:sz="0" w:space="0" w:color="auto"/>
                        <w:bottom w:val="none" w:sz="0" w:space="0" w:color="auto"/>
                        <w:right w:val="none" w:sz="0" w:space="0" w:color="auto"/>
                      </w:divBdr>
                    </w:div>
                    <w:div w:id="653417823">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717463231">
              <w:marLeft w:val="0"/>
              <w:marRight w:val="0"/>
              <w:marTop w:val="0"/>
              <w:marBottom w:val="0"/>
              <w:divBdr>
                <w:top w:val="none" w:sz="0" w:space="0" w:color="auto"/>
                <w:left w:val="none" w:sz="0" w:space="0" w:color="auto"/>
                <w:bottom w:val="none" w:sz="0" w:space="0" w:color="auto"/>
                <w:right w:val="none" w:sz="0" w:space="0" w:color="auto"/>
              </w:divBdr>
              <w:divsChild>
                <w:div w:id="543442361">
                  <w:marLeft w:val="0"/>
                  <w:marRight w:val="0"/>
                  <w:marTop w:val="0"/>
                  <w:marBottom w:val="0"/>
                  <w:divBdr>
                    <w:top w:val="none" w:sz="0" w:space="0" w:color="auto"/>
                    <w:left w:val="none" w:sz="0" w:space="0" w:color="auto"/>
                    <w:bottom w:val="none" w:sz="0" w:space="0" w:color="auto"/>
                    <w:right w:val="none" w:sz="0" w:space="0" w:color="auto"/>
                  </w:divBdr>
                  <w:divsChild>
                    <w:div w:id="500583650">
                      <w:marLeft w:val="449"/>
                      <w:marRight w:val="0"/>
                      <w:marTop w:val="0"/>
                      <w:marBottom w:val="0"/>
                      <w:divBdr>
                        <w:top w:val="none" w:sz="0" w:space="0" w:color="auto"/>
                        <w:left w:val="none" w:sz="0" w:space="0" w:color="auto"/>
                        <w:bottom w:val="none" w:sz="0" w:space="0" w:color="auto"/>
                        <w:right w:val="none" w:sz="0" w:space="0" w:color="auto"/>
                      </w:divBdr>
                    </w:div>
                    <w:div w:id="190159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736705">
              <w:marLeft w:val="0"/>
              <w:marRight w:val="0"/>
              <w:marTop w:val="0"/>
              <w:marBottom w:val="0"/>
              <w:divBdr>
                <w:top w:val="none" w:sz="0" w:space="0" w:color="auto"/>
                <w:left w:val="none" w:sz="0" w:space="0" w:color="auto"/>
                <w:bottom w:val="none" w:sz="0" w:space="0" w:color="auto"/>
                <w:right w:val="none" w:sz="0" w:space="0" w:color="auto"/>
              </w:divBdr>
              <w:divsChild>
                <w:div w:id="851454738">
                  <w:marLeft w:val="0"/>
                  <w:marRight w:val="0"/>
                  <w:marTop w:val="0"/>
                  <w:marBottom w:val="0"/>
                  <w:divBdr>
                    <w:top w:val="none" w:sz="0" w:space="0" w:color="auto"/>
                    <w:left w:val="none" w:sz="0" w:space="0" w:color="auto"/>
                    <w:bottom w:val="none" w:sz="0" w:space="0" w:color="auto"/>
                    <w:right w:val="none" w:sz="0" w:space="0" w:color="auto"/>
                  </w:divBdr>
                  <w:divsChild>
                    <w:div w:id="1895502502">
                      <w:marLeft w:val="0"/>
                      <w:marRight w:val="0"/>
                      <w:marTop w:val="0"/>
                      <w:marBottom w:val="0"/>
                      <w:divBdr>
                        <w:top w:val="none" w:sz="0" w:space="0" w:color="auto"/>
                        <w:left w:val="none" w:sz="0" w:space="0" w:color="auto"/>
                        <w:bottom w:val="none" w:sz="0" w:space="0" w:color="auto"/>
                        <w:right w:val="none" w:sz="0" w:space="0" w:color="auto"/>
                      </w:divBdr>
                    </w:div>
                    <w:div w:id="2130275507">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974170750">
              <w:marLeft w:val="0"/>
              <w:marRight w:val="0"/>
              <w:marTop w:val="0"/>
              <w:marBottom w:val="0"/>
              <w:divBdr>
                <w:top w:val="none" w:sz="0" w:space="0" w:color="auto"/>
                <w:left w:val="none" w:sz="0" w:space="0" w:color="auto"/>
                <w:bottom w:val="none" w:sz="0" w:space="0" w:color="auto"/>
                <w:right w:val="none" w:sz="0" w:space="0" w:color="auto"/>
              </w:divBdr>
              <w:divsChild>
                <w:div w:id="1962606965">
                  <w:marLeft w:val="0"/>
                  <w:marRight w:val="0"/>
                  <w:marTop w:val="0"/>
                  <w:marBottom w:val="0"/>
                  <w:divBdr>
                    <w:top w:val="none" w:sz="0" w:space="0" w:color="auto"/>
                    <w:left w:val="none" w:sz="0" w:space="0" w:color="auto"/>
                    <w:bottom w:val="none" w:sz="0" w:space="0" w:color="auto"/>
                    <w:right w:val="none" w:sz="0" w:space="0" w:color="auto"/>
                  </w:divBdr>
                  <w:divsChild>
                    <w:div w:id="80109386">
                      <w:marLeft w:val="0"/>
                      <w:marRight w:val="0"/>
                      <w:marTop w:val="0"/>
                      <w:marBottom w:val="0"/>
                      <w:divBdr>
                        <w:top w:val="none" w:sz="0" w:space="0" w:color="auto"/>
                        <w:left w:val="none" w:sz="0" w:space="0" w:color="auto"/>
                        <w:bottom w:val="none" w:sz="0" w:space="0" w:color="auto"/>
                        <w:right w:val="none" w:sz="0" w:space="0" w:color="auto"/>
                      </w:divBdr>
                    </w:div>
                    <w:div w:id="942153790">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6316721">
      <w:bodyDiv w:val="1"/>
      <w:marLeft w:val="0"/>
      <w:marRight w:val="0"/>
      <w:marTop w:val="0"/>
      <w:marBottom w:val="0"/>
      <w:divBdr>
        <w:top w:val="none" w:sz="0" w:space="0" w:color="auto"/>
        <w:left w:val="none" w:sz="0" w:space="0" w:color="auto"/>
        <w:bottom w:val="none" w:sz="0" w:space="0" w:color="auto"/>
        <w:right w:val="none" w:sz="0" w:space="0" w:color="auto"/>
      </w:divBdr>
    </w:div>
    <w:div w:id="383213630">
      <w:bodyDiv w:val="1"/>
      <w:marLeft w:val="0"/>
      <w:marRight w:val="0"/>
      <w:marTop w:val="0"/>
      <w:marBottom w:val="0"/>
      <w:divBdr>
        <w:top w:val="none" w:sz="0" w:space="0" w:color="auto"/>
        <w:left w:val="none" w:sz="0" w:space="0" w:color="auto"/>
        <w:bottom w:val="none" w:sz="0" w:space="0" w:color="auto"/>
        <w:right w:val="none" w:sz="0" w:space="0" w:color="auto"/>
      </w:divBdr>
    </w:div>
    <w:div w:id="386690891">
      <w:bodyDiv w:val="1"/>
      <w:marLeft w:val="0"/>
      <w:marRight w:val="0"/>
      <w:marTop w:val="0"/>
      <w:marBottom w:val="0"/>
      <w:divBdr>
        <w:top w:val="none" w:sz="0" w:space="0" w:color="auto"/>
        <w:left w:val="none" w:sz="0" w:space="0" w:color="auto"/>
        <w:bottom w:val="none" w:sz="0" w:space="0" w:color="auto"/>
        <w:right w:val="none" w:sz="0" w:space="0" w:color="auto"/>
      </w:divBdr>
    </w:div>
    <w:div w:id="391273445">
      <w:bodyDiv w:val="1"/>
      <w:marLeft w:val="0"/>
      <w:marRight w:val="0"/>
      <w:marTop w:val="0"/>
      <w:marBottom w:val="0"/>
      <w:divBdr>
        <w:top w:val="none" w:sz="0" w:space="0" w:color="auto"/>
        <w:left w:val="none" w:sz="0" w:space="0" w:color="auto"/>
        <w:bottom w:val="none" w:sz="0" w:space="0" w:color="auto"/>
        <w:right w:val="none" w:sz="0" w:space="0" w:color="auto"/>
      </w:divBdr>
    </w:div>
    <w:div w:id="393086580">
      <w:bodyDiv w:val="1"/>
      <w:marLeft w:val="0"/>
      <w:marRight w:val="0"/>
      <w:marTop w:val="0"/>
      <w:marBottom w:val="0"/>
      <w:divBdr>
        <w:top w:val="none" w:sz="0" w:space="0" w:color="auto"/>
        <w:left w:val="none" w:sz="0" w:space="0" w:color="auto"/>
        <w:bottom w:val="none" w:sz="0" w:space="0" w:color="auto"/>
        <w:right w:val="none" w:sz="0" w:space="0" w:color="auto"/>
      </w:divBdr>
    </w:div>
    <w:div w:id="394202404">
      <w:bodyDiv w:val="1"/>
      <w:marLeft w:val="0"/>
      <w:marRight w:val="0"/>
      <w:marTop w:val="0"/>
      <w:marBottom w:val="0"/>
      <w:divBdr>
        <w:top w:val="none" w:sz="0" w:space="0" w:color="auto"/>
        <w:left w:val="none" w:sz="0" w:space="0" w:color="auto"/>
        <w:bottom w:val="none" w:sz="0" w:space="0" w:color="auto"/>
        <w:right w:val="none" w:sz="0" w:space="0" w:color="auto"/>
      </w:divBdr>
    </w:div>
    <w:div w:id="397287453">
      <w:bodyDiv w:val="1"/>
      <w:marLeft w:val="0"/>
      <w:marRight w:val="0"/>
      <w:marTop w:val="0"/>
      <w:marBottom w:val="0"/>
      <w:divBdr>
        <w:top w:val="none" w:sz="0" w:space="0" w:color="auto"/>
        <w:left w:val="none" w:sz="0" w:space="0" w:color="auto"/>
        <w:bottom w:val="none" w:sz="0" w:space="0" w:color="auto"/>
        <w:right w:val="none" w:sz="0" w:space="0" w:color="auto"/>
      </w:divBdr>
    </w:div>
    <w:div w:id="409471187">
      <w:bodyDiv w:val="1"/>
      <w:marLeft w:val="0"/>
      <w:marRight w:val="0"/>
      <w:marTop w:val="0"/>
      <w:marBottom w:val="0"/>
      <w:divBdr>
        <w:top w:val="none" w:sz="0" w:space="0" w:color="auto"/>
        <w:left w:val="none" w:sz="0" w:space="0" w:color="auto"/>
        <w:bottom w:val="none" w:sz="0" w:space="0" w:color="auto"/>
        <w:right w:val="none" w:sz="0" w:space="0" w:color="auto"/>
      </w:divBdr>
    </w:div>
    <w:div w:id="413012453">
      <w:bodyDiv w:val="1"/>
      <w:marLeft w:val="0"/>
      <w:marRight w:val="0"/>
      <w:marTop w:val="0"/>
      <w:marBottom w:val="0"/>
      <w:divBdr>
        <w:top w:val="none" w:sz="0" w:space="0" w:color="auto"/>
        <w:left w:val="none" w:sz="0" w:space="0" w:color="auto"/>
        <w:bottom w:val="none" w:sz="0" w:space="0" w:color="auto"/>
        <w:right w:val="none" w:sz="0" w:space="0" w:color="auto"/>
      </w:divBdr>
    </w:div>
    <w:div w:id="424690824">
      <w:bodyDiv w:val="1"/>
      <w:marLeft w:val="0"/>
      <w:marRight w:val="0"/>
      <w:marTop w:val="0"/>
      <w:marBottom w:val="0"/>
      <w:divBdr>
        <w:top w:val="none" w:sz="0" w:space="0" w:color="auto"/>
        <w:left w:val="none" w:sz="0" w:space="0" w:color="auto"/>
        <w:bottom w:val="none" w:sz="0" w:space="0" w:color="auto"/>
        <w:right w:val="none" w:sz="0" w:space="0" w:color="auto"/>
      </w:divBdr>
    </w:div>
    <w:div w:id="443840641">
      <w:bodyDiv w:val="1"/>
      <w:marLeft w:val="0"/>
      <w:marRight w:val="0"/>
      <w:marTop w:val="0"/>
      <w:marBottom w:val="0"/>
      <w:divBdr>
        <w:top w:val="none" w:sz="0" w:space="0" w:color="auto"/>
        <w:left w:val="none" w:sz="0" w:space="0" w:color="auto"/>
        <w:bottom w:val="none" w:sz="0" w:space="0" w:color="auto"/>
        <w:right w:val="none" w:sz="0" w:space="0" w:color="auto"/>
      </w:divBdr>
    </w:div>
    <w:div w:id="444692819">
      <w:bodyDiv w:val="1"/>
      <w:marLeft w:val="0"/>
      <w:marRight w:val="0"/>
      <w:marTop w:val="0"/>
      <w:marBottom w:val="0"/>
      <w:divBdr>
        <w:top w:val="none" w:sz="0" w:space="0" w:color="auto"/>
        <w:left w:val="none" w:sz="0" w:space="0" w:color="auto"/>
        <w:bottom w:val="none" w:sz="0" w:space="0" w:color="auto"/>
        <w:right w:val="none" w:sz="0" w:space="0" w:color="auto"/>
      </w:divBdr>
    </w:div>
    <w:div w:id="445346989">
      <w:bodyDiv w:val="1"/>
      <w:marLeft w:val="0"/>
      <w:marRight w:val="0"/>
      <w:marTop w:val="0"/>
      <w:marBottom w:val="0"/>
      <w:divBdr>
        <w:top w:val="none" w:sz="0" w:space="0" w:color="auto"/>
        <w:left w:val="none" w:sz="0" w:space="0" w:color="auto"/>
        <w:bottom w:val="none" w:sz="0" w:space="0" w:color="auto"/>
        <w:right w:val="none" w:sz="0" w:space="0" w:color="auto"/>
      </w:divBdr>
    </w:div>
    <w:div w:id="456144179">
      <w:bodyDiv w:val="1"/>
      <w:marLeft w:val="0"/>
      <w:marRight w:val="0"/>
      <w:marTop w:val="0"/>
      <w:marBottom w:val="0"/>
      <w:divBdr>
        <w:top w:val="none" w:sz="0" w:space="0" w:color="auto"/>
        <w:left w:val="none" w:sz="0" w:space="0" w:color="auto"/>
        <w:bottom w:val="none" w:sz="0" w:space="0" w:color="auto"/>
        <w:right w:val="none" w:sz="0" w:space="0" w:color="auto"/>
      </w:divBdr>
    </w:div>
    <w:div w:id="460536203">
      <w:bodyDiv w:val="1"/>
      <w:marLeft w:val="0"/>
      <w:marRight w:val="0"/>
      <w:marTop w:val="0"/>
      <w:marBottom w:val="0"/>
      <w:divBdr>
        <w:top w:val="none" w:sz="0" w:space="0" w:color="auto"/>
        <w:left w:val="none" w:sz="0" w:space="0" w:color="auto"/>
        <w:bottom w:val="none" w:sz="0" w:space="0" w:color="auto"/>
        <w:right w:val="none" w:sz="0" w:space="0" w:color="auto"/>
      </w:divBdr>
    </w:div>
    <w:div w:id="467357285">
      <w:bodyDiv w:val="1"/>
      <w:marLeft w:val="0"/>
      <w:marRight w:val="0"/>
      <w:marTop w:val="0"/>
      <w:marBottom w:val="0"/>
      <w:divBdr>
        <w:top w:val="none" w:sz="0" w:space="0" w:color="auto"/>
        <w:left w:val="none" w:sz="0" w:space="0" w:color="auto"/>
        <w:bottom w:val="none" w:sz="0" w:space="0" w:color="auto"/>
        <w:right w:val="none" w:sz="0" w:space="0" w:color="auto"/>
      </w:divBdr>
    </w:div>
    <w:div w:id="470055366">
      <w:bodyDiv w:val="1"/>
      <w:marLeft w:val="0"/>
      <w:marRight w:val="0"/>
      <w:marTop w:val="0"/>
      <w:marBottom w:val="0"/>
      <w:divBdr>
        <w:top w:val="none" w:sz="0" w:space="0" w:color="auto"/>
        <w:left w:val="none" w:sz="0" w:space="0" w:color="auto"/>
        <w:bottom w:val="none" w:sz="0" w:space="0" w:color="auto"/>
        <w:right w:val="none" w:sz="0" w:space="0" w:color="auto"/>
      </w:divBdr>
    </w:div>
    <w:div w:id="477840303">
      <w:bodyDiv w:val="1"/>
      <w:marLeft w:val="0"/>
      <w:marRight w:val="0"/>
      <w:marTop w:val="0"/>
      <w:marBottom w:val="0"/>
      <w:divBdr>
        <w:top w:val="none" w:sz="0" w:space="0" w:color="auto"/>
        <w:left w:val="none" w:sz="0" w:space="0" w:color="auto"/>
        <w:bottom w:val="none" w:sz="0" w:space="0" w:color="auto"/>
        <w:right w:val="none" w:sz="0" w:space="0" w:color="auto"/>
      </w:divBdr>
    </w:div>
    <w:div w:id="518467612">
      <w:bodyDiv w:val="1"/>
      <w:marLeft w:val="0"/>
      <w:marRight w:val="0"/>
      <w:marTop w:val="0"/>
      <w:marBottom w:val="0"/>
      <w:divBdr>
        <w:top w:val="none" w:sz="0" w:space="0" w:color="auto"/>
        <w:left w:val="none" w:sz="0" w:space="0" w:color="auto"/>
        <w:bottom w:val="none" w:sz="0" w:space="0" w:color="auto"/>
        <w:right w:val="none" w:sz="0" w:space="0" w:color="auto"/>
      </w:divBdr>
    </w:div>
    <w:div w:id="545801611">
      <w:bodyDiv w:val="1"/>
      <w:marLeft w:val="0"/>
      <w:marRight w:val="0"/>
      <w:marTop w:val="0"/>
      <w:marBottom w:val="0"/>
      <w:divBdr>
        <w:top w:val="none" w:sz="0" w:space="0" w:color="auto"/>
        <w:left w:val="none" w:sz="0" w:space="0" w:color="auto"/>
        <w:bottom w:val="none" w:sz="0" w:space="0" w:color="auto"/>
        <w:right w:val="none" w:sz="0" w:space="0" w:color="auto"/>
      </w:divBdr>
    </w:div>
    <w:div w:id="555629043">
      <w:bodyDiv w:val="1"/>
      <w:marLeft w:val="0"/>
      <w:marRight w:val="0"/>
      <w:marTop w:val="0"/>
      <w:marBottom w:val="0"/>
      <w:divBdr>
        <w:top w:val="none" w:sz="0" w:space="0" w:color="auto"/>
        <w:left w:val="none" w:sz="0" w:space="0" w:color="auto"/>
        <w:bottom w:val="none" w:sz="0" w:space="0" w:color="auto"/>
        <w:right w:val="none" w:sz="0" w:space="0" w:color="auto"/>
      </w:divBdr>
    </w:div>
    <w:div w:id="564142794">
      <w:bodyDiv w:val="1"/>
      <w:marLeft w:val="0"/>
      <w:marRight w:val="0"/>
      <w:marTop w:val="0"/>
      <w:marBottom w:val="0"/>
      <w:divBdr>
        <w:top w:val="none" w:sz="0" w:space="0" w:color="auto"/>
        <w:left w:val="none" w:sz="0" w:space="0" w:color="auto"/>
        <w:bottom w:val="none" w:sz="0" w:space="0" w:color="auto"/>
        <w:right w:val="none" w:sz="0" w:space="0" w:color="auto"/>
      </w:divBdr>
    </w:div>
    <w:div w:id="577252628">
      <w:bodyDiv w:val="1"/>
      <w:marLeft w:val="0"/>
      <w:marRight w:val="0"/>
      <w:marTop w:val="0"/>
      <w:marBottom w:val="0"/>
      <w:divBdr>
        <w:top w:val="none" w:sz="0" w:space="0" w:color="auto"/>
        <w:left w:val="none" w:sz="0" w:space="0" w:color="auto"/>
        <w:bottom w:val="none" w:sz="0" w:space="0" w:color="auto"/>
        <w:right w:val="none" w:sz="0" w:space="0" w:color="auto"/>
      </w:divBdr>
    </w:div>
    <w:div w:id="584724921">
      <w:bodyDiv w:val="1"/>
      <w:marLeft w:val="0"/>
      <w:marRight w:val="0"/>
      <w:marTop w:val="0"/>
      <w:marBottom w:val="0"/>
      <w:divBdr>
        <w:top w:val="none" w:sz="0" w:space="0" w:color="auto"/>
        <w:left w:val="none" w:sz="0" w:space="0" w:color="auto"/>
        <w:bottom w:val="none" w:sz="0" w:space="0" w:color="auto"/>
        <w:right w:val="none" w:sz="0" w:space="0" w:color="auto"/>
      </w:divBdr>
    </w:div>
    <w:div w:id="587274428">
      <w:bodyDiv w:val="1"/>
      <w:marLeft w:val="0"/>
      <w:marRight w:val="0"/>
      <w:marTop w:val="0"/>
      <w:marBottom w:val="0"/>
      <w:divBdr>
        <w:top w:val="none" w:sz="0" w:space="0" w:color="auto"/>
        <w:left w:val="none" w:sz="0" w:space="0" w:color="auto"/>
        <w:bottom w:val="none" w:sz="0" w:space="0" w:color="auto"/>
        <w:right w:val="none" w:sz="0" w:space="0" w:color="auto"/>
      </w:divBdr>
    </w:div>
    <w:div w:id="613632781">
      <w:bodyDiv w:val="1"/>
      <w:marLeft w:val="0"/>
      <w:marRight w:val="0"/>
      <w:marTop w:val="0"/>
      <w:marBottom w:val="0"/>
      <w:divBdr>
        <w:top w:val="none" w:sz="0" w:space="0" w:color="auto"/>
        <w:left w:val="none" w:sz="0" w:space="0" w:color="auto"/>
        <w:bottom w:val="none" w:sz="0" w:space="0" w:color="auto"/>
        <w:right w:val="none" w:sz="0" w:space="0" w:color="auto"/>
      </w:divBdr>
    </w:div>
    <w:div w:id="615403129">
      <w:bodyDiv w:val="1"/>
      <w:marLeft w:val="0"/>
      <w:marRight w:val="0"/>
      <w:marTop w:val="0"/>
      <w:marBottom w:val="0"/>
      <w:divBdr>
        <w:top w:val="none" w:sz="0" w:space="0" w:color="auto"/>
        <w:left w:val="none" w:sz="0" w:space="0" w:color="auto"/>
        <w:bottom w:val="none" w:sz="0" w:space="0" w:color="auto"/>
        <w:right w:val="none" w:sz="0" w:space="0" w:color="auto"/>
      </w:divBdr>
      <w:divsChild>
        <w:div w:id="56586452">
          <w:marLeft w:val="446"/>
          <w:marRight w:val="0"/>
          <w:marTop w:val="0"/>
          <w:marBottom w:val="0"/>
          <w:divBdr>
            <w:top w:val="none" w:sz="0" w:space="0" w:color="auto"/>
            <w:left w:val="none" w:sz="0" w:space="0" w:color="auto"/>
            <w:bottom w:val="none" w:sz="0" w:space="0" w:color="auto"/>
            <w:right w:val="none" w:sz="0" w:space="0" w:color="auto"/>
          </w:divBdr>
        </w:div>
        <w:div w:id="274872381">
          <w:marLeft w:val="446"/>
          <w:marRight w:val="0"/>
          <w:marTop w:val="0"/>
          <w:marBottom w:val="0"/>
          <w:divBdr>
            <w:top w:val="none" w:sz="0" w:space="0" w:color="auto"/>
            <w:left w:val="none" w:sz="0" w:space="0" w:color="auto"/>
            <w:bottom w:val="none" w:sz="0" w:space="0" w:color="auto"/>
            <w:right w:val="none" w:sz="0" w:space="0" w:color="auto"/>
          </w:divBdr>
        </w:div>
      </w:divsChild>
    </w:div>
    <w:div w:id="620497628">
      <w:bodyDiv w:val="1"/>
      <w:marLeft w:val="0"/>
      <w:marRight w:val="0"/>
      <w:marTop w:val="0"/>
      <w:marBottom w:val="0"/>
      <w:divBdr>
        <w:top w:val="none" w:sz="0" w:space="0" w:color="auto"/>
        <w:left w:val="none" w:sz="0" w:space="0" w:color="auto"/>
        <w:bottom w:val="none" w:sz="0" w:space="0" w:color="auto"/>
        <w:right w:val="none" w:sz="0" w:space="0" w:color="auto"/>
      </w:divBdr>
    </w:div>
    <w:div w:id="623467447">
      <w:bodyDiv w:val="1"/>
      <w:marLeft w:val="0"/>
      <w:marRight w:val="0"/>
      <w:marTop w:val="0"/>
      <w:marBottom w:val="0"/>
      <w:divBdr>
        <w:top w:val="none" w:sz="0" w:space="0" w:color="auto"/>
        <w:left w:val="none" w:sz="0" w:space="0" w:color="auto"/>
        <w:bottom w:val="none" w:sz="0" w:space="0" w:color="auto"/>
        <w:right w:val="none" w:sz="0" w:space="0" w:color="auto"/>
      </w:divBdr>
    </w:div>
    <w:div w:id="625084327">
      <w:bodyDiv w:val="1"/>
      <w:marLeft w:val="0"/>
      <w:marRight w:val="0"/>
      <w:marTop w:val="0"/>
      <w:marBottom w:val="0"/>
      <w:divBdr>
        <w:top w:val="none" w:sz="0" w:space="0" w:color="auto"/>
        <w:left w:val="none" w:sz="0" w:space="0" w:color="auto"/>
        <w:bottom w:val="none" w:sz="0" w:space="0" w:color="auto"/>
        <w:right w:val="none" w:sz="0" w:space="0" w:color="auto"/>
      </w:divBdr>
    </w:div>
    <w:div w:id="655693879">
      <w:bodyDiv w:val="1"/>
      <w:marLeft w:val="0"/>
      <w:marRight w:val="0"/>
      <w:marTop w:val="0"/>
      <w:marBottom w:val="0"/>
      <w:divBdr>
        <w:top w:val="none" w:sz="0" w:space="0" w:color="auto"/>
        <w:left w:val="none" w:sz="0" w:space="0" w:color="auto"/>
        <w:bottom w:val="none" w:sz="0" w:space="0" w:color="auto"/>
        <w:right w:val="none" w:sz="0" w:space="0" w:color="auto"/>
      </w:divBdr>
    </w:div>
    <w:div w:id="663709132">
      <w:bodyDiv w:val="1"/>
      <w:marLeft w:val="0"/>
      <w:marRight w:val="0"/>
      <w:marTop w:val="0"/>
      <w:marBottom w:val="0"/>
      <w:divBdr>
        <w:top w:val="none" w:sz="0" w:space="0" w:color="auto"/>
        <w:left w:val="none" w:sz="0" w:space="0" w:color="auto"/>
        <w:bottom w:val="none" w:sz="0" w:space="0" w:color="auto"/>
        <w:right w:val="none" w:sz="0" w:space="0" w:color="auto"/>
      </w:divBdr>
      <w:divsChild>
        <w:div w:id="433332373">
          <w:marLeft w:val="0"/>
          <w:marRight w:val="0"/>
          <w:marTop w:val="0"/>
          <w:marBottom w:val="0"/>
          <w:divBdr>
            <w:top w:val="none" w:sz="0" w:space="0" w:color="auto"/>
            <w:left w:val="none" w:sz="0" w:space="0" w:color="auto"/>
            <w:bottom w:val="none" w:sz="0" w:space="0" w:color="auto"/>
            <w:right w:val="none" w:sz="0" w:space="0" w:color="auto"/>
          </w:divBdr>
          <w:divsChild>
            <w:div w:id="300353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784854">
      <w:bodyDiv w:val="1"/>
      <w:marLeft w:val="0"/>
      <w:marRight w:val="0"/>
      <w:marTop w:val="0"/>
      <w:marBottom w:val="0"/>
      <w:divBdr>
        <w:top w:val="none" w:sz="0" w:space="0" w:color="auto"/>
        <w:left w:val="none" w:sz="0" w:space="0" w:color="auto"/>
        <w:bottom w:val="none" w:sz="0" w:space="0" w:color="auto"/>
        <w:right w:val="none" w:sz="0" w:space="0" w:color="auto"/>
      </w:divBdr>
    </w:div>
    <w:div w:id="666783576">
      <w:bodyDiv w:val="1"/>
      <w:marLeft w:val="0"/>
      <w:marRight w:val="0"/>
      <w:marTop w:val="0"/>
      <w:marBottom w:val="0"/>
      <w:divBdr>
        <w:top w:val="none" w:sz="0" w:space="0" w:color="auto"/>
        <w:left w:val="none" w:sz="0" w:space="0" w:color="auto"/>
        <w:bottom w:val="none" w:sz="0" w:space="0" w:color="auto"/>
        <w:right w:val="none" w:sz="0" w:space="0" w:color="auto"/>
      </w:divBdr>
    </w:div>
    <w:div w:id="680163857">
      <w:bodyDiv w:val="1"/>
      <w:marLeft w:val="0"/>
      <w:marRight w:val="0"/>
      <w:marTop w:val="0"/>
      <w:marBottom w:val="0"/>
      <w:divBdr>
        <w:top w:val="none" w:sz="0" w:space="0" w:color="auto"/>
        <w:left w:val="none" w:sz="0" w:space="0" w:color="auto"/>
        <w:bottom w:val="none" w:sz="0" w:space="0" w:color="auto"/>
        <w:right w:val="none" w:sz="0" w:space="0" w:color="auto"/>
      </w:divBdr>
    </w:div>
    <w:div w:id="695892103">
      <w:bodyDiv w:val="1"/>
      <w:marLeft w:val="0"/>
      <w:marRight w:val="0"/>
      <w:marTop w:val="0"/>
      <w:marBottom w:val="0"/>
      <w:divBdr>
        <w:top w:val="none" w:sz="0" w:space="0" w:color="auto"/>
        <w:left w:val="none" w:sz="0" w:space="0" w:color="auto"/>
        <w:bottom w:val="none" w:sz="0" w:space="0" w:color="auto"/>
        <w:right w:val="none" w:sz="0" w:space="0" w:color="auto"/>
      </w:divBdr>
    </w:div>
    <w:div w:id="696658672">
      <w:bodyDiv w:val="1"/>
      <w:marLeft w:val="0"/>
      <w:marRight w:val="0"/>
      <w:marTop w:val="0"/>
      <w:marBottom w:val="0"/>
      <w:divBdr>
        <w:top w:val="none" w:sz="0" w:space="0" w:color="auto"/>
        <w:left w:val="none" w:sz="0" w:space="0" w:color="auto"/>
        <w:bottom w:val="none" w:sz="0" w:space="0" w:color="auto"/>
        <w:right w:val="none" w:sz="0" w:space="0" w:color="auto"/>
      </w:divBdr>
    </w:div>
    <w:div w:id="716128445">
      <w:bodyDiv w:val="1"/>
      <w:marLeft w:val="0"/>
      <w:marRight w:val="0"/>
      <w:marTop w:val="0"/>
      <w:marBottom w:val="0"/>
      <w:divBdr>
        <w:top w:val="none" w:sz="0" w:space="0" w:color="auto"/>
        <w:left w:val="none" w:sz="0" w:space="0" w:color="auto"/>
        <w:bottom w:val="none" w:sz="0" w:space="0" w:color="auto"/>
        <w:right w:val="none" w:sz="0" w:space="0" w:color="auto"/>
      </w:divBdr>
    </w:div>
    <w:div w:id="722169399">
      <w:bodyDiv w:val="1"/>
      <w:marLeft w:val="0"/>
      <w:marRight w:val="0"/>
      <w:marTop w:val="0"/>
      <w:marBottom w:val="0"/>
      <w:divBdr>
        <w:top w:val="none" w:sz="0" w:space="0" w:color="auto"/>
        <w:left w:val="none" w:sz="0" w:space="0" w:color="auto"/>
        <w:bottom w:val="none" w:sz="0" w:space="0" w:color="auto"/>
        <w:right w:val="none" w:sz="0" w:space="0" w:color="auto"/>
      </w:divBdr>
    </w:div>
    <w:div w:id="731660675">
      <w:bodyDiv w:val="1"/>
      <w:marLeft w:val="0"/>
      <w:marRight w:val="0"/>
      <w:marTop w:val="0"/>
      <w:marBottom w:val="0"/>
      <w:divBdr>
        <w:top w:val="none" w:sz="0" w:space="0" w:color="auto"/>
        <w:left w:val="none" w:sz="0" w:space="0" w:color="auto"/>
        <w:bottom w:val="none" w:sz="0" w:space="0" w:color="auto"/>
        <w:right w:val="none" w:sz="0" w:space="0" w:color="auto"/>
      </w:divBdr>
    </w:div>
    <w:div w:id="746346363">
      <w:bodyDiv w:val="1"/>
      <w:marLeft w:val="0"/>
      <w:marRight w:val="0"/>
      <w:marTop w:val="0"/>
      <w:marBottom w:val="0"/>
      <w:divBdr>
        <w:top w:val="none" w:sz="0" w:space="0" w:color="auto"/>
        <w:left w:val="none" w:sz="0" w:space="0" w:color="auto"/>
        <w:bottom w:val="none" w:sz="0" w:space="0" w:color="auto"/>
        <w:right w:val="none" w:sz="0" w:space="0" w:color="auto"/>
      </w:divBdr>
    </w:div>
    <w:div w:id="757483554">
      <w:bodyDiv w:val="1"/>
      <w:marLeft w:val="0"/>
      <w:marRight w:val="0"/>
      <w:marTop w:val="0"/>
      <w:marBottom w:val="0"/>
      <w:divBdr>
        <w:top w:val="none" w:sz="0" w:space="0" w:color="auto"/>
        <w:left w:val="none" w:sz="0" w:space="0" w:color="auto"/>
        <w:bottom w:val="none" w:sz="0" w:space="0" w:color="auto"/>
        <w:right w:val="none" w:sz="0" w:space="0" w:color="auto"/>
      </w:divBdr>
    </w:div>
    <w:div w:id="759718810">
      <w:bodyDiv w:val="1"/>
      <w:marLeft w:val="0"/>
      <w:marRight w:val="0"/>
      <w:marTop w:val="0"/>
      <w:marBottom w:val="0"/>
      <w:divBdr>
        <w:top w:val="none" w:sz="0" w:space="0" w:color="auto"/>
        <w:left w:val="none" w:sz="0" w:space="0" w:color="auto"/>
        <w:bottom w:val="none" w:sz="0" w:space="0" w:color="auto"/>
        <w:right w:val="none" w:sz="0" w:space="0" w:color="auto"/>
      </w:divBdr>
    </w:div>
    <w:div w:id="779836660">
      <w:bodyDiv w:val="1"/>
      <w:marLeft w:val="0"/>
      <w:marRight w:val="0"/>
      <w:marTop w:val="0"/>
      <w:marBottom w:val="0"/>
      <w:divBdr>
        <w:top w:val="none" w:sz="0" w:space="0" w:color="auto"/>
        <w:left w:val="none" w:sz="0" w:space="0" w:color="auto"/>
        <w:bottom w:val="none" w:sz="0" w:space="0" w:color="auto"/>
        <w:right w:val="none" w:sz="0" w:space="0" w:color="auto"/>
      </w:divBdr>
    </w:div>
    <w:div w:id="799688071">
      <w:bodyDiv w:val="1"/>
      <w:marLeft w:val="0"/>
      <w:marRight w:val="0"/>
      <w:marTop w:val="0"/>
      <w:marBottom w:val="0"/>
      <w:divBdr>
        <w:top w:val="none" w:sz="0" w:space="0" w:color="auto"/>
        <w:left w:val="none" w:sz="0" w:space="0" w:color="auto"/>
        <w:bottom w:val="none" w:sz="0" w:space="0" w:color="auto"/>
        <w:right w:val="none" w:sz="0" w:space="0" w:color="auto"/>
      </w:divBdr>
    </w:div>
    <w:div w:id="804355163">
      <w:bodyDiv w:val="1"/>
      <w:marLeft w:val="0"/>
      <w:marRight w:val="0"/>
      <w:marTop w:val="0"/>
      <w:marBottom w:val="0"/>
      <w:divBdr>
        <w:top w:val="none" w:sz="0" w:space="0" w:color="auto"/>
        <w:left w:val="none" w:sz="0" w:space="0" w:color="auto"/>
        <w:bottom w:val="none" w:sz="0" w:space="0" w:color="auto"/>
        <w:right w:val="none" w:sz="0" w:space="0" w:color="auto"/>
      </w:divBdr>
    </w:div>
    <w:div w:id="815804144">
      <w:bodyDiv w:val="1"/>
      <w:marLeft w:val="0"/>
      <w:marRight w:val="0"/>
      <w:marTop w:val="0"/>
      <w:marBottom w:val="0"/>
      <w:divBdr>
        <w:top w:val="none" w:sz="0" w:space="0" w:color="auto"/>
        <w:left w:val="none" w:sz="0" w:space="0" w:color="auto"/>
        <w:bottom w:val="none" w:sz="0" w:space="0" w:color="auto"/>
        <w:right w:val="none" w:sz="0" w:space="0" w:color="auto"/>
      </w:divBdr>
    </w:div>
    <w:div w:id="826475459">
      <w:bodyDiv w:val="1"/>
      <w:marLeft w:val="0"/>
      <w:marRight w:val="0"/>
      <w:marTop w:val="0"/>
      <w:marBottom w:val="0"/>
      <w:divBdr>
        <w:top w:val="none" w:sz="0" w:space="0" w:color="auto"/>
        <w:left w:val="none" w:sz="0" w:space="0" w:color="auto"/>
        <w:bottom w:val="none" w:sz="0" w:space="0" w:color="auto"/>
        <w:right w:val="none" w:sz="0" w:space="0" w:color="auto"/>
      </w:divBdr>
    </w:div>
    <w:div w:id="885066151">
      <w:bodyDiv w:val="1"/>
      <w:marLeft w:val="0"/>
      <w:marRight w:val="0"/>
      <w:marTop w:val="0"/>
      <w:marBottom w:val="0"/>
      <w:divBdr>
        <w:top w:val="none" w:sz="0" w:space="0" w:color="auto"/>
        <w:left w:val="none" w:sz="0" w:space="0" w:color="auto"/>
        <w:bottom w:val="none" w:sz="0" w:space="0" w:color="auto"/>
        <w:right w:val="none" w:sz="0" w:space="0" w:color="auto"/>
      </w:divBdr>
    </w:div>
    <w:div w:id="908271682">
      <w:bodyDiv w:val="1"/>
      <w:marLeft w:val="0"/>
      <w:marRight w:val="0"/>
      <w:marTop w:val="0"/>
      <w:marBottom w:val="0"/>
      <w:divBdr>
        <w:top w:val="none" w:sz="0" w:space="0" w:color="auto"/>
        <w:left w:val="none" w:sz="0" w:space="0" w:color="auto"/>
        <w:bottom w:val="none" w:sz="0" w:space="0" w:color="auto"/>
        <w:right w:val="none" w:sz="0" w:space="0" w:color="auto"/>
      </w:divBdr>
    </w:div>
    <w:div w:id="913398378">
      <w:bodyDiv w:val="1"/>
      <w:marLeft w:val="0"/>
      <w:marRight w:val="0"/>
      <w:marTop w:val="0"/>
      <w:marBottom w:val="0"/>
      <w:divBdr>
        <w:top w:val="none" w:sz="0" w:space="0" w:color="auto"/>
        <w:left w:val="none" w:sz="0" w:space="0" w:color="auto"/>
        <w:bottom w:val="none" w:sz="0" w:space="0" w:color="auto"/>
        <w:right w:val="none" w:sz="0" w:space="0" w:color="auto"/>
      </w:divBdr>
    </w:div>
    <w:div w:id="922181286">
      <w:bodyDiv w:val="1"/>
      <w:marLeft w:val="0"/>
      <w:marRight w:val="0"/>
      <w:marTop w:val="0"/>
      <w:marBottom w:val="0"/>
      <w:divBdr>
        <w:top w:val="none" w:sz="0" w:space="0" w:color="auto"/>
        <w:left w:val="none" w:sz="0" w:space="0" w:color="auto"/>
        <w:bottom w:val="none" w:sz="0" w:space="0" w:color="auto"/>
        <w:right w:val="none" w:sz="0" w:space="0" w:color="auto"/>
      </w:divBdr>
    </w:div>
    <w:div w:id="923877314">
      <w:bodyDiv w:val="1"/>
      <w:marLeft w:val="0"/>
      <w:marRight w:val="0"/>
      <w:marTop w:val="0"/>
      <w:marBottom w:val="0"/>
      <w:divBdr>
        <w:top w:val="none" w:sz="0" w:space="0" w:color="auto"/>
        <w:left w:val="none" w:sz="0" w:space="0" w:color="auto"/>
        <w:bottom w:val="none" w:sz="0" w:space="0" w:color="auto"/>
        <w:right w:val="none" w:sz="0" w:space="0" w:color="auto"/>
      </w:divBdr>
    </w:div>
    <w:div w:id="927466889">
      <w:bodyDiv w:val="1"/>
      <w:marLeft w:val="0"/>
      <w:marRight w:val="0"/>
      <w:marTop w:val="0"/>
      <w:marBottom w:val="0"/>
      <w:divBdr>
        <w:top w:val="none" w:sz="0" w:space="0" w:color="auto"/>
        <w:left w:val="none" w:sz="0" w:space="0" w:color="auto"/>
        <w:bottom w:val="none" w:sz="0" w:space="0" w:color="auto"/>
        <w:right w:val="none" w:sz="0" w:space="0" w:color="auto"/>
      </w:divBdr>
    </w:div>
    <w:div w:id="940257768">
      <w:bodyDiv w:val="1"/>
      <w:marLeft w:val="0"/>
      <w:marRight w:val="0"/>
      <w:marTop w:val="0"/>
      <w:marBottom w:val="0"/>
      <w:divBdr>
        <w:top w:val="none" w:sz="0" w:space="0" w:color="auto"/>
        <w:left w:val="none" w:sz="0" w:space="0" w:color="auto"/>
        <w:bottom w:val="none" w:sz="0" w:space="0" w:color="auto"/>
        <w:right w:val="none" w:sz="0" w:space="0" w:color="auto"/>
      </w:divBdr>
      <w:divsChild>
        <w:div w:id="2071228138">
          <w:marLeft w:val="0"/>
          <w:marRight w:val="0"/>
          <w:marTop w:val="0"/>
          <w:marBottom w:val="0"/>
          <w:divBdr>
            <w:top w:val="none" w:sz="0" w:space="0" w:color="auto"/>
            <w:left w:val="none" w:sz="0" w:space="0" w:color="auto"/>
            <w:bottom w:val="none" w:sz="0" w:space="0" w:color="auto"/>
            <w:right w:val="none" w:sz="0" w:space="0" w:color="auto"/>
          </w:divBdr>
          <w:divsChild>
            <w:div w:id="300308893">
              <w:marLeft w:val="0"/>
              <w:marRight w:val="0"/>
              <w:marTop w:val="0"/>
              <w:marBottom w:val="0"/>
              <w:divBdr>
                <w:top w:val="none" w:sz="0" w:space="0" w:color="auto"/>
                <w:left w:val="none" w:sz="0" w:space="0" w:color="auto"/>
                <w:bottom w:val="none" w:sz="0" w:space="0" w:color="auto"/>
                <w:right w:val="none" w:sz="0" w:space="0" w:color="auto"/>
              </w:divBdr>
              <w:divsChild>
                <w:div w:id="655648756">
                  <w:marLeft w:val="0"/>
                  <w:marRight w:val="0"/>
                  <w:marTop w:val="0"/>
                  <w:marBottom w:val="0"/>
                  <w:divBdr>
                    <w:top w:val="none" w:sz="0" w:space="0" w:color="auto"/>
                    <w:left w:val="none" w:sz="0" w:space="0" w:color="auto"/>
                    <w:bottom w:val="none" w:sz="0" w:space="0" w:color="auto"/>
                    <w:right w:val="none" w:sz="0" w:space="0" w:color="auto"/>
                  </w:divBdr>
                </w:div>
              </w:divsChild>
            </w:div>
            <w:div w:id="375400495">
              <w:marLeft w:val="0"/>
              <w:marRight w:val="0"/>
              <w:marTop w:val="0"/>
              <w:marBottom w:val="0"/>
              <w:divBdr>
                <w:top w:val="single" w:sz="6" w:space="0" w:color="B3AF93"/>
                <w:left w:val="single" w:sz="6" w:space="0" w:color="B3AF93"/>
                <w:bottom w:val="single" w:sz="6" w:space="0" w:color="B3AF93"/>
                <w:right w:val="single" w:sz="6" w:space="0" w:color="B3AF93"/>
              </w:divBdr>
              <w:divsChild>
                <w:div w:id="1183743045">
                  <w:marLeft w:val="0"/>
                  <w:marRight w:val="0"/>
                  <w:marTop w:val="0"/>
                  <w:marBottom w:val="0"/>
                  <w:divBdr>
                    <w:top w:val="none" w:sz="0" w:space="0" w:color="auto"/>
                    <w:left w:val="none" w:sz="0" w:space="0" w:color="auto"/>
                    <w:bottom w:val="none" w:sz="0" w:space="0" w:color="auto"/>
                    <w:right w:val="none" w:sz="0" w:space="0" w:color="auto"/>
                  </w:divBdr>
                  <w:divsChild>
                    <w:div w:id="152948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1256330">
      <w:bodyDiv w:val="1"/>
      <w:marLeft w:val="0"/>
      <w:marRight w:val="0"/>
      <w:marTop w:val="0"/>
      <w:marBottom w:val="0"/>
      <w:divBdr>
        <w:top w:val="none" w:sz="0" w:space="0" w:color="auto"/>
        <w:left w:val="none" w:sz="0" w:space="0" w:color="auto"/>
        <w:bottom w:val="none" w:sz="0" w:space="0" w:color="auto"/>
        <w:right w:val="none" w:sz="0" w:space="0" w:color="auto"/>
      </w:divBdr>
    </w:div>
    <w:div w:id="946280821">
      <w:bodyDiv w:val="1"/>
      <w:marLeft w:val="0"/>
      <w:marRight w:val="0"/>
      <w:marTop w:val="0"/>
      <w:marBottom w:val="0"/>
      <w:divBdr>
        <w:top w:val="none" w:sz="0" w:space="0" w:color="auto"/>
        <w:left w:val="none" w:sz="0" w:space="0" w:color="auto"/>
        <w:bottom w:val="none" w:sz="0" w:space="0" w:color="auto"/>
        <w:right w:val="none" w:sz="0" w:space="0" w:color="auto"/>
      </w:divBdr>
    </w:div>
    <w:div w:id="959066009">
      <w:bodyDiv w:val="1"/>
      <w:marLeft w:val="0"/>
      <w:marRight w:val="0"/>
      <w:marTop w:val="0"/>
      <w:marBottom w:val="0"/>
      <w:divBdr>
        <w:top w:val="none" w:sz="0" w:space="0" w:color="auto"/>
        <w:left w:val="none" w:sz="0" w:space="0" w:color="auto"/>
        <w:bottom w:val="none" w:sz="0" w:space="0" w:color="auto"/>
        <w:right w:val="none" w:sz="0" w:space="0" w:color="auto"/>
      </w:divBdr>
    </w:div>
    <w:div w:id="964771051">
      <w:bodyDiv w:val="1"/>
      <w:marLeft w:val="0"/>
      <w:marRight w:val="0"/>
      <w:marTop w:val="0"/>
      <w:marBottom w:val="0"/>
      <w:divBdr>
        <w:top w:val="none" w:sz="0" w:space="0" w:color="auto"/>
        <w:left w:val="none" w:sz="0" w:space="0" w:color="auto"/>
        <w:bottom w:val="none" w:sz="0" w:space="0" w:color="auto"/>
        <w:right w:val="none" w:sz="0" w:space="0" w:color="auto"/>
      </w:divBdr>
    </w:div>
    <w:div w:id="974874000">
      <w:bodyDiv w:val="1"/>
      <w:marLeft w:val="0"/>
      <w:marRight w:val="0"/>
      <w:marTop w:val="0"/>
      <w:marBottom w:val="0"/>
      <w:divBdr>
        <w:top w:val="none" w:sz="0" w:space="0" w:color="auto"/>
        <w:left w:val="none" w:sz="0" w:space="0" w:color="auto"/>
        <w:bottom w:val="none" w:sz="0" w:space="0" w:color="auto"/>
        <w:right w:val="none" w:sz="0" w:space="0" w:color="auto"/>
      </w:divBdr>
    </w:div>
    <w:div w:id="976448899">
      <w:bodyDiv w:val="1"/>
      <w:marLeft w:val="0"/>
      <w:marRight w:val="0"/>
      <w:marTop w:val="0"/>
      <w:marBottom w:val="0"/>
      <w:divBdr>
        <w:top w:val="none" w:sz="0" w:space="0" w:color="auto"/>
        <w:left w:val="none" w:sz="0" w:space="0" w:color="auto"/>
        <w:bottom w:val="none" w:sz="0" w:space="0" w:color="auto"/>
        <w:right w:val="none" w:sz="0" w:space="0" w:color="auto"/>
      </w:divBdr>
    </w:div>
    <w:div w:id="976492272">
      <w:bodyDiv w:val="1"/>
      <w:marLeft w:val="0"/>
      <w:marRight w:val="0"/>
      <w:marTop w:val="0"/>
      <w:marBottom w:val="0"/>
      <w:divBdr>
        <w:top w:val="none" w:sz="0" w:space="0" w:color="auto"/>
        <w:left w:val="none" w:sz="0" w:space="0" w:color="auto"/>
        <w:bottom w:val="none" w:sz="0" w:space="0" w:color="auto"/>
        <w:right w:val="none" w:sz="0" w:space="0" w:color="auto"/>
      </w:divBdr>
    </w:div>
    <w:div w:id="999112017">
      <w:bodyDiv w:val="1"/>
      <w:marLeft w:val="0"/>
      <w:marRight w:val="0"/>
      <w:marTop w:val="0"/>
      <w:marBottom w:val="0"/>
      <w:divBdr>
        <w:top w:val="none" w:sz="0" w:space="0" w:color="auto"/>
        <w:left w:val="none" w:sz="0" w:space="0" w:color="auto"/>
        <w:bottom w:val="none" w:sz="0" w:space="0" w:color="auto"/>
        <w:right w:val="none" w:sz="0" w:space="0" w:color="auto"/>
      </w:divBdr>
    </w:div>
    <w:div w:id="1031149142">
      <w:bodyDiv w:val="1"/>
      <w:marLeft w:val="0"/>
      <w:marRight w:val="0"/>
      <w:marTop w:val="0"/>
      <w:marBottom w:val="0"/>
      <w:divBdr>
        <w:top w:val="none" w:sz="0" w:space="0" w:color="auto"/>
        <w:left w:val="none" w:sz="0" w:space="0" w:color="auto"/>
        <w:bottom w:val="none" w:sz="0" w:space="0" w:color="auto"/>
        <w:right w:val="none" w:sz="0" w:space="0" w:color="auto"/>
      </w:divBdr>
    </w:div>
    <w:div w:id="1034581087">
      <w:bodyDiv w:val="1"/>
      <w:marLeft w:val="0"/>
      <w:marRight w:val="0"/>
      <w:marTop w:val="0"/>
      <w:marBottom w:val="0"/>
      <w:divBdr>
        <w:top w:val="none" w:sz="0" w:space="0" w:color="auto"/>
        <w:left w:val="none" w:sz="0" w:space="0" w:color="auto"/>
        <w:bottom w:val="none" w:sz="0" w:space="0" w:color="auto"/>
        <w:right w:val="none" w:sz="0" w:space="0" w:color="auto"/>
      </w:divBdr>
    </w:div>
    <w:div w:id="1052005085">
      <w:bodyDiv w:val="1"/>
      <w:marLeft w:val="0"/>
      <w:marRight w:val="0"/>
      <w:marTop w:val="0"/>
      <w:marBottom w:val="0"/>
      <w:divBdr>
        <w:top w:val="none" w:sz="0" w:space="0" w:color="auto"/>
        <w:left w:val="none" w:sz="0" w:space="0" w:color="auto"/>
        <w:bottom w:val="none" w:sz="0" w:space="0" w:color="auto"/>
        <w:right w:val="none" w:sz="0" w:space="0" w:color="auto"/>
      </w:divBdr>
    </w:div>
    <w:div w:id="1064257640">
      <w:bodyDiv w:val="1"/>
      <w:marLeft w:val="0"/>
      <w:marRight w:val="0"/>
      <w:marTop w:val="0"/>
      <w:marBottom w:val="0"/>
      <w:divBdr>
        <w:top w:val="none" w:sz="0" w:space="0" w:color="auto"/>
        <w:left w:val="none" w:sz="0" w:space="0" w:color="auto"/>
        <w:bottom w:val="none" w:sz="0" w:space="0" w:color="auto"/>
        <w:right w:val="none" w:sz="0" w:space="0" w:color="auto"/>
      </w:divBdr>
    </w:div>
    <w:div w:id="1069503662">
      <w:bodyDiv w:val="1"/>
      <w:marLeft w:val="0"/>
      <w:marRight w:val="0"/>
      <w:marTop w:val="0"/>
      <w:marBottom w:val="0"/>
      <w:divBdr>
        <w:top w:val="none" w:sz="0" w:space="0" w:color="auto"/>
        <w:left w:val="none" w:sz="0" w:space="0" w:color="auto"/>
        <w:bottom w:val="none" w:sz="0" w:space="0" w:color="auto"/>
        <w:right w:val="none" w:sz="0" w:space="0" w:color="auto"/>
      </w:divBdr>
    </w:div>
    <w:div w:id="1079599634">
      <w:bodyDiv w:val="1"/>
      <w:marLeft w:val="0"/>
      <w:marRight w:val="0"/>
      <w:marTop w:val="0"/>
      <w:marBottom w:val="0"/>
      <w:divBdr>
        <w:top w:val="none" w:sz="0" w:space="0" w:color="auto"/>
        <w:left w:val="none" w:sz="0" w:space="0" w:color="auto"/>
        <w:bottom w:val="none" w:sz="0" w:space="0" w:color="auto"/>
        <w:right w:val="none" w:sz="0" w:space="0" w:color="auto"/>
      </w:divBdr>
    </w:div>
    <w:div w:id="1080710157">
      <w:bodyDiv w:val="1"/>
      <w:marLeft w:val="0"/>
      <w:marRight w:val="0"/>
      <w:marTop w:val="0"/>
      <w:marBottom w:val="0"/>
      <w:divBdr>
        <w:top w:val="none" w:sz="0" w:space="0" w:color="auto"/>
        <w:left w:val="none" w:sz="0" w:space="0" w:color="auto"/>
        <w:bottom w:val="none" w:sz="0" w:space="0" w:color="auto"/>
        <w:right w:val="none" w:sz="0" w:space="0" w:color="auto"/>
      </w:divBdr>
    </w:div>
    <w:div w:id="1082406745">
      <w:bodyDiv w:val="1"/>
      <w:marLeft w:val="0"/>
      <w:marRight w:val="0"/>
      <w:marTop w:val="0"/>
      <w:marBottom w:val="0"/>
      <w:divBdr>
        <w:top w:val="none" w:sz="0" w:space="0" w:color="auto"/>
        <w:left w:val="none" w:sz="0" w:space="0" w:color="auto"/>
        <w:bottom w:val="none" w:sz="0" w:space="0" w:color="auto"/>
        <w:right w:val="none" w:sz="0" w:space="0" w:color="auto"/>
      </w:divBdr>
    </w:div>
    <w:div w:id="1104226882">
      <w:bodyDiv w:val="1"/>
      <w:marLeft w:val="0"/>
      <w:marRight w:val="0"/>
      <w:marTop w:val="0"/>
      <w:marBottom w:val="0"/>
      <w:divBdr>
        <w:top w:val="none" w:sz="0" w:space="0" w:color="auto"/>
        <w:left w:val="none" w:sz="0" w:space="0" w:color="auto"/>
        <w:bottom w:val="none" w:sz="0" w:space="0" w:color="auto"/>
        <w:right w:val="none" w:sz="0" w:space="0" w:color="auto"/>
      </w:divBdr>
      <w:divsChild>
        <w:div w:id="2106150005">
          <w:marLeft w:val="0"/>
          <w:marRight w:val="0"/>
          <w:marTop w:val="0"/>
          <w:marBottom w:val="0"/>
          <w:divBdr>
            <w:top w:val="none" w:sz="0" w:space="0" w:color="auto"/>
            <w:left w:val="none" w:sz="0" w:space="0" w:color="auto"/>
            <w:bottom w:val="none" w:sz="0" w:space="0" w:color="auto"/>
            <w:right w:val="none" w:sz="0" w:space="0" w:color="auto"/>
          </w:divBdr>
          <w:divsChild>
            <w:div w:id="1858737964">
              <w:marLeft w:val="0"/>
              <w:marRight w:val="0"/>
              <w:marTop w:val="0"/>
              <w:marBottom w:val="0"/>
              <w:divBdr>
                <w:top w:val="none" w:sz="0" w:space="0" w:color="auto"/>
                <w:left w:val="none" w:sz="0" w:space="0" w:color="auto"/>
                <w:bottom w:val="none" w:sz="0" w:space="0" w:color="auto"/>
                <w:right w:val="none" w:sz="0" w:space="0" w:color="auto"/>
              </w:divBdr>
              <w:divsChild>
                <w:div w:id="1151101489">
                  <w:marLeft w:val="0"/>
                  <w:marRight w:val="0"/>
                  <w:marTop w:val="0"/>
                  <w:marBottom w:val="0"/>
                  <w:divBdr>
                    <w:top w:val="none" w:sz="0" w:space="0" w:color="auto"/>
                    <w:left w:val="none" w:sz="0" w:space="0" w:color="auto"/>
                    <w:bottom w:val="none" w:sz="0" w:space="0" w:color="auto"/>
                    <w:right w:val="none" w:sz="0" w:space="0" w:color="auto"/>
                  </w:divBdr>
                  <w:divsChild>
                    <w:div w:id="1160149639">
                      <w:marLeft w:val="0"/>
                      <w:marRight w:val="0"/>
                      <w:marTop w:val="0"/>
                      <w:marBottom w:val="0"/>
                      <w:divBdr>
                        <w:top w:val="none" w:sz="0" w:space="0" w:color="auto"/>
                        <w:left w:val="none" w:sz="0" w:space="0" w:color="auto"/>
                        <w:bottom w:val="none" w:sz="0" w:space="0" w:color="auto"/>
                        <w:right w:val="none" w:sz="0" w:space="0" w:color="auto"/>
                      </w:divBdr>
                      <w:divsChild>
                        <w:div w:id="938416742">
                          <w:marLeft w:val="0"/>
                          <w:marRight w:val="0"/>
                          <w:marTop w:val="0"/>
                          <w:marBottom w:val="0"/>
                          <w:divBdr>
                            <w:top w:val="none" w:sz="0" w:space="0" w:color="auto"/>
                            <w:left w:val="none" w:sz="0" w:space="0" w:color="auto"/>
                            <w:bottom w:val="none" w:sz="0" w:space="0" w:color="auto"/>
                            <w:right w:val="none" w:sz="0" w:space="0" w:color="auto"/>
                          </w:divBdr>
                          <w:divsChild>
                            <w:div w:id="601837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8552854">
      <w:bodyDiv w:val="1"/>
      <w:marLeft w:val="0"/>
      <w:marRight w:val="0"/>
      <w:marTop w:val="0"/>
      <w:marBottom w:val="0"/>
      <w:divBdr>
        <w:top w:val="none" w:sz="0" w:space="0" w:color="auto"/>
        <w:left w:val="none" w:sz="0" w:space="0" w:color="auto"/>
        <w:bottom w:val="none" w:sz="0" w:space="0" w:color="auto"/>
        <w:right w:val="none" w:sz="0" w:space="0" w:color="auto"/>
      </w:divBdr>
    </w:div>
    <w:div w:id="1137383440">
      <w:bodyDiv w:val="1"/>
      <w:marLeft w:val="0"/>
      <w:marRight w:val="0"/>
      <w:marTop w:val="0"/>
      <w:marBottom w:val="0"/>
      <w:divBdr>
        <w:top w:val="none" w:sz="0" w:space="0" w:color="auto"/>
        <w:left w:val="none" w:sz="0" w:space="0" w:color="auto"/>
        <w:bottom w:val="none" w:sz="0" w:space="0" w:color="auto"/>
        <w:right w:val="none" w:sz="0" w:space="0" w:color="auto"/>
      </w:divBdr>
    </w:div>
    <w:div w:id="1143935850">
      <w:bodyDiv w:val="1"/>
      <w:marLeft w:val="0"/>
      <w:marRight w:val="0"/>
      <w:marTop w:val="0"/>
      <w:marBottom w:val="0"/>
      <w:divBdr>
        <w:top w:val="none" w:sz="0" w:space="0" w:color="auto"/>
        <w:left w:val="none" w:sz="0" w:space="0" w:color="auto"/>
        <w:bottom w:val="none" w:sz="0" w:space="0" w:color="auto"/>
        <w:right w:val="none" w:sz="0" w:space="0" w:color="auto"/>
      </w:divBdr>
    </w:div>
    <w:div w:id="1151366762">
      <w:bodyDiv w:val="1"/>
      <w:marLeft w:val="0"/>
      <w:marRight w:val="0"/>
      <w:marTop w:val="0"/>
      <w:marBottom w:val="0"/>
      <w:divBdr>
        <w:top w:val="none" w:sz="0" w:space="0" w:color="auto"/>
        <w:left w:val="none" w:sz="0" w:space="0" w:color="auto"/>
        <w:bottom w:val="none" w:sz="0" w:space="0" w:color="auto"/>
        <w:right w:val="none" w:sz="0" w:space="0" w:color="auto"/>
      </w:divBdr>
    </w:div>
    <w:div w:id="1153066478">
      <w:bodyDiv w:val="1"/>
      <w:marLeft w:val="0"/>
      <w:marRight w:val="0"/>
      <w:marTop w:val="0"/>
      <w:marBottom w:val="0"/>
      <w:divBdr>
        <w:top w:val="none" w:sz="0" w:space="0" w:color="auto"/>
        <w:left w:val="none" w:sz="0" w:space="0" w:color="auto"/>
        <w:bottom w:val="none" w:sz="0" w:space="0" w:color="auto"/>
        <w:right w:val="none" w:sz="0" w:space="0" w:color="auto"/>
      </w:divBdr>
    </w:div>
    <w:div w:id="1154567747">
      <w:bodyDiv w:val="1"/>
      <w:marLeft w:val="0"/>
      <w:marRight w:val="0"/>
      <w:marTop w:val="0"/>
      <w:marBottom w:val="0"/>
      <w:divBdr>
        <w:top w:val="none" w:sz="0" w:space="0" w:color="auto"/>
        <w:left w:val="none" w:sz="0" w:space="0" w:color="auto"/>
        <w:bottom w:val="none" w:sz="0" w:space="0" w:color="auto"/>
        <w:right w:val="none" w:sz="0" w:space="0" w:color="auto"/>
      </w:divBdr>
    </w:div>
    <w:div w:id="1157576304">
      <w:bodyDiv w:val="1"/>
      <w:marLeft w:val="0"/>
      <w:marRight w:val="0"/>
      <w:marTop w:val="0"/>
      <w:marBottom w:val="0"/>
      <w:divBdr>
        <w:top w:val="none" w:sz="0" w:space="0" w:color="auto"/>
        <w:left w:val="none" w:sz="0" w:space="0" w:color="auto"/>
        <w:bottom w:val="none" w:sz="0" w:space="0" w:color="auto"/>
        <w:right w:val="none" w:sz="0" w:space="0" w:color="auto"/>
      </w:divBdr>
    </w:div>
    <w:div w:id="1162508783">
      <w:bodyDiv w:val="1"/>
      <w:marLeft w:val="0"/>
      <w:marRight w:val="0"/>
      <w:marTop w:val="0"/>
      <w:marBottom w:val="0"/>
      <w:divBdr>
        <w:top w:val="none" w:sz="0" w:space="0" w:color="auto"/>
        <w:left w:val="none" w:sz="0" w:space="0" w:color="auto"/>
        <w:bottom w:val="none" w:sz="0" w:space="0" w:color="auto"/>
        <w:right w:val="none" w:sz="0" w:space="0" w:color="auto"/>
      </w:divBdr>
    </w:div>
    <w:div w:id="1169564992">
      <w:bodyDiv w:val="1"/>
      <w:marLeft w:val="0"/>
      <w:marRight w:val="0"/>
      <w:marTop w:val="0"/>
      <w:marBottom w:val="0"/>
      <w:divBdr>
        <w:top w:val="none" w:sz="0" w:space="0" w:color="auto"/>
        <w:left w:val="none" w:sz="0" w:space="0" w:color="auto"/>
        <w:bottom w:val="none" w:sz="0" w:space="0" w:color="auto"/>
        <w:right w:val="none" w:sz="0" w:space="0" w:color="auto"/>
      </w:divBdr>
    </w:div>
    <w:div w:id="1174613852">
      <w:bodyDiv w:val="1"/>
      <w:marLeft w:val="0"/>
      <w:marRight w:val="0"/>
      <w:marTop w:val="0"/>
      <w:marBottom w:val="0"/>
      <w:divBdr>
        <w:top w:val="none" w:sz="0" w:space="0" w:color="auto"/>
        <w:left w:val="none" w:sz="0" w:space="0" w:color="auto"/>
        <w:bottom w:val="none" w:sz="0" w:space="0" w:color="auto"/>
        <w:right w:val="none" w:sz="0" w:space="0" w:color="auto"/>
      </w:divBdr>
    </w:div>
    <w:div w:id="1191525260">
      <w:bodyDiv w:val="1"/>
      <w:marLeft w:val="0"/>
      <w:marRight w:val="0"/>
      <w:marTop w:val="0"/>
      <w:marBottom w:val="0"/>
      <w:divBdr>
        <w:top w:val="none" w:sz="0" w:space="0" w:color="auto"/>
        <w:left w:val="none" w:sz="0" w:space="0" w:color="auto"/>
        <w:bottom w:val="none" w:sz="0" w:space="0" w:color="auto"/>
        <w:right w:val="none" w:sz="0" w:space="0" w:color="auto"/>
      </w:divBdr>
    </w:div>
    <w:div w:id="1194616244">
      <w:bodyDiv w:val="1"/>
      <w:marLeft w:val="0"/>
      <w:marRight w:val="0"/>
      <w:marTop w:val="0"/>
      <w:marBottom w:val="0"/>
      <w:divBdr>
        <w:top w:val="none" w:sz="0" w:space="0" w:color="auto"/>
        <w:left w:val="none" w:sz="0" w:space="0" w:color="auto"/>
        <w:bottom w:val="none" w:sz="0" w:space="0" w:color="auto"/>
        <w:right w:val="none" w:sz="0" w:space="0" w:color="auto"/>
      </w:divBdr>
    </w:div>
    <w:div w:id="1196772609">
      <w:bodyDiv w:val="1"/>
      <w:marLeft w:val="0"/>
      <w:marRight w:val="0"/>
      <w:marTop w:val="0"/>
      <w:marBottom w:val="0"/>
      <w:divBdr>
        <w:top w:val="none" w:sz="0" w:space="0" w:color="auto"/>
        <w:left w:val="none" w:sz="0" w:space="0" w:color="auto"/>
        <w:bottom w:val="none" w:sz="0" w:space="0" w:color="auto"/>
        <w:right w:val="none" w:sz="0" w:space="0" w:color="auto"/>
      </w:divBdr>
    </w:div>
    <w:div w:id="1197740508">
      <w:bodyDiv w:val="1"/>
      <w:marLeft w:val="0"/>
      <w:marRight w:val="0"/>
      <w:marTop w:val="0"/>
      <w:marBottom w:val="0"/>
      <w:divBdr>
        <w:top w:val="none" w:sz="0" w:space="0" w:color="auto"/>
        <w:left w:val="none" w:sz="0" w:space="0" w:color="auto"/>
        <w:bottom w:val="none" w:sz="0" w:space="0" w:color="auto"/>
        <w:right w:val="none" w:sz="0" w:space="0" w:color="auto"/>
      </w:divBdr>
    </w:div>
    <w:div w:id="1207329276">
      <w:bodyDiv w:val="1"/>
      <w:marLeft w:val="0"/>
      <w:marRight w:val="0"/>
      <w:marTop w:val="0"/>
      <w:marBottom w:val="0"/>
      <w:divBdr>
        <w:top w:val="none" w:sz="0" w:space="0" w:color="auto"/>
        <w:left w:val="none" w:sz="0" w:space="0" w:color="auto"/>
        <w:bottom w:val="none" w:sz="0" w:space="0" w:color="auto"/>
        <w:right w:val="none" w:sz="0" w:space="0" w:color="auto"/>
      </w:divBdr>
    </w:div>
    <w:div w:id="1214972801">
      <w:bodyDiv w:val="1"/>
      <w:marLeft w:val="0"/>
      <w:marRight w:val="0"/>
      <w:marTop w:val="0"/>
      <w:marBottom w:val="0"/>
      <w:divBdr>
        <w:top w:val="none" w:sz="0" w:space="0" w:color="auto"/>
        <w:left w:val="none" w:sz="0" w:space="0" w:color="auto"/>
        <w:bottom w:val="none" w:sz="0" w:space="0" w:color="auto"/>
        <w:right w:val="none" w:sz="0" w:space="0" w:color="auto"/>
      </w:divBdr>
    </w:div>
    <w:div w:id="1216968987">
      <w:bodyDiv w:val="1"/>
      <w:marLeft w:val="0"/>
      <w:marRight w:val="0"/>
      <w:marTop w:val="0"/>
      <w:marBottom w:val="0"/>
      <w:divBdr>
        <w:top w:val="none" w:sz="0" w:space="0" w:color="auto"/>
        <w:left w:val="none" w:sz="0" w:space="0" w:color="auto"/>
        <w:bottom w:val="none" w:sz="0" w:space="0" w:color="auto"/>
        <w:right w:val="none" w:sz="0" w:space="0" w:color="auto"/>
      </w:divBdr>
    </w:div>
    <w:div w:id="1219515435">
      <w:bodyDiv w:val="1"/>
      <w:marLeft w:val="0"/>
      <w:marRight w:val="0"/>
      <w:marTop w:val="0"/>
      <w:marBottom w:val="0"/>
      <w:divBdr>
        <w:top w:val="none" w:sz="0" w:space="0" w:color="auto"/>
        <w:left w:val="none" w:sz="0" w:space="0" w:color="auto"/>
        <w:bottom w:val="none" w:sz="0" w:space="0" w:color="auto"/>
        <w:right w:val="none" w:sz="0" w:space="0" w:color="auto"/>
      </w:divBdr>
    </w:div>
    <w:div w:id="1247152806">
      <w:bodyDiv w:val="1"/>
      <w:marLeft w:val="0"/>
      <w:marRight w:val="0"/>
      <w:marTop w:val="0"/>
      <w:marBottom w:val="0"/>
      <w:divBdr>
        <w:top w:val="none" w:sz="0" w:space="0" w:color="auto"/>
        <w:left w:val="none" w:sz="0" w:space="0" w:color="auto"/>
        <w:bottom w:val="none" w:sz="0" w:space="0" w:color="auto"/>
        <w:right w:val="none" w:sz="0" w:space="0" w:color="auto"/>
      </w:divBdr>
    </w:div>
    <w:div w:id="1255094224">
      <w:bodyDiv w:val="1"/>
      <w:marLeft w:val="0"/>
      <w:marRight w:val="0"/>
      <w:marTop w:val="0"/>
      <w:marBottom w:val="0"/>
      <w:divBdr>
        <w:top w:val="none" w:sz="0" w:space="0" w:color="auto"/>
        <w:left w:val="none" w:sz="0" w:space="0" w:color="auto"/>
        <w:bottom w:val="none" w:sz="0" w:space="0" w:color="auto"/>
        <w:right w:val="none" w:sz="0" w:space="0" w:color="auto"/>
      </w:divBdr>
    </w:div>
    <w:div w:id="1270970079">
      <w:bodyDiv w:val="1"/>
      <w:marLeft w:val="0"/>
      <w:marRight w:val="0"/>
      <w:marTop w:val="0"/>
      <w:marBottom w:val="0"/>
      <w:divBdr>
        <w:top w:val="none" w:sz="0" w:space="0" w:color="auto"/>
        <w:left w:val="none" w:sz="0" w:space="0" w:color="auto"/>
        <w:bottom w:val="none" w:sz="0" w:space="0" w:color="auto"/>
        <w:right w:val="none" w:sz="0" w:space="0" w:color="auto"/>
      </w:divBdr>
    </w:div>
    <w:div w:id="1275213434">
      <w:bodyDiv w:val="1"/>
      <w:marLeft w:val="0"/>
      <w:marRight w:val="0"/>
      <w:marTop w:val="0"/>
      <w:marBottom w:val="0"/>
      <w:divBdr>
        <w:top w:val="none" w:sz="0" w:space="0" w:color="auto"/>
        <w:left w:val="none" w:sz="0" w:space="0" w:color="auto"/>
        <w:bottom w:val="none" w:sz="0" w:space="0" w:color="auto"/>
        <w:right w:val="none" w:sz="0" w:space="0" w:color="auto"/>
      </w:divBdr>
    </w:div>
    <w:div w:id="1275943755">
      <w:bodyDiv w:val="1"/>
      <w:marLeft w:val="0"/>
      <w:marRight w:val="0"/>
      <w:marTop w:val="0"/>
      <w:marBottom w:val="0"/>
      <w:divBdr>
        <w:top w:val="none" w:sz="0" w:space="0" w:color="auto"/>
        <w:left w:val="none" w:sz="0" w:space="0" w:color="auto"/>
        <w:bottom w:val="none" w:sz="0" w:space="0" w:color="auto"/>
        <w:right w:val="none" w:sz="0" w:space="0" w:color="auto"/>
      </w:divBdr>
    </w:div>
    <w:div w:id="1278097577">
      <w:bodyDiv w:val="1"/>
      <w:marLeft w:val="0"/>
      <w:marRight w:val="0"/>
      <w:marTop w:val="0"/>
      <w:marBottom w:val="0"/>
      <w:divBdr>
        <w:top w:val="none" w:sz="0" w:space="0" w:color="auto"/>
        <w:left w:val="none" w:sz="0" w:space="0" w:color="auto"/>
        <w:bottom w:val="none" w:sz="0" w:space="0" w:color="auto"/>
        <w:right w:val="none" w:sz="0" w:space="0" w:color="auto"/>
      </w:divBdr>
    </w:div>
    <w:div w:id="1282763709">
      <w:bodyDiv w:val="1"/>
      <w:marLeft w:val="0"/>
      <w:marRight w:val="0"/>
      <w:marTop w:val="0"/>
      <w:marBottom w:val="0"/>
      <w:divBdr>
        <w:top w:val="none" w:sz="0" w:space="0" w:color="auto"/>
        <w:left w:val="none" w:sz="0" w:space="0" w:color="auto"/>
        <w:bottom w:val="none" w:sz="0" w:space="0" w:color="auto"/>
        <w:right w:val="none" w:sz="0" w:space="0" w:color="auto"/>
      </w:divBdr>
    </w:div>
    <w:div w:id="1287471946">
      <w:bodyDiv w:val="1"/>
      <w:marLeft w:val="0"/>
      <w:marRight w:val="0"/>
      <w:marTop w:val="0"/>
      <w:marBottom w:val="0"/>
      <w:divBdr>
        <w:top w:val="none" w:sz="0" w:space="0" w:color="auto"/>
        <w:left w:val="none" w:sz="0" w:space="0" w:color="auto"/>
        <w:bottom w:val="none" w:sz="0" w:space="0" w:color="auto"/>
        <w:right w:val="none" w:sz="0" w:space="0" w:color="auto"/>
      </w:divBdr>
    </w:div>
    <w:div w:id="1312708639">
      <w:bodyDiv w:val="1"/>
      <w:marLeft w:val="0"/>
      <w:marRight w:val="0"/>
      <w:marTop w:val="0"/>
      <w:marBottom w:val="0"/>
      <w:divBdr>
        <w:top w:val="none" w:sz="0" w:space="0" w:color="auto"/>
        <w:left w:val="none" w:sz="0" w:space="0" w:color="auto"/>
        <w:bottom w:val="none" w:sz="0" w:space="0" w:color="auto"/>
        <w:right w:val="none" w:sz="0" w:space="0" w:color="auto"/>
      </w:divBdr>
    </w:div>
    <w:div w:id="1313944033">
      <w:bodyDiv w:val="1"/>
      <w:marLeft w:val="0"/>
      <w:marRight w:val="0"/>
      <w:marTop w:val="0"/>
      <w:marBottom w:val="0"/>
      <w:divBdr>
        <w:top w:val="none" w:sz="0" w:space="0" w:color="auto"/>
        <w:left w:val="none" w:sz="0" w:space="0" w:color="auto"/>
        <w:bottom w:val="none" w:sz="0" w:space="0" w:color="auto"/>
        <w:right w:val="none" w:sz="0" w:space="0" w:color="auto"/>
      </w:divBdr>
    </w:div>
    <w:div w:id="1314408091">
      <w:bodyDiv w:val="1"/>
      <w:marLeft w:val="0"/>
      <w:marRight w:val="0"/>
      <w:marTop w:val="0"/>
      <w:marBottom w:val="0"/>
      <w:divBdr>
        <w:top w:val="none" w:sz="0" w:space="0" w:color="auto"/>
        <w:left w:val="none" w:sz="0" w:space="0" w:color="auto"/>
        <w:bottom w:val="none" w:sz="0" w:space="0" w:color="auto"/>
        <w:right w:val="none" w:sz="0" w:space="0" w:color="auto"/>
      </w:divBdr>
    </w:div>
    <w:div w:id="1320890264">
      <w:bodyDiv w:val="1"/>
      <w:marLeft w:val="0"/>
      <w:marRight w:val="0"/>
      <w:marTop w:val="0"/>
      <w:marBottom w:val="0"/>
      <w:divBdr>
        <w:top w:val="none" w:sz="0" w:space="0" w:color="auto"/>
        <w:left w:val="none" w:sz="0" w:space="0" w:color="auto"/>
        <w:bottom w:val="none" w:sz="0" w:space="0" w:color="auto"/>
        <w:right w:val="none" w:sz="0" w:space="0" w:color="auto"/>
      </w:divBdr>
    </w:div>
    <w:div w:id="1329359442">
      <w:bodyDiv w:val="1"/>
      <w:marLeft w:val="0"/>
      <w:marRight w:val="0"/>
      <w:marTop w:val="0"/>
      <w:marBottom w:val="0"/>
      <w:divBdr>
        <w:top w:val="none" w:sz="0" w:space="0" w:color="auto"/>
        <w:left w:val="none" w:sz="0" w:space="0" w:color="auto"/>
        <w:bottom w:val="none" w:sz="0" w:space="0" w:color="auto"/>
        <w:right w:val="none" w:sz="0" w:space="0" w:color="auto"/>
      </w:divBdr>
    </w:div>
    <w:div w:id="1343700937">
      <w:bodyDiv w:val="1"/>
      <w:marLeft w:val="0"/>
      <w:marRight w:val="0"/>
      <w:marTop w:val="0"/>
      <w:marBottom w:val="0"/>
      <w:divBdr>
        <w:top w:val="none" w:sz="0" w:space="0" w:color="auto"/>
        <w:left w:val="none" w:sz="0" w:space="0" w:color="auto"/>
        <w:bottom w:val="none" w:sz="0" w:space="0" w:color="auto"/>
        <w:right w:val="none" w:sz="0" w:space="0" w:color="auto"/>
      </w:divBdr>
      <w:divsChild>
        <w:div w:id="601229031">
          <w:marLeft w:val="-75"/>
          <w:marRight w:val="-75"/>
          <w:marTop w:val="299"/>
          <w:marBottom w:val="0"/>
          <w:divBdr>
            <w:top w:val="none" w:sz="0" w:space="0" w:color="auto"/>
            <w:left w:val="none" w:sz="0" w:space="0" w:color="auto"/>
            <w:bottom w:val="none" w:sz="0" w:space="0" w:color="auto"/>
            <w:right w:val="none" w:sz="0" w:space="0" w:color="auto"/>
          </w:divBdr>
          <w:divsChild>
            <w:div w:id="1693071566">
              <w:marLeft w:val="0"/>
              <w:marRight w:val="0"/>
              <w:marTop w:val="0"/>
              <w:marBottom w:val="0"/>
              <w:divBdr>
                <w:top w:val="none" w:sz="0" w:space="0" w:color="auto"/>
                <w:left w:val="none" w:sz="0" w:space="0" w:color="auto"/>
                <w:bottom w:val="none" w:sz="0" w:space="0" w:color="auto"/>
                <w:right w:val="none" w:sz="0" w:space="0" w:color="auto"/>
              </w:divBdr>
              <w:divsChild>
                <w:div w:id="391008411">
                  <w:marLeft w:val="0"/>
                  <w:marRight w:val="0"/>
                  <w:marTop w:val="0"/>
                  <w:marBottom w:val="0"/>
                  <w:divBdr>
                    <w:top w:val="none" w:sz="0" w:space="0" w:color="auto"/>
                    <w:left w:val="none" w:sz="0" w:space="0" w:color="auto"/>
                    <w:bottom w:val="none" w:sz="0" w:space="0" w:color="auto"/>
                    <w:right w:val="none" w:sz="0" w:space="0" w:color="auto"/>
                  </w:divBdr>
                  <w:divsChild>
                    <w:div w:id="1854956825">
                      <w:marLeft w:val="0"/>
                      <w:marRight w:val="0"/>
                      <w:marTop w:val="0"/>
                      <w:marBottom w:val="0"/>
                      <w:divBdr>
                        <w:top w:val="none" w:sz="0" w:space="0" w:color="auto"/>
                        <w:left w:val="none" w:sz="0" w:space="0" w:color="auto"/>
                        <w:bottom w:val="none" w:sz="0" w:space="0" w:color="auto"/>
                        <w:right w:val="none" w:sz="0" w:space="0" w:color="auto"/>
                      </w:divBdr>
                      <w:divsChild>
                        <w:div w:id="1143889052">
                          <w:marLeft w:val="0"/>
                          <w:marRight w:val="0"/>
                          <w:marTop w:val="0"/>
                          <w:marBottom w:val="0"/>
                          <w:divBdr>
                            <w:top w:val="none" w:sz="0" w:space="0" w:color="auto"/>
                            <w:left w:val="none" w:sz="0" w:space="0" w:color="auto"/>
                            <w:bottom w:val="none" w:sz="0" w:space="0" w:color="auto"/>
                            <w:right w:val="none" w:sz="0" w:space="0" w:color="auto"/>
                          </w:divBdr>
                        </w:div>
                        <w:div w:id="1712605212">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462700123">
                  <w:marLeft w:val="0"/>
                  <w:marRight w:val="0"/>
                  <w:marTop w:val="0"/>
                  <w:marBottom w:val="0"/>
                  <w:divBdr>
                    <w:top w:val="none" w:sz="0" w:space="0" w:color="auto"/>
                    <w:left w:val="none" w:sz="0" w:space="0" w:color="auto"/>
                    <w:bottom w:val="none" w:sz="0" w:space="0" w:color="auto"/>
                    <w:right w:val="none" w:sz="0" w:space="0" w:color="auto"/>
                  </w:divBdr>
                  <w:divsChild>
                    <w:div w:id="889075570">
                      <w:marLeft w:val="0"/>
                      <w:marRight w:val="0"/>
                      <w:marTop w:val="0"/>
                      <w:marBottom w:val="0"/>
                      <w:divBdr>
                        <w:top w:val="none" w:sz="0" w:space="0" w:color="auto"/>
                        <w:left w:val="none" w:sz="0" w:space="0" w:color="auto"/>
                        <w:bottom w:val="none" w:sz="0" w:space="0" w:color="auto"/>
                        <w:right w:val="none" w:sz="0" w:space="0" w:color="auto"/>
                      </w:divBdr>
                      <w:divsChild>
                        <w:div w:id="166873094">
                          <w:marLeft w:val="449"/>
                          <w:marRight w:val="0"/>
                          <w:marTop w:val="0"/>
                          <w:marBottom w:val="0"/>
                          <w:divBdr>
                            <w:top w:val="none" w:sz="0" w:space="0" w:color="auto"/>
                            <w:left w:val="none" w:sz="0" w:space="0" w:color="auto"/>
                            <w:bottom w:val="none" w:sz="0" w:space="0" w:color="auto"/>
                            <w:right w:val="none" w:sz="0" w:space="0" w:color="auto"/>
                          </w:divBdr>
                        </w:div>
                        <w:div w:id="1943804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340234">
                  <w:marLeft w:val="0"/>
                  <w:marRight w:val="0"/>
                  <w:marTop w:val="0"/>
                  <w:marBottom w:val="0"/>
                  <w:divBdr>
                    <w:top w:val="none" w:sz="0" w:space="0" w:color="auto"/>
                    <w:left w:val="none" w:sz="0" w:space="0" w:color="auto"/>
                    <w:bottom w:val="none" w:sz="0" w:space="0" w:color="auto"/>
                    <w:right w:val="none" w:sz="0" w:space="0" w:color="auto"/>
                  </w:divBdr>
                  <w:divsChild>
                    <w:div w:id="1903245621">
                      <w:marLeft w:val="0"/>
                      <w:marRight w:val="0"/>
                      <w:marTop w:val="0"/>
                      <w:marBottom w:val="0"/>
                      <w:divBdr>
                        <w:top w:val="none" w:sz="0" w:space="0" w:color="auto"/>
                        <w:left w:val="none" w:sz="0" w:space="0" w:color="auto"/>
                        <w:bottom w:val="none" w:sz="0" w:space="0" w:color="auto"/>
                        <w:right w:val="none" w:sz="0" w:space="0" w:color="auto"/>
                      </w:divBdr>
                      <w:divsChild>
                        <w:div w:id="1708214904">
                          <w:marLeft w:val="0"/>
                          <w:marRight w:val="0"/>
                          <w:marTop w:val="0"/>
                          <w:marBottom w:val="0"/>
                          <w:divBdr>
                            <w:top w:val="none" w:sz="0" w:space="0" w:color="auto"/>
                            <w:left w:val="none" w:sz="0" w:space="0" w:color="auto"/>
                            <w:bottom w:val="none" w:sz="0" w:space="0" w:color="auto"/>
                            <w:right w:val="none" w:sz="0" w:space="0" w:color="auto"/>
                          </w:divBdr>
                        </w:div>
                        <w:div w:id="1972323602">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427551">
              <w:marLeft w:val="0"/>
              <w:marRight w:val="0"/>
              <w:marTop w:val="0"/>
              <w:marBottom w:val="0"/>
              <w:divBdr>
                <w:top w:val="none" w:sz="0" w:space="0" w:color="auto"/>
                <w:left w:val="none" w:sz="0" w:space="0" w:color="auto"/>
                <w:bottom w:val="none" w:sz="0" w:space="0" w:color="auto"/>
                <w:right w:val="none" w:sz="0" w:space="0" w:color="auto"/>
              </w:divBdr>
              <w:divsChild>
                <w:div w:id="263076891">
                  <w:marLeft w:val="0"/>
                  <w:marRight w:val="0"/>
                  <w:marTop w:val="0"/>
                  <w:marBottom w:val="0"/>
                  <w:divBdr>
                    <w:top w:val="none" w:sz="0" w:space="0" w:color="auto"/>
                    <w:left w:val="none" w:sz="0" w:space="0" w:color="auto"/>
                    <w:bottom w:val="none" w:sz="0" w:space="0" w:color="auto"/>
                    <w:right w:val="none" w:sz="0" w:space="0" w:color="auto"/>
                  </w:divBdr>
                  <w:divsChild>
                    <w:div w:id="1334331928">
                      <w:marLeft w:val="0"/>
                      <w:marRight w:val="0"/>
                      <w:marTop w:val="0"/>
                      <w:marBottom w:val="0"/>
                      <w:divBdr>
                        <w:top w:val="none" w:sz="0" w:space="0" w:color="auto"/>
                        <w:left w:val="none" w:sz="0" w:space="0" w:color="auto"/>
                        <w:bottom w:val="none" w:sz="0" w:space="0" w:color="auto"/>
                        <w:right w:val="none" w:sz="0" w:space="0" w:color="auto"/>
                      </w:divBdr>
                      <w:divsChild>
                        <w:div w:id="1159466033">
                          <w:marLeft w:val="449"/>
                          <w:marRight w:val="0"/>
                          <w:marTop w:val="0"/>
                          <w:marBottom w:val="0"/>
                          <w:divBdr>
                            <w:top w:val="none" w:sz="0" w:space="0" w:color="auto"/>
                            <w:left w:val="none" w:sz="0" w:space="0" w:color="auto"/>
                            <w:bottom w:val="none" w:sz="0" w:space="0" w:color="auto"/>
                            <w:right w:val="none" w:sz="0" w:space="0" w:color="auto"/>
                          </w:divBdr>
                        </w:div>
                        <w:div w:id="1230119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00088">
                  <w:marLeft w:val="0"/>
                  <w:marRight w:val="0"/>
                  <w:marTop w:val="0"/>
                  <w:marBottom w:val="0"/>
                  <w:divBdr>
                    <w:top w:val="none" w:sz="0" w:space="0" w:color="auto"/>
                    <w:left w:val="none" w:sz="0" w:space="0" w:color="auto"/>
                    <w:bottom w:val="none" w:sz="0" w:space="0" w:color="auto"/>
                    <w:right w:val="none" w:sz="0" w:space="0" w:color="auto"/>
                  </w:divBdr>
                  <w:divsChild>
                    <w:div w:id="1820994124">
                      <w:marLeft w:val="0"/>
                      <w:marRight w:val="0"/>
                      <w:marTop w:val="0"/>
                      <w:marBottom w:val="0"/>
                      <w:divBdr>
                        <w:top w:val="none" w:sz="0" w:space="0" w:color="auto"/>
                        <w:left w:val="none" w:sz="0" w:space="0" w:color="auto"/>
                        <w:bottom w:val="none" w:sz="0" w:space="0" w:color="auto"/>
                        <w:right w:val="none" w:sz="0" w:space="0" w:color="auto"/>
                      </w:divBdr>
                      <w:divsChild>
                        <w:div w:id="604770224">
                          <w:marLeft w:val="449"/>
                          <w:marRight w:val="0"/>
                          <w:marTop w:val="0"/>
                          <w:marBottom w:val="0"/>
                          <w:divBdr>
                            <w:top w:val="none" w:sz="0" w:space="0" w:color="auto"/>
                            <w:left w:val="none" w:sz="0" w:space="0" w:color="auto"/>
                            <w:bottom w:val="none" w:sz="0" w:space="0" w:color="auto"/>
                            <w:right w:val="none" w:sz="0" w:space="0" w:color="auto"/>
                          </w:divBdr>
                        </w:div>
                        <w:div w:id="149553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2225770">
      <w:bodyDiv w:val="1"/>
      <w:marLeft w:val="0"/>
      <w:marRight w:val="0"/>
      <w:marTop w:val="0"/>
      <w:marBottom w:val="0"/>
      <w:divBdr>
        <w:top w:val="none" w:sz="0" w:space="0" w:color="auto"/>
        <w:left w:val="none" w:sz="0" w:space="0" w:color="auto"/>
        <w:bottom w:val="none" w:sz="0" w:space="0" w:color="auto"/>
        <w:right w:val="none" w:sz="0" w:space="0" w:color="auto"/>
      </w:divBdr>
    </w:div>
    <w:div w:id="1355502280">
      <w:bodyDiv w:val="1"/>
      <w:marLeft w:val="0"/>
      <w:marRight w:val="0"/>
      <w:marTop w:val="0"/>
      <w:marBottom w:val="0"/>
      <w:divBdr>
        <w:top w:val="none" w:sz="0" w:space="0" w:color="auto"/>
        <w:left w:val="none" w:sz="0" w:space="0" w:color="auto"/>
        <w:bottom w:val="none" w:sz="0" w:space="0" w:color="auto"/>
        <w:right w:val="none" w:sz="0" w:space="0" w:color="auto"/>
      </w:divBdr>
    </w:div>
    <w:div w:id="1394505786">
      <w:bodyDiv w:val="1"/>
      <w:marLeft w:val="0"/>
      <w:marRight w:val="0"/>
      <w:marTop w:val="0"/>
      <w:marBottom w:val="0"/>
      <w:divBdr>
        <w:top w:val="none" w:sz="0" w:space="0" w:color="auto"/>
        <w:left w:val="none" w:sz="0" w:space="0" w:color="auto"/>
        <w:bottom w:val="none" w:sz="0" w:space="0" w:color="auto"/>
        <w:right w:val="none" w:sz="0" w:space="0" w:color="auto"/>
      </w:divBdr>
    </w:div>
    <w:div w:id="1395355860">
      <w:bodyDiv w:val="1"/>
      <w:marLeft w:val="0"/>
      <w:marRight w:val="0"/>
      <w:marTop w:val="0"/>
      <w:marBottom w:val="0"/>
      <w:divBdr>
        <w:top w:val="none" w:sz="0" w:space="0" w:color="auto"/>
        <w:left w:val="none" w:sz="0" w:space="0" w:color="auto"/>
        <w:bottom w:val="none" w:sz="0" w:space="0" w:color="auto"/>
        <w:right w:val="none" w:sz="0" w:space="0" w:color="auto"/>
      </w:divBdr>
    </w:div>
    <w:div w:id="1409882184">
      <w:bodyDiv w:val="1"/>
      <w:marLeft w:val="0"/>
      <w:marRight w:val="0"/>
      <w:marTop w:val="0"/>
      <w:marBottom w:val="0"/>
      <w:divBdr>
        <w:top w:val="none" w:sz="0" w:space="0" w:color="auto"/>
        <w:left w:val="none" w:sz="0" w:space="0" w:color="auto"/>
        <w:bottom w:val="none" w:sz="0" w:space="0" w:color="auto"/>
        <w:right w:val="none" w:sz="0" w:space="0" w:color="auto"/>
      </w:divBdr>
    </w:div>
    <w:div w:id="1423601777">
      <w:bodyDiv w:val="1"/>
      <w:marLeft w:val="0"/>
      <w:marRight w:val="0"/>
      <w:marTop w:val="0"/>
      <w:marBottom w:val="0"/>
      <w:divBdr>
        <w:top w:val="none" w:sz="0" w:space="0" w:color="auto"/>
        <w:left w:val="none" w:sz="0" w:space="0" w:color="auto"/>
        <w:bottom w:val="none" w:sz="0" w:space="0" w:color="auto"/>
        <w:right w:val="none" w:sz="0" w:space="0" w:color="auto"/>
      </w:divBdr>
    </w:div>
    <w:div w:id="1429083500">
      <w:bodyDiv w:val="1"/>
      <w:marLeft w:val="0"/>
      <w:marRight w:val="0"/>
      <w:marTop w:val="0"/>
      <w:marBottom w:val="0"/>
      <w:divBdr>
        <w:top w:val="none" w:sz="0" w:space="0" w:color="auto"/>
        <w:left w:val="none" w:sz="0" w:space="0" w:color="auto"/>
        <w:bottom w:val="none" w:sz="0" w:space="0" w:color="auto"/>
        <w:right w:val="none" w:sz="0" w:space="0" w:color="auto"/>
      </w:divBdr>
    </w:div>
    <w:div w:id="1433084090">
      <w:bodyDiv w:val="1"/>
      <w:marLeft w:val="0"/>
      <w:marRight w:val="0"/>
      <w:marTop w:val="0"/>
      <w:marBottom w:val="0"/>
      <w:divBdr>
        <w:top w:val="none" w:sz="0" w:space="0" w:color="auto"/>
        <w:left w:val="none" w:sz="0" w:space="0" w:color="auto"/>
        <w:bottom w:val="none" w:sz="0" w:space="0" w:color="auto"/>
        <w:right w:val="none" w:sz="0" w:space="0" w:color="auto"/>
      </w:divBdr>
    </w:div>
    <w:div w:id="1436099142">
      <w:bodyDiv w:val="1"/>
      <w:marLeft w:val="0"/>
      <w:marRight w:val="0"/>
      <w:marTop w:val="0"/>
      <w:marBottom w:val="0"/>
      <w:divBdr>
        <w:top w:val="none" w:sz="0" w:space="0" w:color="auto"/>
        <w:left w:val="none" w:sz="0" w:space="0" w:color="auto"/>
        <w:bottom w:val="none" w:sz="0" w:space="0" w:color="auto"/>
        <w:right w:val="none" w:sz="0" w:space="0" w:color="auto"/>
      </w:divBdr>
    </w:div>
    <w:div w:id="1446077663">
      <w:bodyDiv w:val="1"/>
      <w:marLeft w:val="0"/>
      <w:marRight w:val="0"/>
      <w:marTop w:val="0"/>
      <w:marBottom w:val="0"/>
      <w:divBdr>
        <w:top w:val="none" w:sz="0" w:space="0" w:color="auto"/>
        <w:left w:val="none" w:sz="0" w:space="0" w:color="auto"/>
        <w:bottom w:val="none" w:sz="0" w:space="0" w:color="auto"/>
        <w:right w:val="none" w:sz="0" w:space="0" w:color="auto"/>
      </w:divBdr>
    </w:div>
    <w:div w:id="1451826358">
      <w:bodyDiv w:val="1"/>
      <w:marLeft w:val="0"/>
      <w:marRight w:val="0"/>
      <w:marTop w:val="0"/>
      <w:marBottom w:val="0"/>
      <w:divBdr>
        <w:top w:val="none" w:sz="0" w:space="0" w:color="auto"/>
        <w:left w:val="none" w:sz="0" w:space="0" w:color="auto"/>
        <w:bottom w:val="none" w:sz="0" w:space="0" w:color="auto"/>
        <w:right w:val="none" w:sz="0" w:space="0" w:color="auto"/>
      </w:divBdr>
      <w:divsChild>
        <w:div w:id="130178981">
          <w:marLeft w:val="0"/>
          <w:marRight w:val="0"/>
          <w:marTop w:val="0"/>
          <w:marBottom w:val="0"/>
          <w:divBdr>
            <w:top w:val="none" w:sz="0" w:space="0" w:color="auto"/>
            <w:left w:val="none" w:sz="0" w:space="0" w:color="auto"/>
            <w:bottom w:val="none" w:sz="0" w:space="0" w:color="auto"/>
            <w:right w:val="none" w:sz="0" w:space="0" w:color="auto"/>
          </w:divBdr>
        </w:div>
      </w:divsChild>
    </w:div>
    <w:div w:id="1452554288">
      <w:bodyDiv w:val="1"/>
      <w:marLeft w:val="0"/>
      <w:marRight w:val="0"/>
      <w:marTop w:val="0"/>
      <w:marBottom w:val="0"/>
      <w:divBdr>
        <w:top w:val="none" w:sz="0" w:space="0" w:color="auto"/>
        <w:left w:val="none" w:sz="0" w:space="0" w:color="auto"/>
        <w:bottom w:val="none" w:sz="0" w:space="0" w:color="auto"/>
        <w:right w:val="none" w:sz="0" w:space="0" w:color="auto"/>
      </w:divBdr>
    </w:div>
    <w:div w:id="1454445438">
      <w:bodyDiv w:val="1"/>
      <w:marLeft w:val="0"/>
      <w:marRight w:val="0"/>
      <w:marTop w:val="0"/>
      <w:marBottom w:val="0"/>
      <w:divBdr>
        <w:top w:val="none" w:sz="0" w:space="0" w:color="auto"/>
        <w:left w:val="none" w:sz="0" w:space="0" w:color="auto"/>
        <w:bottom w:val="none" w:sz="0" w:space="0" w:color="auto"/>
        <w:right w:val="none" w:sz="0" w:space="0" w:color="auto"/>
      </w:divBdr>
    </w:div>
    <w:div w:id="1468159809">
      <w:bodyDiv w:val="1"/>
      <w:marLeft w:val="0"/>
      <w:marRight w:val="0"/>
      <w:marTop w:val="0"/>
      <w:marBottom w:val="0"/>
      <w:divBdr>
        <w:top w:val="none" w:sz="0" w:space="0" w:color="auto"/>
        <w:left w:val="none" w:sz="0" w:space="0" w:color="auto"/>
        <w:bottom w:val="none" w:sz="0" w:space="0" w:color="auto"/>
        <w:right w:val="none" w:sz="0" w:space="0" w:color="auto"/>
      </w:divBdr>
    </w:div>
    <w:div w:id="1479109544">
      <w:bodyDiv w:val="1"/>
      <w:marLeft w:val="0"/>
      <w:marRight w:val="0"/>
      <w:marTop w:val="0"/>
      <w:marBottom w:val="0"/>
      <w:divBdr>
        <w:top w:val="none" w:sz="0" w:space="0" w:color="auto"/>
        <w:left w:val="none" w:sz="0" w:space="0" w:color="auto"/>
        <w:bottom w:val="none" w:sz="0" w:space="0" w:color="auto"/>
        <w:right w:val="none" w:sz="0" w:space="0" w:color="auto"/>
      </w:divBdr>
    </w:div>
    <w:div w:id="1487939234">
      <w:bodyDiv w:val="1"/>
      <w:marLeft w:val="0"/>
      <w:marRight w:val="0"/>
      <w:marTop w:val="0"/>
      <w:marBottom w:val="0"/>
      <w:divBdr>
        <w:top w:val="none" w:sz="0" w:space="0" w:color="auto"/>
        <w:left w:val="none" w:sz="0" w:space="0" w:color="auto"/>
        <w:bottom w:val="none" w:sz="0" w:space="0" w:color="auto"/>
        <w:right w:val="none" w:sz="0" w:space="0" w:color="auto"/>
      </w:divBdr>
    </w:div>
    <w:div w:id="1502816317">
      <w:bodyDiv w:val="1"/>
      <w:marLeft w:val="0"/>
      <w:marRight w:val="0"/>
      <w:marTop w:val="0"/>
      <w:marBottom w:val="0"/>
      <w:divBdr>
        <w:top w:val="none" w:sz="0" w:space="0" w:color="auto"/>
        <w:left w:val="none" w:sz="0" w:space="0" w:color="auto"/>
        <w:bottom w:val="none" w:sz="0" w:space="0" w:color="auto"/>
        <w:right w:val="none" w:sz="0" w:space="0" w:color="auto"/>
      </w:divBdr>
    </w:div>
    <w:div w:id="1518351680">
      <w:bodyDiv w:val="1"/>
      <w:marLeft w:val="0"/>
      <w:marRight w:val="0"/>
      <w:marTop w:val="0"/>
      <w:marBottom w:val="0"/>
      <w:divBdr>
        <w:top w:val="none" w:sz="0" w:space="0" w:color="auto"/>
        <w:left w:val="none" w:sz="0" w:space="0" w:color="auto"/>
        <w:bottom w:val="none" w:sz="0" w:space="0" w:color="auto"/>
        <w:right w:val="none" w:sz="0" w:space="0" w:color="auto"/>
      </w:divBdr>
    </w:div>
    <w:div w:id="1528105769">
      <w:bodyDiv w:val="1"/>
      <w:marLeft w:val="0"/>
      <w:marRight w:val="0"/>
      <w:marTop w:val="0"/>
      <w:marBottom w:val="0"/>
      <w:divBdr>
        <w:top w:val="none" w:sz="0" w:space="0" w:color="auto"/>
        <w:left w:val="none" w:sz="0" w:space="0" w:color="auto"/>
        <w:bottom w:val="none" w:sz="0" w:space="0" w:color="auto"/>
        <w:right w:val="none" w:sz="0" w:space="0" w:color="auto"/>
      </w:divBdr>
    </w:div>
    <w:div w:id="1528986198">
      <w:bodyDiv w:val="1"/>
      <w:marLeft w:val="0"/>
      <w:marRight w:val="0"/>
      <w:marTop w:val="0"/>
      <w:marBottom w:val="0"/>
      <w:divBdr>
        <w:top w:val="none" w:sz="0" w:space="0" w:color="auto"/>
        <w:left w:val="none" w:sz="0" w:space="0" w:color="auto"/>
        <w:bottom w:val="none" w:sz="0" w:space="0" w:color="auto"/>
        <w:right w:val="none" w:sz="0" w:space="0" w:color="auto"/>
      </w:divBdr>
    </w:div>
    <w:div w:id="1530606080">
      <w:bodyDiv w:val="1"/>
      <w:marLeft w:val="0"/>
      <w:marRight w:val="0"/>
      <w:marTop w:val="0"/>
      <w:marBottom w:val="0"/>
      <w:divBdr>
        <w:top w:val="none" w:sz="0" w:space="0" w:color="auto"/>
        <w:left w:val="none" w:sz="0" w:space="0" w:color="auto"/>
        <w:bottom w:val="none" w:sz="0" w:space="0" w:color="auto"/>
        <w:right w:val="none" w:sz="0" w:space="0" w:color="auto"/>
      </w:divBdr>
    </w:div>
    <w:div w:id="1558587911">
      <w:bodyDiv w:val="1"/>
      <w:marLeft w:val="0"/>
      <w:marRight w:val="0"/>
      <w:marTop w:val="0"/>
      <w:marBottom w:val="0"/>
      <w:divBdr>
        <w:top w:val="none" w:sz="0" w:space="0" w:color="auto"/>
        <w:left w:val="none" w:sz="0" w:space="0" w:color="auto"/>
        <w:bottom w:val="none" w:sz="0" w:space="0" w:color="auto"/>
        <w:right w:val="none" w:sz="0" w:space="0" w:color="auto"/>
      </w:divBdr>
    </w:div>
    <w:div w:id="1563756740">
      <w:bodyDiv w:val="1"/>
      <w:marLeft w:val="0"/>
      <w:marRight w:val="0"/>
      <w:marTop w:val="0"/>
      <w:marBottom w:val="0"/>
      <w:divBdr>
        <w:top w:val="none" w:sz="0" w:space="0" w:color="auto"/>
        <w:left w:val="none" w:sz="0" w:space="0" w:color="auto"/>
        <w:bottom w:val="none" w:sz="0" w:space="0" w:color="auto"/>
        <w:right w:val="none" w:sz="0" w:space="0" w:color="auto"/>
      </w:divBdr>
    </w:div>
    <w:div w:id="1569220838">
      <w:bodyDiv w:val="1"/>
      <w:marLeft w:val="0"/>
      <w:marRight w:val="0"/>
      <w:marTop w:val="0"/>
      <w:marBottom w:val="0"/>
      <w:divBdr>
        <w:top w:val="none" w:sz="0" w:space="0" w:color="auto"/>
        <w:left w:val="none" w:sz="0" w:space="0" w:color="auto"/>
        <w:bottom w:val="none" w:sz="0" w:space="0" w:color="auto"/>
        <w:right w:val="none" w:sz="0" w:space="0" w:color="auto"/>
      </w:divBdr>
    </w:div>
    <w:div w:id="1572885801">
      <w:bodyDiv w:val="1"/>
      <w:marLeft w:val="0"/>
      <w:marRight w:val="0"/>
      <w:marTop w:val="0"/>
      <w:marBottom w:val="0"/>
      <w:divBdr>
        <w:top w:val="none" w:sz="0" w:space="0" w:color="auto"/>
        <w:left w:val="none" w:sz="0" w:space="0" w:color="auto"/>
        <w:bottom w:val="none" w:sz="0" w:space="0" w:color="auto"/>
        <w:right w:val="none" w:sz="0" w:space="0" w:color="auto"/>
      </w:divBdr>
    </w:div>
    <w:div w:id="1579553316">
      <w:bodyDiv w:val="1"/>
      <w:marLeft w:val="0"/>
      <w:marRight w:val="0"/>
      <w:marTop w:val="0"/>
      <w:marBottom w:val="0"/>
      <w:divBdr>
        <w:top w:val="none" w:sz="0" w:space="0" w:color="auto"/>
        <w:left w:val="none" w:sz="0" w:space="0" w:color="auto"/>
        <w:bottom w:val="none" w:sz="0" w:space="0" w:color="auto"/>
        <w:right w:val="none" w:sz="0" w:space="0" w:color="auto"/>
      </w:divBdr>
    </w:div>
    <w:div w:id="1581595400">
      <w:bodyDiv w:val="1"/>
      <w:marLeft w:val="0"/>
      <w:marRight w:val="0"/>
      <w:marTop w:val="0"/>
      <w:marBottom w:val="0"/>
      <w:divBdr>
        <w:top w:val="none" w:sz="0" w:space="0" w:color="auto"/>
        <w:left w:val="none" w:sz="0" w:space="0" w:color="auto"/>
        <w:bottom w:val="none" w:sz="0" w:space="0" w:color="auto"/>
        <w:right w:val="none" w:sz="0" w:space="0" w:color="auto"/>
      </w:divBdr>
    </w:div>
    <w:div w:id="1590457817">
      <w:bodyDiv w:val="1"/>
      <w:marLeft w:val="0"/>
      <w:marRight w:val="0"/>
      <w:marTop w:val="0"/>
      <w:marBottom w:val="0"/>
      <w:divBdr>
        <w:top w:val="none" w:sz="0" w:space="0" w:color="auto"/>
        <w:left w:val="none" w:sz="0" w:space="0" w:color="auto"/>
        <w:bottom w:val="none" w:sz="0" w:space="0" w:color="auto"/>
        <w:right w:val="none" w:sz="0" w:space="0" w:color="auto"/>
      </w:divBdr>
    </w:div>
    <w:div w:id="1598907948">
      <w:bodyDiv w:val="1"/>
      <w:marLeft w:val="0"/>
      <w:marRight w:val="0"/>
      <w:marTop w:val="0"/>
      <w:marBottom w:val="0"/>
      <w:divBdr>
        <w:top w:val="none" w:sz="0" w:space="0" w:color="auto"/>
        <w:left w:val="none" w:sz="0" w:space="0" w:color="auto"/>
        <w:bottom w:val="none" w:sz="0" w:space="0" w:color="auto"/>
        <w:right w:val="none" w:sz="0" w:space="0" w:color="auto"/>
      </w:divBdr>
    </w:div>
    <w:div w:id="1621955347">
      <w:bodyDiv w:val="1"/>
      <w:marLeft w:val="0"/>
      <w:marRight w:val="0"/>
      <w:marTop w:val="0"/>
      <w:marBottom w:val="0"/>
      <w:divBdr>
        <w:top w:val="none" w:sz="0" w:space="0" w:color="auto"/>
        <w:left w:val="none" w:sz="0" w:space="0" w:color="auto"/>
        <w:bottom w:val="none" w:sz="0" w:space="0" w:color="auto"/>
        <w:right w:val="none" w:sz="0" w:space="0" w:color="auto"/>
      </w:divBdr>
    </w:div>
    <w:div w:id="1637449218">
      <w:bodyDiv w:val="1"/>
      <w:marLeft w:val="0"/>
      <w:marRight w:val="0"/>
      <w:marTop w:val="0"/>
      <w:marBottom w:val="0"/>
      <w:divBdr>
        <w:top w:val="none" w:sz="0" w:space="0" w:color="auto"/>
        <w:left w:val="none" w:sz="0" w:space="0" w:color="auto"/>
        <w:bottom w:val="none" w:sz="0" w:space="0" w:color="auto"/>
        <w:right w:val="none" w:sz="0" w:space="0" w:color="auto"/>
      </w:divBdr>
    </w:div>
    <w:div w:id="1665812593">
      <w:bodyDiv w:val="1"/>
      <w:marLeft w:val="0"/>
      <w:marRight w:val="0"/>
      <w:marTop w:val="0"/>
      <w:marBottom w:val="0"/>
      <w:divBdr>
        <w:top w:val="none" w:sz="0" w:space="0" w:color="auto"/>
        <w:left w:val="none" w:sz="0" w:space="0" w:color="auto"/>
        <w:bottom w:val="none" w:sz="0" w:space="0" w:color="auto"/>
        <w:right w:val="none" w:sz="0" w:space="0" w:color="auto"/>
      </w:divBdr>
    </w:div>
    <w:div w:id="1674070288">
      <w:bodyDiv w:val="1"/>
      <w:marLeft w:val="0"/>
      <w:marRight w:val="0"/>
      <w:marTop w:val="0"/>
      <w:marBottom w:val="0"/>
      <w:divBdr>
        <w:top w:val="none" w:sz="0" w:space="0" w:color="auto"/>
        <w:left w:val="none" w:sz="0" w:space="0" w:color="auto"/>
        <w:bottom w:val="none" w:sz="0" w:space="0" w:color="auto"/>
        <w:right w:val="none" w:sz="0" w:space="0" w:color="auto"/>
      </w:divBdr>
    </w:div>
    <w:div w:id="1682077620">
      <w:bodyDiv w:val="1"/>
      <w:marLeft w:val="0"/>
      <w:marRight w:val="0"/>
      <w:marTop w:val="0"/>
      <w:marBottom w:val="0"/>
      <w:divBdr>
        <w:top w:val="none" w:sz="0" w:space="0" w:color="auto"/>
        <w:left w:val="none" w:sz="0" w:space="0" w:color="auto"/>
        <w:bottom w:val="none" w:sz="0" w:space="0" w:color="auto"/>
        <w:right w:val="none" w:sz="0" w:space="0" w:color="auto"/>
      </w:divBdr>
    </w:div>
    <w:div w:id="1685789777">
      <w:bodyDiv w:val="1"/>
      <w:marLeft w:val="0"/>
      <w:marRight w:val="0"/>
      <w:marTop w:val="0"/>
      <w:marBottom w:val="0"/>
      <w:divBdr>
        <w:top w:val="none" w:sz="0" w:space="0" w:color="auto"/>
        <w:left w:val="none" w:sz="0" w:space="0" w:color="auto"/>
        <w:bottom w:val="none" w:sz="0" w:space="0" w:color="auto"/>
        <w:right w:val="none" w:sz="0" w:space="0" w:color="auto"/>
      </w:divBdr>
    </w:div>
    <w:div w:id="1692949985">
      <w:bodyDiv w:val="1"/>
      <w:marLeft w:val="0"/>
      <w:marRight w:val="0"/>
      <w:marTop w:val="0"/>
      <w:marBottom w:val="0"/>
      <w:divBdr>
        <w:top w:val="none" w:sz="0" w:space="0" w:color="auto"/>
        <w:left w:val="none" w:sz="0" w:space="0" w:color="auto"/>
        <w:bottom w:val="none" w:sz="0" w:space="0" w:color="auto"/>
        <w:right w:val="none" w:sz="0" w:space="0" w:color="auto"/>
      </w:divBdr>
    </w:div>
    <w:div w:id="1696269093">
      <w:bodyDiv w:val="1"/>
      <w:marLeft w:val="0"/>
      <w:marRight w:val="0"/>
      <w:marTop w:val="0"/>
      <w:marBottom w:val="0"/>
      <w:divBdr>
        <w:top w:val="none" w:sz="0" w:space="0" w:color="auto"/>
        <w:left w:val="none" w:sz="0" w:space="0" w:color="auto"/>
        <w:bottom w:val="none" w:sz="0" w:space="0" w:color="auto"/>
        <w:right w:val="none" w:sz="0" w:space="0" w:color="auto"/>
      </w:divBdr>
    </w:div>
    <w:div w:id="1703895464">
      <w:bodyDiv w:val="1"/>
      <w:marLeft w:val="0"/>
      <w:marRight w:val="0"/>
      <w:marTop w:val="0"/>
      <w:marBottom w:val="0"/>
      <w:divBdr>
        <w:top w:val="none" w:sz="0" w:space="0" w:color="auto"/>
        <w:left w:val="none" w:sz="0" w:space="0" w:color="auto"/>
        <w:bottom w:val="none" w:sz="0" w:space="0" w:color="auto"/>
        <w:right w:val="none" w:sz="0" w:space="0" w:color="auto"/>
      </w:divBdr>
    </w:div>
    <w:div w:id="1707175329">
      <w:bodyDiv w:val="1"/>
      <w:marLeft w:val="0"/>
      <w:marRight w:val="0"/>
      <w:marTop w:val="0"/>
      <w:marBottom w:val="0"/>
      <w:divBdr>
        <w:top w:val="none" w:sz="0" w:space="0" w:color="auto"/>
        <w:left w:val="none" w:sz="0" w:space="0" w:color="auto"/>
        <w:bottom w:val="none" w:sz="0" w:space="0" w:color="auto"/>
        <w:right w:val="none" w:sz="0" w:space="0" w:color="auto"/>
      </w:divBdr>
    </w:div>
    <w:div w:id="1709989132">
      <w:bodyDiv w:val="1"/>
      <w:marLeft w:val="0"/>
      <w:marRight w:val="0"/>
      <w:marTop w:val="0"/>
      <w:marBottom w:val="0"/>
      <w:divBdr>
        <w:top w:val="none" w:sz="0" w:space="0" w:color="auto"/>
        <w:left w:val="none" w:sz="0" w:space="0" w:color="auto"/>
        <w:bottom w:val="none" w:sz="0" w:space="0" w:color="auto"/>
        <w:right w:val="none" w:sz="0" w:space="0" w:color="auto"/>
      </w:divBdr>
    </w:div>
    <w:div w:id="1713768484">
      <w:bodyDiv w:val="1"/>
      <w:marLeft w:val="0"/>
      <w:marRight w:val="0"/>
      <w:marTop w:val="0"/>
      <w:marBottom w:val="0"/>
      <w:divBdr>
        <w:top w:val="none" w:sz="0" w:space="0" w:color="auto"/>
        <w:left w:val="none" w:sz="0" w:space="0" w:color="auto"/>
        <w:bottom w:val="none" w:sz="0" w:space="0" w:color="auto"/>
        <w:right w:val="none" w:sz="0" w:space="0" w:color="auto"/>
      </w:divBdr>
    </w:div>
    <w:div w:id="1725450606">
      <w:bodyDiv w:val="1"/>
      <w:marLeft w:val="0"/>
      <w:marRight w:val="0"/>
      <w:marTop w:val="0"/>
      <w:marBottom w:val="0"/>
      <w:divBdr>
        <w:top w:val="none" w:sz="0" w:space="0" w:color="auto"/>
        <w:left w:val="none" w:sz="0" w:space="0" w:color="auto"/>
        <w:bottom w:val="none" w:sz="0" w:space="0" w:color="auto"/>
        <w:right w:val="none" w:sz="0" w:space="0" w:color="auto"/>
      </w:divBdr>
    </w:div>
    <w:div w:id="1742479187">
      <w:bodyDiv w:val="1"/>
      <w:marLeft w:val="0"/>
      <w:marRight w:val="0"/>
      <w:marTop w:val="0"/>
      <w:marBottom w:val="0"/>
      <w:divBdr>
        <w:top w:val="none" w:sz="0" w:space="0" w:color="auto"/>
        <w:left w:val="none" w:sz="0" w:space="0" w:color="auto"/>
        <w:bottom w:val="none" w:sz="0" w:space="0" w:color="auto"/>
        <w:right w:val="none" w:sz="0" w:space="0" w:color="auto"/>
      </w:divBdr>
    </w:div>
    <w:div w:id="1746294472">
      <w:bodyDiv w:val="1"/>
      <w:marLeft w:val="0"/>
      <w:marRight w:val="0"/>
      <w:marTop w:val="0"/>
      <w:marBottom w:val="0"/>
      <w:divBdr>
        <w:top w:val="none" w:sz="0" w:space="0" w:color="auto"/>
        <w:left w:val="none" w:sz="0" w:space="0" w:color="auto"/>
        <w:bottom w:val="none" w:sz="0" w:space="0" w:color="auto"/>
        <w:right w:val="none" w:sz="0" w:space="0" w:color="auto"/>
      </w:divBdr>
    </w:div>
    <w:div w:id="1753966500">
      <w:bodyDiv w:val="1"/>
      <w:marLeft w:val="0"/>
      <w:marRight w:val="0"/>
      <w:marTop w:val="0"/>
      <w:marBottom w:val="0"/>
      <w:divBdr>
        <w:top w:val="none" w:sz="0" w:space="0" w:color="auto"/>
        <w:left w:val="none" w:sz="0" w:space="0" w:color="auto"/>
        <w:bottom w:val="none" w:sz="0" w:space="0" w:color="auto"/>
        <w:right w:val="none" w:sz="0" w:space="0" w:color="auto"/>
      </w:divBdr>
    </w:div>
    <w:div w:id="1768498573">
      <w:bodyDiv w:val="1"/>
      <w:marLeft w:val="0"/>
      <w:marRight w:val="0"/>
      <w:marTop w:val="0"/>
      <w:marBottom w:val="0"/>
      <w:divBdr>
        <w:top w:val="none" w:sz="0" w:space="0" w:color="auto"/>
        <w:left w:val="none" w:sz="0" w:space="0" w:color="auto"/>
        <w:bottom w:val="none" w:sz="0" w:space="0" w:color="auto"/>
        <w:right w:val="none" w:sz="0" w:space="0" w:color="auto"/>
      </w:divBdr>
    </w:div>
    <w:div w:id="1768572903">
      <w:bodyDiv w:val="1"/>
      <w:marLeft w:val="0"/>
      <w:marRight w:val="0"/>
      <w:marTop w:val="0"/>
      <w:marBottom w:val="0"/>
      <w:divBdr>
        <w:top w:val="none" w:sz="0" w:space="0" w:color="auto"/>
        <w:left w:val="none" w:sz="0" w:space="0" w:color="auto"/>
        <w:bottom w:val="none" w:sz="0" w:space="0" w:color="auto"/>
        <w:right w:val="none" w:sz="0" w:space="0" w:color="auto"/>
      </w:divBdr>
    </w:div>
    <w:div w:id="1779372985">
      <w:bodyDiv w:val="1"/>
      <w:marLeft w:val="0"/>
      <w:marRight w:val="0"/>
      <w:marTop w:val="0"/>
      <w:marBottom w:val="0"/>
      <w:divBdr>
        <w:top w:val="none" w:sz="0" w:space="0" w:color="auto"/>
        <w:left w:val="none" w:sz="0" w:space="0" w:color="auto"/>
        <w:bottom w:val="none" w:sz="0" w:space="0" w:color="auto"/>
        <w:right w:val="none" w:sz="0" w:space="0" w:color="auto"/>
      </w:divBdr>
    </w:div>
    <w:div w:id="1780903677">
      <w:bodyDiv w:val="1"/>
      <w:marLeft w:val="0"/>
      <w:marRight w:val="0"/>
      <w:marTop w:val="0"/>
      <w:marBottom w:val="0"/>
      <w:divBdr>
        <w:top w:val="none" w:sz="0" w:space="0" w:color="auto"/>
        <w:left w:val="none" w:sz="0" w:space="0" w:color="auto"/>
        <w:bottom w:val="none" w:sz="0" w:space="0" w:color="auto"/>
        <w:right w:val="none" w:sz="0" w:space="0" w:color="auto"/>
      </w:divBdr>
    </w:div>
    <w:div w:id="1782335886">
      <w:bodyDiv w:val="1"/>
      <w:marLeft w:val="0"/>
      <w:marRight w:val="0"/>
      <w:marTop w:val="0"/>
      <w:marBottom w:val="0"/>
      <w:divBdr>
        <w:top w:val="none" w:sz="0" w:space="0" w:color="auto"/>
        <w:left w:val="none" w:sz="0" w:space="0" w:color="auto"/>
        <w:bottom w:val="none" w:sz="0" w:space="0" w:color="auto"/>
        <w:right w:val="none" w:sz="0" w:space="0" w:color="auto"/>
      </w:divBdr>
    </w:div>
    <w:div w:id="1788038649">
      <w:bodyDiv w:val="1"/>
      <w:marLeft w:val="0"/>
      <w:marRight w:val="0"/>
      <w:marTop w:val="0"/>
      <w:marBottom w:val="0"/>
      <w:divBdr>
        <w:top w:val="none" w:sz="0" w:space="0" w:color="auto"/>
        <w:left w:val="none" w:sz="0" w:space="0" w:color="auto"/>
        <w:bottom w:val="none" w:sz="0" w:space="0" w:color="auto"/>
        <w:right w:val="none" w:sz="0" w:space="0" w:color="auto"/>
      </w:divBdr>
    </w:div>
    <w:div w:id="1799257014">
      <w:bodyDiv w:val="1"/>
      <w:marLeft w:val="0"/>
      <w:marRight w:val="0"/>
      <w:marTop w:val="0"/>
      <w:marBottom w:val="0"/>
      <w:divBdr>
        <w:top w:val="none" w:sz="0" w:space="0" w:color="auto"/>
        <w:left w:val="none" w:sz="0" w:space="0" w:color="auto"/>
        <w:bottom w:val="none" w:sz="0" w:space="0" w:color="auto"/>
        <w:right w:val="none" w:sz="0" w:space="0" w:color="auto"/>
      </w:divBdr>
    </w:div>
    <w:div w:id="1807576590">
      <w:bodyDiv w:val="1"/>
      <w:marLeft w:val="0"/>
      <w:marRight w:val="0"/>
      <w:marTop w:val="0"/>
      <w:marBottom w:val="0"/>
      <w:divBdr>
        <w:top w:val="none" w:sz="0" w:space="0" w:color="auto"/>
        <w:left w:val="none" w:sz="0" w:space="0" w:color="auto"/>
        <w:bottom w:val="none" w:sz="0" w:space="0" w:color="auto"/>
        <w:right w:val="none" w:sz="0" w:space="0" w:color="auto"/>
      </w:divBdr>
    </w:div>
    <w:div w:id="1814250770">
      <w:bodyDiv w:val="1"/>
      <w:marLeft w:val="0"/>
      <w:marRight w:val="0"/>
      <w:marTop w:val="0"/>
      <w:marBottom w:val="0"/>
      <w:divBdr>
        <w:top w:val="none" w:sz="0" w:space="0" w:color="auto"/>
        <w:left w:val="none" w:sz="0" w:space="0" w:color="auto"/>
        <w:bottom w:val="none" w:sz="0" w:space="0" w:color="auto"/>
        <w:right w:val="none" w:sz="0" w:space="0" w:color="auto"/>
      </w:divBdr>
    </w:div>
    <w:div w:id="1814827318">
      <w:bodyDiv w:val="1"/>
      <w:marLeft w:val="0"/>
      <w:marRight w:val="0"/>
      <w:marTop w:val="0"/>
      <w:marBottom w:val="0"/>
      <w:divBdr>
        <w:top w:val="none" w:sz="0" w:space="0" w:color="auto"/>
        <w:left w:val="none" w:sz="0" w:space="0" w:color="auto"/>
        <w:bottom w:val="none" w:sz="0" w:space="0" w:color="auto"/>
        <w:right w:val="none" w:sz="0" w:space="0" w:color="auto"/>
      </w:divBdr>
    </w:div>
    <w:div w:id="1831406864">
      <w:bodyDiv w:val="1"/>
      <w:marLeft w:val="0"/>
      <w:marRight w:val="0"/>
      <w:marTop w:val="0"/>
      <w:marBottom w:val="0"/>
      <w:divBdr>
        <w:top w:val="none" w:sz="0" w:space="0" w:color="auto"/>
        <w:left w:val="none" w:sz="0" w:space="0" w:color="auto"/>
        <w:bottom w:val="none" w:sz="0" w:space="0" w:color="auto"/>
        <w:right w:val="none" w:sz="0" w:space="0" w:color="auto"/>
      </w:divBdr>
    </w:div>
    <w:div w:id="1832406615">
      <w:bodyDiv w:val="1"/>
      <w:marLeft w:val="0"/>
      <w:marRight w:val="0"/>
      <w:marTop w:val="0"/>
      <w:marBottom w:val="0"/>
      <w:divBdr>
        <w:top w:val="none" w:sz="0" w:space="0" w:color="auto"/>
        <w:left w:val="none" w:sz="0" w:space="0" w:color="auto"/>
        <w:bottom w:val="none" w:sz="0" w:space="0" w:color="auto"/>
        <w:right w:val="none" w:sz="0" w:space="0" w:color="auto"/>
      </w:divBdr>
    </w:div>
    <w:div w:id="1845316036">
      <w:bodyDiv w:val="1"/>
      <w:marLeft w:val="0"/>
      <w:marRight w:val="0"/>
      <w:marTop w:val="0"/>
      <w:marBottom w:val="0"/>
      <w:divBdr>
        <w:top w:val="none" w:sz="0" w:space="0" w:color="auto"/>
        <w:left w:val="none" w:sz="0" w:space="0" w:color="auto"/>
        <w:bottom w:val="none" w:sz="0" w:space="0" w:color="auto"/>
        <w:right w:val="none" w:sz="0" w:space="0" w:color="auto"/>
      </w:divBdr>
    </w:div>
    <w:div w:id="1845702723">
      <w:bodyDiv w:val="1"/>
      <w:marLeft w:val="0"/>
      <w:marRight w:val="0"/>
      <w:marTop w:val="0"/>
      <w:marBottom w:val="0"/>
      <w:divBdr>
        <w:top w:val="none" w:sz="0" w:space="0" w:color="auto"/>
        <w:left w:val="none" w:sz="0" w:space="0" w:color="auto"/>
        <w:bottom w:val="none" w:sz="0" w:space="0" w:color="auto"/>
        <w:right w:val="none" w:sz="0" w:space="0" w:color="auto"/>
      </w:divBdr>
    </w:div>
    <w:div w:id="1850556685">
      <w:bodyDiv w:val="1"/>
      <w:marLeft w:val="0"/>
      <w:marRight w:val="0"/>
      <w:marTop w:val="0"/>
      <w:marBottom w:val="0"/>
      <w:divBdr>
        <w:top w:val="none" w:sz="0" w:space="0" w:color="auto"/>
        <w:left w:val="none" w:sz="0" w:space="0" w:color="auto"/>
        <w:bottom w:val="none" w:sz="0" w:space="0" w:color="auto"/>
        <w:right w:val="none" w:sz="0" w:space="0" w:color="auto"/>
      </w:divBdr>
    </w:div>
    <w:div w:id="1851942596">
      <w:bodyDiv w:val="1"/>
      <w:marLeft w:val="0"/>
      <w:marRight w:val="0"/>
      <w:marTop w:val="0"/>
      <w:marBottom w:val="0"/>
      <w:divBdr>
        <w:top w:val="none" w:sz="0" w:space="0" w:color="auto"/>
        <w:left w:val="none" w:sz="0" w:space="0" w:color="auto"/>
        <w:bottom w:val="none" w:sz="0" w:space="0" w:color="auto"/>
        <w:right w:val="none" w:sz="0" w:space="0" w:color="auto"/>
      </w:divBdr>
    </w:div>
    <w:div w:id="1854415899">
      <w:bodyDiv w:val="1"/>
      <w:marLeft w:val="0"/>
      <w:marRight w:val="0"/>
      <w:marTop w:val="0"/>
      <w:marBottom w:val="0"/>
      <w:divBdr>
        <w:top w:val="none" w:sz="0" w:space="0" w:color="auto"/>
        <w:left w:val="none" w:sz="0" w:space="0" w:color="auto"/>
        <w:bottom w:val="none" w:sz="0" w:space="0" w:color="auto"/>
        <w:right w:val="none" w:sz="0" w:space="0" w:color="auto"/>
      </w:divBdr>
    </w:div>
    <w:div w:id="1854800748">
      <w:bodyDiv w:val="1"/>
      <w:marLeft w:val="0"/>
      <w:marRight w:val="0"/>
      <w:marTop w:val="0"/>
      <w:marBottom w:val="0"/>
      <w:divBdr>
        <w:top w:val="none" w:sz="0" w:space="0" w:color="auto"/>
        <w:left w:val="none" w:sz="0" w:space="0" w:color="auto"/>
        <w:bottom w:val="none" w:sz="0" w:space="0" w:color="auto"/>
        <w:right w:val="none" w:sz="0" w:space="0" w:color="auto"/>
      </w:divBdr>
    </w:div>
    <w:div w:id="1867060141">
      <w:bodyDiv w:val="1"/>
      <w:marLeft w:val="0"/>
      <w:marRight w:val="0"/>
      <w:marTop w:val="0"/>
      <w:marBottom w:val="0"/>
      <w:divBdr>
        <w:top w:val="none" w:sz="0" w:space="0" w:color="auto"/>
        <w:left w:val="none" w:sz="0" w:space="0" w:color="auto"/>
        <w:bottom w:val="none" w:sz="0" w:space="0" w:color="auto"/>
        <w:right w:val="none" w:sz="0" w:space="0" w:color="auto"/>
      </w:divBdr>
      <w:divsChild>
        <w:div w:id="1378892517">
          <w:marLeft w:val="0"/>
          <w:marRight w:val="0"/>
          <w:marTop w:val="670"/>
          <w:marBottom w:val="50"/>
          <w:divBdr>
            <w:top w:val="none" w:sz="0" w:space="0" w:color="auto"/>
            <w:left w:val="none" w:sz="0" w:space="0" w:color="auto"/>
            <w:bottom w:val="none" w:sz="0" w:space="0" w:color="auto"/>
            <w:right w:val="none" w:sz="0" w:space="0" w:color="auto"/>
          </w:divBdr>
        </w:div>
      </w:divsChild>
    </w:div>
    <w:div w:id="1871526477">
      <w:bodyDiv w:val="1"/>
      <w:marLeft w:val="0"/>
      <w:marRight w:val="0"/>
      <w:marTop w:val="0"/>
      <w:marBottom w:val="0"/>
      <w:divBdr>
        <w:top w:val="none" w:sz="0" w:space="0" w:color="auto"/>
        <w:left w:val="none" w:sz="0" w:space="0" w:color="auto"/>
        <w:bottom w:val="none" w:sz="0" w:space="0" w:color="auto"/>
        <w:right w:val="none" w:sz="0" w:space="0" w:color="auto"/>
      </w:divBdr>
    </w:div>
    <w:div w:id="1872915322">
      <w:bodyDiv w:val="1"/>
      <w:marLeft w:val="0"/>
      <w:marRight w:val="0"/>
      <w:marTop w:val="0"/>
      <w:marBottom w:val="0"/>
      <w:divBdr>
        <w:top w:val="none" w:sz="0" w:space="0" w:color="auto"/>
        <w:left w:val="none" w:sz="0" w:space="0" w:color="auto"/>
        <w:bottom w:val="none" w:sz="0" w:space="0" w:color="auto"/>
        <w:right w:val="none" w:sz="0" w:space="0" w:color="auto"/>
      </w:divBdr>
    </w:div>
    <w:div w:id="1879465106">
      <w:bodyDiv w:val="1"/>
      <w:marLeft w:val="0"/>
      <w:marRight w:val="0"/>
      <w:marTop w:val="0"/>
      <w:marBottom w:val="0"/>
      <w:divBdr>
        <w:top w:val="none" w:sz="0" w:space="0" w:color="auto"/>
        <w:left w:val="none" w:sz="0" w:space="0" w:color="auto"/>
        <w:bottom w:val="none" w:sz="0" w:space="0" w:color="auto"/>
        <w:right w:val="none" w:sz="0" w:space="0" w:color="auto"/>
      </w:divBdr>
    </w:div>
    <w:div w:id="1886329078">
      <w:bodyDiv w:val="1"/>
      <w:marLeft w:val="0"/>
      <w:marRight w:val="0"/>
      <w:marTop w:val="0"/>
      <w:marBottom w:val="0"/>
      <w:divBdr>
        <w:top w:val="none" w:sz="0" w:space="0" w:color="auto"/>
        <w:left w:val="none" w:sz="0" w:space="0" w:color="auto"/>
        <w:bottom w:val="none" w:sz="0" w:space="0" w:color="auto"/>
        <w:right w:val="none" w:sz="0" w:space="0" w:color="auto"/>
      </w:divBdr>
    </w:div>
    <w:div w:id="1915815927">
      <w:bodyDiv w:val="1"/>
      <w:marLeft w:val="0"/>
      <w:marRight w:val="0"/>
      <w:marTop w:val="0"/>
      <w:marBottom w:val="0"/>
      <w:divBdr>
        <w:top w:val="none" w:sz="0" w:space="0" w:color="auto"/>
        <w:left w:val="none" w:sz="0" w:space="0" w:color="auto"/>
        <w:bottom w:val="none" w:sz="0" w:space="0" w:color="auto"/>
        <w:right w:val="none" w:sz="0" w:space="0" w:color="auto"/>
      </w:divBdr>
    </w:div>
    <w:div w:id="1943680979">
      <w:bodyDiv w:val="1"/>
      <w:marLeft w:val="0"/>
      <w:marRight w:val="0"/>
      <w:marTop w:val="0"/>
      <w:marBottom w:val="0"/>
      <w:divBdr>
        <w:top w:val="none" w:sz="0" w:space="0" w:color="auto"/>
        <w:left w:val="none" w:sz="0" w:space="0" w:color="auto"/>
        <w:bottom w:val="none" w:sz="0" w:space="0" w:color="auto"/>
        <w:right w:val="none" w:sz="0" w:space="0" w:color="auto"/>
      </w:divBdr>
    </w:div>
    <w:div w:id="1947301996">
      <w:bodyDiv w:val="1"/>
      <w:marLeft w:val="0"/>
      <w:marRight w:val="0"/>
      <w:marTop w:val="0"/>
      <w:marBottom w:val="0"/>
      <w:divBdr>
        <w:top w:val="none" w:sz="0" w:space="0" w:color="auto"/>
        <w:left w:val="none" w:sz="0" w:space="0" w:color="auto"/>
        <w:bottom w:val="none" w:sz="0" w:space="0" w:color="auto"/>
        <w:right w:val="none" w:sz="0" w:space="0" w:color="auto"/>
      </w:divBdr>
    </w:div>
    <w:div w:id="1950965949">
      <w:bodyDiv w:val="1"/>
      <w:marLeft w:val="0"/>
      <w:marRight w:val="0"/>
      <w:marTop w:val="0"/>
      <w:marBottom w:val="0"/>
      <w:divBdr>
        <w:top w:val="none" w:sz="0" w:space="0" w:color="auto"/>
        <w:left w:val="none" w:sz="0" w:space="0" w:color="auto"/>
        <w:bottom w:val="none" w:sz="0" w:space="0" w:color="auto"/>
        <w:right w:val="none" w:sz="0" w:space="0" w:color="auto"/>
      </w:divBdr>
    </w:div>
    <w:div w:id="1962613326">
      <w:bodyDiv w:val="1"/>
      <w:marLeft w:val="0"/>
      <w:marRight w:val="0"/>
      <w:marTop w:val="0"/>
      <w:marBottom w:val="0"/>
      <w:divBdr>
        <w:top w:val="none" w:sz="0" w:space="0" w:color="auto"/>
        <w:left w:val="none" w:sz="0" w:space="0" w:color="auto"/>
        <w:bottom w:val="none" w:sz="0" w:space="0" w:color="auto"/>
        <w:right w:val="none" w:sz="0" w:space="0" w:color="auto"/>
      </w:divBdr>
    </w:div>
    <w:div w:id="1968506445">
      <w:bodyDiv w:val="1"/>
      <w:marLeft w:val="0"/>
      <w:marRight w:val="0"/>
      <w:marTop w:val="0"/>
      <w:marBottom w:val="0"/>
      <w:divBdr>
        <w:top w:val="none" w:sz="0" w:space="0" w:color="auto"/>
        <w:left w:val="none" w:sz="0" w:space="0" w:color="auto"/>
        <w:bottom w:val="none" w:sz="0" w:space="0" w:color="auto"/>
        <w:right w:val="none" w:sz="0" w:space="0" w:color="auto"/>
      </w:divBdr>
    </w:div>
    <w:div w:id="1970896145">
      <w:bodyDiv w:val="1"/>
      <w:marLeft w:val="0"/>
      <w:marRight w:val="0"/>
      <w:marTop w:val="0"/>
      <w:marBottom w:val="0"/>
      <w:divBdr>
        <w:top w:val="none" w:sz="0" w:space="0" w:color="auto"/>
        <w:left w:val="none" w:sz="0" w:space="0" w:color="auto"/>
        <w:bottom w:val="none" w:sz="0" w:space="0" w:color="auto"/>
        <w:right w:val="none" w:sz="0" w:space="0" w:color="auto"/>
      </w:divBdr>
    </w:div>
    <w:div w:id="1995645045">
      <w:bodyDiv w:val="1"/>
      <w:marLeft w:val="0"/>
      <w:marRight w:val="0"/>
      <w:marTop w:val="0"/>
      <w:marBottom w:val="0"/>
      <w:divBdr>
        <w:top w:val="none" w:sz="0" w:space="0" w:color="auto"/>
        <w:left w:val="none" w:sz="0" w:space="0" w:color="auto"/>
        <w:bottom w:val="none" w:sz="0" w:space="0" w:color="auto"/>
        <w:right w:val="none" w:sz="0" w:space="0" w:color="auto"/>
      </w:divBdr>
    </w:div>
    <w:div w:id="2001617142">
      <w:bodyDiv w:val="1"/>
      <w:marLeft w:val="0"/>
      <w:marRight w:val="0"/>
      <w:marTop w:val="0"/>
      <w:marBottom w:val="0"/>
      <w:divBdr>
        <w:top w:val="none" w:sz="0" w:space="0" w:color="auto"/>
        <w:left w:val="none" w:sz="0" w:space="0" w:color="auto"/>
        <w:bottom w:val="none" w:sz="0" w:space="0" w:color="auto"/>
        <w:right w:val="none" w:sz="0" w:space="0" w:color="auto"/>
      </w:divBdr>
    </w:div>
    <w:div w:id="2023192879">
      <w:bodyDiv w:val="1"/>
      <w:marLeft w:val="0"/>
      <w:marRight w:val="0"/>
      <w:marTop w:val="0"/>
      <w:marBottom w:val="0"/>
      <w:divBdr>
        <w:top w:val="none" w:sz="0" w:space="0" w:color="auto"/>
        <w:left w:val="none" w:sz="0" w:space="0" w:color="auto"/>
        <w:bottom w:val="none" w:sz="0" w:space="0" w:color="auto"/>
        <w:right w:val="none" w:sz="0" w:space="0" w:color="auto"/>
      </w:divBdr>
    </w:div>
    <w:div w:id="2032564855">
      <w:bodyDiv w:val="1"/>
      <w:marLeft w:val="0"/>
      <w:marRight w:val="0"/>
      <w:marTop w:val="0"/>
      <w:marBottom w:val="0"/>
      <w:divBdr>
        <w:top w:val="none" w:sz="0" w:space="0" w:color="auto"/>
        <w:left w:val="none" w:sz="0" w:space="0" w:color="auto"/>
        <w:bottom w:val="none" w:sz="0" w:space="0" w:color="auto"/>
        <w:right w:val="none" w:sz="0" w:space="0" w:color="auto"/>
      </w:divBdr>
    </w:div>
    <w:div w:id="2034648700">
      <w:bodyDiv w:val="1"/>
      <w:marLeft w:val="0"/>
      <w:marRight w:val="0"/>
      <w:marTop w:val="0"/>
      <w:marBottom w:val="0"/>
      <w:divBdr>
        <w:top w:val="none" w:sz="0" w:space="0" w:color="auto"/>
        <w:left w:val="none" w:sz="0" w:space="0" w:color="auto"/>
        <w:bottom w:val="none" w:sz="0" w:space="0" w:color="auto"/>
        <w:right w:val="none" w:sz="0" w:space="0" w:color="auto"/>
      </w:divBdr>
    </w:div>
    <w:div w:id="2048866316">
      <w:bodyDiv w:val="1"/>
      <w:marLeft w:val="0"/>
      <w:marRight w:val="0"/>
      <w:marTop w:val="0"/>
      <w:marBottom w:val="0"/>
      <w:divBdr>
        <w:top w:val="none" w:sz="0" w:space="0" w:color="auto"/>
        <w:left w:val="none" w:sz="0" w:space="0" w:color="auto"/>
        <w:bottom w:val="none" w:sz="0" w:space="0" w:color="auto"/>
        <w:right w:val="none" w:sz="0" w:space="0" w:color="auto"/>
      </w:divBdr>
    </w:div>
    <w:div w:id="2085758816">
      <w:bodyDiv w:val="1"/>
      <w:marLeft w:val="0"/>
      <w:marRight w:val="0"/>
      <w:marTop w:val="0"/>
      <w:marBottom w:val="0"/>
      <w:divBdr>
        <w:top w:val="none" w:sz="0" w:space="0" w:color="auto"/>
        <w:left w:val="none" w:sz="0" w:space="0" w:color="auto"/>
        <w:bottom w:val="none" w:sz="0" w:space="0" w:color="auto"/>
        <w:right w:val="none" w:sz="0" w:space="0" w:color="auto"/>
      </w:divBdr>
    </w:div>
    <w:div w:id="2087653021">
      <w:bodyDiv w:val="1"/>
      <w:marLeft w:val="0"/>
      <w:marRight w:val="0"/>
      <w:marTop w:val="0"/>
      <w:marBottom w:val="0"/>
      <w:divBdr>
        <w:top w:val="none" w:sz="0" w:space="0" w:color="auto"/>
        <w:left w:val="none" w:sz="0" w:space="0" w:color="auto"/>
        <w:bottom w:val="none" w:sz="0" w:space="0" w:color="auto"/>
        <w:right w:val="none" w:sz="0" w:space="0" w:color="auto"/>
      </w:divBdr>
    </w:div>
    <w:div w:id="2103253751">
      <w:bodyDiv w:val="1"/>
      <w:marLeft w:val="0"/>
      <w:marRight w:val="0"/>
      <w:marTop w:val="0"/>
      <w:marBottom w:val="0"/>
      <w:divBdr>
        <w:top w:val="none" w:sz="0" w:space="0" w:color="auto"/>
        <w:left w:val="none" w:sz="0" w:space="0" w:color="auto"/>
        <w:bottom w:val="none" w:sz="0" w:space="0" w:color="auto"/>
        <w:right w:val="none" w:sz="0" w:space="0" w:color="auto"/>
      </w:divBdr>
    </w:div>
    <w:div w:id="2106730942">
      <w:bodyDiv w:val="1"/>
      <w:marLeft w:val="0"/>
      <w:marRight w:val="0"/>
      <w:marTop w:val="0"/>
      <w:marBottom w:val="0"/>
      <w:divBdr>
        <w:top w:val="none" w:sz="0" w:space="0" w:color="auto"/>
        <w:left w:val="none" w:sz="0" w:space="0" w:color="auto"/>
        <w:bottom w:val="none" w:sz="0" w:space="0" w:color="auto"/>
        <w:right w:val="none" w:sz="0" w:space="0" w:color="auto"/>
      </w:divBdr>
    </w:div>
    <w:div w:id="2122650110">
      <w:bodyDiv w:val="1"/>
      <w:marLeft w:val="0"/>
      <w:marRight w:val="0"/>
      <w:marTop w:val="0"/>
      <w:marBottom w:val="0"/>
      <w:divBdr>
        <w:top w:val="none" w:sz="0" w:space="0" w:color="auto"/>
        <w:left w:val="none" w:sz="0" w:space="0" w:color="auto"/>
        <w:bottom w:val="none" w:sz="0" w:space="0" w:color="auto"/>
        <w:right w:val="none" w:sz="0" w:space="0" w:color="auto"/>
      </w:divBdr>
    </w:div>
    <w:div w:id="2136604769">
      <w:bodyDiv w:val="1"/>
      <w:marLeft w:val="0"/>
      <w:marRight w:val="0"/>
      <w:marTop w:val="0"/>
      <w:marBottom w:val="0"/>
      <w:divBdr>
        <w:top w:val="none" w:sz="0" w:space="0" w:color="auto"/>
        <w:left w:val="none" w:sz="0" w:space="0" w:color="auto"/>
        <w:bottom w:val="none" w:sz="0" w:space="0" w:color="auto"/>
        <w:right w:val="none" w:sz="0" w:space="0" w:color="auto"/>
      </w:divBdr>
    </w:div>
    <w:div w:id="2139101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jpeg"/><Relationship Id="rId26" Type="http://schemas.openxmlformats.org/officeDocument/2006/relationships/header" Target="header4.xml"/><Relationship Id="rId39" Type="http://schemas.openxmlformats.org/officeDocument/2006/relationships/image" Target="media/image21.png"/><Relationship Id="rId21" Type="http://schemas.openxmlformats.org/officeDocument/2006/relationships/image" Target="media/image7.png"/><Relationship Id="rId34" Type="http://schemas.openxmlformats.org/officeDocument/2006/relationships/header" Target="header5.xml"/><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header" Target="header7.xml"/><Relationship Id="rId55" Type="http://schemas.openxmlformats.org/officeDocument/2006/relationships/image" Target="media/image35.emf"/><Relationship Id="rId63" Type="http://schemas.openxmlformats.org/officeDocument/2006/relationships/image" Target="media/image40.jpeg"/><Relationship Id="rId68" Type="http://schemas.openxmlformats.org/officeDocument/2006/relationships/image" Target="media/image45.jpeg"/><Relationship Id="rId76" Type="http://schemas.openxmlformats.org/officeDocument/2006/relationships/header" Target="header11.xml"/><Relationship Id="rId7" Type="http://schemas.openxmlformats.org/officeDocument/2006/relationships/endnotes" Target="endnotes.xml"/><Relationship Id="rId71"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hyperlink" Target="mailto:cmd@mecl.gov.in" TargetMode="External"/><Relationship Id="rId29" Type="http://schemas.openxmlformats.org/officeDocument/2006/relationships/image" Target="media/image13.jpeg"/><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6.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image" Target="media/image33.jpeg"/><Relationship Id="rId58" Type="http://schemas.openxmlformats.org/officeDocument/2006/relationships/image" Target="media/image38.emf"/><Relationship Id="rId66" Type="http://schemas.openxmlformats.org/officeDocument/2006/relationships/image" Target="media/image43.jpeg"/><Relationship Id="rId74" Type="http://schemas.openxmlformats.org/officeDocument/2006/relationships/header" Target="header9.xml"/><Relationship Id="rId5" Type="http://schemas.openxmlformats.org/officeDocument/2006/relationships/webSettings" Target="webSettings.xml"/><Relationship Id="rId15" Type="http://schemas.openxmlformats.org/officeDocument/2006/relationships/hyperlink" Target="mailto:gm-exploration@mecl.gov.in" TargetMode="External"/><Relationship Id="rId23" Type="http://schemas.openxmlformats.org/officeDocument/2006/relationships/header" Target="header3.xml"/><Relationship Id="rId28" Type="http://schemas.openxmlformats.org/officeDocument/2006/relationships/image" Target="media/image12.png"/><Relationship Id="rId36" Type="http://schemas.openxmlformats.org/officeDocument/2006/relationships/header" Target="header6.xml"/><Relationship Id="rId49" Type="http://schemas.openxmlformats.org/officeDocument/2006/relationships/image" Target="media/image31.jpeg"/><Relationship Id="rId57" Type="http://schemas.openxmlformats.org/officeDocument/2006/relationships/image" Target="media/image37.jpeg"/><Relationship Id="rId61" Type="http://schemas.openxmlformats.org/officeDocument/2006/relationships/chart" Target="charts/chart2.xml"/><Relationship Id="rId10" Type="http://schemas.openxmlformats.org/officeDocument/2006/relationships/footer" Target="footer1.xml"/><Relationship Id="rId19" Type="http://schemas.openxmlformats.org/officeDocument/2006/relationships/header" Target="header2.xml"/><Relationship Id="rId31" Type="http://schemas.openxmlformats.org/officeDocument/2006/relationships/image" Target="media/image15.jpeg"/><Relationship Id="rId44" Type="http://schemas.openxmlformats.org/officeDocument/2006/relationships/image" Target="media/image26.png"/><Relationship Id="rId52" Type="http://schemas.openxmlformats.org/officeDocument/2006/relationships/header" Target="header8.xml"/><Relationship Id="rId60" Type="http://schemas.openxmlformats.org/officeDocument/2006/relationships/chart" Target="charts/chart1.xml"/><Relationship Id="rId65" Type="http://schemas.openxmlformats.org/officeDocument/2006/relationships/image" Target="media/image42.png"/><Relationship Id="rId73" Type="http://schemas.openxmlformats.org/officeDocument/2006/relationships/image" Target="media/image49.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cmd@mecl.gov.in" TargetMode="Externa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image" Target="media/image18.jpeg"/><Relationship Id="rId43" Type="http://schemas.openxmlformats.org/officeDocument/2006/relationships/image" Target="media/image25.png"/><Relationship Id="rId48" Type="http://schemas.openxmlformats.org/officeDocument/2006/relationships/image" Target="media/image30.jpeg"/><Relationship Id="rId56" Type="http://schemas.openxmlformats.org/officeDocument/2006/relationships/image" Target="media/image36.jpeg"/><Relationship Id="rId64" Type="http://schemas.openxmlformats.org/officeDocument/2006/relationships/image" Target="media/image41.jpeg"/><Relationship Id="rId69" Type="http://schemas.openxmlformats.org/officeDocument/2006/relationships/image" Target="media/image46.jpeg"/><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2.jpeg"/><Relationship Id="rId72" Type="http://schemas.openxmlformats.org/officeDocument/2006/relationships/image" Target="media/image48.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mailto:gm-exploration@mecl.gov.in" TargetMode="External"/><Relationship Id="rId25" Type="http://schemas.openxmlformats.org/officeDocument/2006/relationships/image" Target="media/image10.jpeg"/><Relationship Id="rId33" Type="http://schemas.openxmlformats.org/officeDocument/2006/relationships/image" Target="media/image17.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image" Target="media/image39.jpeg"/><Relationship Id="rId67" Type="http://schemas.openxmlformats.org/officeDocument/2006/relationships/image" Target="media/image44.jpeg"/><Relationship Id="rId20" Type="http://schemas.openxmlformats.org/officeDocument/2006/relationships/image" Target="media/image6.png"/><Relationship Id="rId41" Type="http://schemas.openxmlformats.org/officeDocument/2006/relationships/image" Target="media/image23.jpeg"/><Relationship Id="rId54" Type="http://schemas.openxmlformats.org/officeDocument/2006/relationships/image" Target="media/image34.jpeg"/><Relationship Id="rId62" Type="http://schemas.openxmlformats.org/officeDocument/2006/relationships/chart" Target="charts/chart3.xml"/><Relationship Id="rId70" Type="http://schemas.openxmlformats.org/officeDocument/2006/relationships/image" Target="media/image47.jpeg"/><Relationship Id="rId75"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header8.xml.rels><?xml version="1.0" encoding="UTF-8" standalone="yes"?>
<Relationships xmlns="http://schemas.openxmlformats.org/package/2006/relationships"><Relationship Id="rId1" Type="http://schemas.openxmlformats.org/officeDocument/2006/relationships/image" Target="media/image5.jpe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Hp\Downloads\Scatter%20Plots%20Ambara%20Maru%20Block.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Hp\Downloads\Scatter%20Plots%20Ambara%20Maru%20Block.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Hp\Downloads\Scatter%20Plots%20Ambara%20Maru%20Block.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oleObject" Target="file:///E:\MECL\AMBARA%20MARU\Ambara%20Maru%20Block%20DGR%20for%20Peer%20Review\010.ANNEXURE-IVE-Comparison%20of%20Primary%20%20Samples%20and%20External%20Check%20Sample%20result%20of%20Primary%20samples-Ambara-Maru%20G-4%20block.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Scatter Plot of Pit</a:t>
            </a:r>
            <a:r>
              <a:rPr lang="en-US" baseline="0"/>
              <a:t> Samples</a:t>
            </a:r>
            <a:endParaRPr lang="en-US"/>
          </a:p>
        </c:rich>
      </c:tx>
      <c:spPr>
        <a:noFill/>
        <a:ln>
          <a:noFill/>
        </a:ln>
        <a:effectLst/>
      </c:spPr>
    </c:title>
    <c:plotArea>
      <c:layout>
        <c:manualLayout>
          <c:layoutTarget val="inner"/>
          <c:xMode val="edge"/>
          <c:yMode val="edge"/>
          <c:x val="0.13025493512187841"/>
          <c:y val="0.14744017661185191"/>
          <c:w val="0.60198201744290991"/>
          <c:h val="0.69149343270931662"/>
        </c:manualLayout>
      </c:layout>
      <c:scatterChart>
        <c:scatterStyle val="lineMarker"/>
        <c:ser>
          <c:idx val="0"/>
          <c:order val="0"/>
          <c:spPr>
            <a:ln w="25400" cap="rnd">
              <a:no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4262133875653023"/>
                  <c:y val="1.7702422976356009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trendlineLbl>
          </c:trendline>
          <c:xVal>
            <c:numRef>
              <c:f>'Pit Plot'!$C$3:$C$14</c:f>
              <c:numCache>
                <c:formatCode>0.00</c:formatCode>
                <c:ptCount val="12"/>
                <c:pt idx="0">
                  <c:v>5.0256999999999996</c:v>
                </c:pt>
                <c:pt idx="1">
                  <c:v>3.6865999999999999</c:v>
                </c:pt>
                <c:pt idx="2">
                  <c:v>3.7972999999999999</c:v>
                </c:pt>
                <c:pt idx="3">
                  <c:v>4.3411999999999997</c:v>
                </c:pt>
                <c:pt idx="4">
                  <c:v>3.5236000000000001</c:v>
                </c:pt>
                <c:pt idx="5">
                  <c:v>3.0674000000000001</c:v>
                </c:pt>
                <c:pt idx="6">
                  <c:v>4.1453999999999995</c:v>
                </c:pt>
                <c:pt idx="7">
                  <c:v>3.3217999999999988</c:v>
                </c:pt>
                <c:pt idx="8">
                  <c:v>3.081</c:v>
                </c:pt>
                <c:pt idx="9">
                  <c:v>3.6177000000000001</c:v>
                </c:pt>
                <c:pt idx="10">
                  <c:v>3.2566999999999977</c:v>
                </c:pt>
                <c:pt idx="11">
                  <c:v>4.0275999999999943</c:v>
                </c:pt>
              </c:numCache>
            </c:numRef>
          </c:xVal>
          <c:yVal>
            <c:numRef>
              <c:f>'Pit Plot'!$I$3:$I$14</c:f>
              <c:numCache>
                <c:formatCode>0.00</c:formatCode>
                <c:ptCount val="12"/>
                <c:pt idx="0">
                  <c:v>17.545099999999973</c:v>
                </c:pt>
                <c:pt idx="1">
                  <c:v>21.893799999999974</c:v>
                </c:pt>
                <c:pt idx="2">
                  <c:v>21.426199999999973</c:v>
                </c:pt>
                <c:pt idx="3">
                  <c:v>17.972399999999972</c:v>
                </c:pt>
                <c:pt idx="4">
                  <c:v>11.340400000000002</c:v>
                </c:pt>
                <c:pt idx="5">
                  <c:v>19.744399999999974</c:v>
                </c:pt>
                <c:pt idx="6">
                  <c:v>16.122800000000005</c:v>
                </c:pt>
                <c:pt idx="7">
                  <c:v>11.225300000000001</c:v>
                </c:pt>
                <c:pt idx="8">
                  <c:v>10.368500000000004</c:v>
                </c:pt>
                <c:pt idx="9">
                  <c:v>17.526900000000001</c:v>
                </c:pt>
                <c:pt idx="10">
                  <c:v>10.47960000000001</c:v>
                </c:pt>
                <c:pt idx="11">
                  <c:v>16.395099999999989</c:v>
                </c:pt>
              </c:numCache>
            </c:numRef>
          </c:yVal>
          <c:extLst xmlns:c16r2="http://schemas.microsoft.com/office/drawing/2015/06/chart">
            <c:ext xmlns:c16="http://schemas.microsoft.com/office/drawing/2014/chart" uri="{C3380CC4-5D6E-409C-BE32-E72D297353CC}">
              <c16:uniqueId val="{00000001-BE8C-47DA-8B67-0569A72CADBB}"/>
            </c:ext>
          </c:extLst>
        </c:ser>
        <c:axId val="136616192"/>
        <c:axId val="136618368"/>
      </c:scatterChart>
      <c:valAx>
        <c:axId val="136616192"/>
        <c:scaling>
          <c:orientation val="minMax"/>
          <c:max val="7"/>
          <c:min val="2"/>
        </c:scaling>
        <c:axPos val="b"/>
        <c:majorGridlines>
          <c:spPr>
            <a:ln w="9525" cap="flat" cmpd="sng" algn="ctr">
              <a:no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IN"/>
                  <a:t>K2O%</a:t>
                </a:r>
              </a:p>
            </c:rich>
          </c:tx>
          <c:layout>
            <c:manualLayout>
              <c:xMode val="edge"/>
              <c:yMode val="edge"/>
              <c:x val="0.38660114584249988"/>
              <c:y val="0.90662478399671986"/>
            </c:manualLayout>
          </c:layout>
          <c:spPr>
            <a:noFill/>
            <a:ln>
              <a:noFill/>
            </a:ln>
            <a:effectLst/>
          </c:spPr>
        </c:title>
        <c:numFmt formatCode="0.00" sourceLinked="1"/>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36618368"/>
        <c:crosses val="autoZero"/>
        <c:crossBetween val="midCat"/>
      </c:valAx>
      <c:valAx>
        <c:axId val="136618368"/>
        <c:scaling>
          <c:orientation val="minMax"/>
        </c:scaling>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IN"/>
                  <a:t>Al2O3%</a:t>
                </a:r>
              </a:p>
            </c:rich>
          </c:tx>
          <c:spPr>
            <a:noFill/>
            <a:ln>
              <a:noFill/>
            </a:ln>
            <a:effectLst/>
          </c:spPr>
        </c:title>
        <c:numFmt formatCode="0.00" sourceLinked="1"/>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36616192"/>
        <c:crosses val="autoZero"/>
        <c:crossBetween val="midCat"/>
      </c:valAx>
      <c:spPr>
        <a:noFill/>
        <a:ln>
          <a:noFill/>
        </a:ln>
        <a:effectLst/>
      </c:spPr>
    </c:plotArea>
    <c:plotVisOnly val="1"/>
    <c:dispBlanksAs val="gap"/>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Scatter Plot of Pit</a:t>
            </a:r>
            <a:r>
              <a:rPr lang="en-US" baseline="0"/>
              <a:t> Samples</a:t>
            </a:r>
            <a:endParaRPr lang="en-US"/>
          </a:p>
        </c:rich>
      </c:tx>
      <c:spPr>
        <a:noFill/>
        <a:ln>
          <a:noFill/>
        </a:ln>
        <a:effectLst/>
      </c:spPr>
    </c:title>
    <c:plotArea>
      <c:layout>
        <c:manualLayout>
          <c:layoutTarget val="inner"/>
          <c:xMode val="edge"/>
          <c:yMode val="edge"/>
          <c:x val="0.13025493512187841"/>
          <c:y val="0.14744017661185191"/>
          <c:w val="0.60198201744290991"/>
          <c:h val="0.69149343270931662"/>
        </c:manualLayout>
      </c:layout>
      <c:scatterChart>
        <c:scatterStyle val="lineMarker"/>
        <c:ser>
          <c:idx val="0"/>
          <c:order val="0"/>
          <c:spPr>
            <a:ln w="25400" cap="rnd">
              <a:no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4262133875653023"/>
                  <c:y val="1.7702422976356009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trendlineLbl>
          </c:trendline>
          <c:xVal>
            <c:numRef>
              <c:f>'Pit Plot'!$C$3:$C$14</c:f>
              <c:numCache>
                <c:formatCode>0.00</c:formatCode>
                <c:ptCount val="12"/>
                <c:pt idx="0">
                  <c:v>5.0256999999999996</c:v>
                </c:pt>
                <c:pt idx="1">
                  <c:v>3.6865999999999999</c:v>
                </c:pt>
                <c:pt idx="2">
                  <c:v>3.7972999999999999</c:v>
                </c:pt>
                <c:pt idx="3">
                  <c:v>4.3411999999999997</c:v>
                </c:pt>
                <c:pt idx="4">
                  <c:v>3.5236000000000001</c:v>
                </c:pt>
                <c:pt idx="5">
                  <c:v>3.0674000000000001</c:v>
                </c:pt>
                <c:pt idx="6">
                  <c:v>4.1453999999999995</c:v>
                </c:pt>
                <c:pt idx="7">
                  <c:v>3.3217999999999988</c:v>
                </c:pt>
                <c:pt idx="8">
                  <c:v>3.081</c:v>
                </c:pt>
                <c:pt idx="9">
                  <c:v>3.6177000000000001</c:v>
                </c:pt>
                <c:pt idx="10">
                  <c:v>3.2566999999999977</c:v>
                </c:pt>
                <c:pt idx="11">
                  <c:v>4.0275999999999943</c:v>
                </c:pt>
              </c:numCache>
            </c:numRef>
          </c:xVal>
          <c:yVal>
            <c:numRef>
              <c:f>'Pit Plot'!$J$3:$J$14</c:f>
              <c:numCache>
                <c:formatCode>0.00</c:formatCode>
                <c:ptCount val="12"/>
                <c:pt idx="0">
                  <c:v>3.6797999999999997</c:v>
                </c:pt>
                <c:pt idx="1">
                  <c:v>7.9242999999999997</c:v>
                </c:pt>
                <c:pt idx="2">
                  <c:v>7.7380000000000004</c:v>
                </c:pt>
                <c:pt idx="3">
                  <c:v>5.6153999999999975</c:v>
                </c:pt>
                <c:pt idx="4">
                  <c:v>5.4880000000000004</c:v>
                </c:pt>
                <c:pt idx="5">
                  <c:v>10.2958</c:v>
                </c:pt>
                <c:pt idx="6">
                  <c:v>6.7333000000000034</c:v>
                </c:pt>
                <c:pt idx="7">
                  <c:v>4.6757</c:v>
                </c:pt>
                <c:pt idx="8">
                  <c:v>6.2048999999999985</c:v>
                </c:pt>
                <c:pt idx="9">
                  <c:v>10.857700000000012</c:v>
                </c:pt>
                <c:pt idx="10">
                  <c:v>9.0252000000000034</c:v>
                </c:pt>
                <c:pt idx="11">
                  <c:v>6.8284999999999965</c:v>
                </c:pt>
              </c:numCache>
            </c:numRef>
          </c:yVal>
          <c:extLst xmlns:c16r2="http://schemas.microsoft.com/office/drawing/2015/06/chart">
            <c:ext xmlns:c16="http://schemas.microsoft.com/office/drawing/2014/chart" uri="{C3380CC4-5D6E-409C-BE32-E72D297353CC}">
              <c16:uniqueId val="{00000001-ACA7-4519-92D3-49899BAC6AC4}"/>
            </c:ext>
          </c:extLst>
        </c:ser>
        <c:axId val="136992256"/>
        <c:axId val="136994176"/>
      </c:scatterChart>
      <c:valAx>
        <c:axId val="136992256"/>
        <c:scaling>
          <c:orientation val="minMax"/>
          <c:max val="7"/>
          <c:min val="2"/>
        </c:scaling>
        <c:axPos val="b"/>
        <c:majorGridlines>
          <c:spPr>
            <a:ln w="9525" cap="flat" cmpd="sng" algn="ctr">
              <a:no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IN"/>
                  <a:t>K2O%</a:t>
                </a:r>
              </a:p>
            </c:rich>
          </c:tx>
          <c:layout>
            <c:manualLayout>
              <c:xMode val="edge"/>
              <c:yMode val="edge"/>
              <c:x val="0.38660114584249988"/>
              <c:y val="0.90662478399671986"/>
            </c:manualLayout>
          </c:layout>
          <c:spPr>
            <a:noFill/>
            <a:ln>
              <a:noFill/>
            </a:ln>
            <a:effectLst/>
          </c:spPr>
        </c:title>
        <c:numFmt formatCode="0.00" sourceLinked="1"/>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36994176"/>
        <c:crosses val="autoZero"/>
        <c:crossBetween val="midCat"/>
      </c:valAx>
      <c:valAx>
        <c:axId val="136994176"/>
        <c:scaling>
          <c:orientation val="minMax"/>
        </c:scaling>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IN"/>
                  <a:t>Fe2O3%</a:t>
                </a:r>
              </a:p>
            </c:rich>
          </c:tx>
          <c:spPr>
            <a:noFill/>
            <a:ln>
              <a:noFill/>
            </a:ln>
            <a:effectLst/>
          </c:spPr>
        </c:title>
        <c:numFmt formatCode="0.00" sourceLinked="1"/>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36992256"/>
        <c:crosses val="autoZero"/>
        <c:crossBetween val="midCat"/>
      </c:valAx>
      <c:spPr>
        <a:noFill/>
        <a:ln>
          <a:noFill/>
        </a:ln>
        <a:effectLst/>
      </c:spPr>
    </c:plotArea>
    <c:plotVisOnly val="1"/>
    <c:dispBlanksAs val="gap"/>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Scatter Plot of Pit</a:t>
            </a:r>
            <a:r>
              <a:rPr lang="en-US" baseline="0"/>
              <a:t> Samples</a:t>
            </a:r>
            <a:endParaRPr lang="en-US"/>
          </a:p>
        </c:rich>
      </c:tx>
      <c:spPr>
        <a:noFill/>
        <a:ln>
          <a:noFill/>
        </a:ln>
        <a:effectLst/>
      </c:spPr>
    </c:title>
    <c:plotArea>
      <c:layout>
        <c:manualLayout>
          <c:layoutTarget val="inner"/>
          <c:xMode val="edge"/>
          <c:yMode val="edge"/>
          <c:x val="0.13025493512187841"/>
          <c:y val="0.14744017661185191"/>
          <c:w val="0.60198201744290991"/>
          <c:h val="0.69149343270931662"/>
        </c:manualLayout>
      </c:layout>
      <c:scatterChart>
        <c:scatterStyle val="lineMarker"/>
        <c:ser>
          <c:idx val="0"/>
          <c:order val="0"/>
          <c:spPr>
            <a:ln w="25400" cap="rnd">
              <a:no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4262133875653023"/>
                  <c:y val="1.7702422976356009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trendlineLbl>
          </c:trendline>
          <c:xVal>
            <c:numRef>
              <c:f>'Pit Plot'!$C$3:$C$14</c:f>
              <c:numCache>
                <c:formatCode>0.00</c:formatCode>
                <c:ptCount val="12"/>
                <c:pt idx="0">
                  <c:v>5.0256999999999996</c:v>
                </c:pt>
                <c:pt idx="1">
                  <c:v>3.6865999999999999</c:v>
                </c:pt>
                <c:pt idx="2">
                  <c:v>3.7972999999999999</c:v>
                </c:pt>
                <c:pt idx="3">
                  <c:v>4.3411999999999997</c:v>
                </c:pt>
                <c:pt idx="4">
                  <c:v>3.5236000000000001</c:v>
                </c:pt>
                <c:pt idx="5">
                  <c:v>3.0674000000000001</c:v>
                </c:pt>
                <c:pt idx="6">
                  <c:v>4.1453999999999995</c:v>
                </c:pt>
                <c:pt idx="7">
                  <c:v>3.3217999999999988</c:v>
                </c:pt>
                <c:pt idx="8">
                  <c:v>3.081</c:v>
                </c:pt>
                <c:pt idx="9">
                  <c:v>3.6177000000000001</c:v>
                </c:pt>
                <c:pt idx="10">
                  <c:v>3.2566999999999977</c:v>
                </c:pt>
                <c:pt idx="11">
                  <c:v>4.0275999999999943</c:v>
                </c:pt>
              </c:numCache>
            </c:numRef>
          </c:xVal>
          <c:yVal>
            <c:numRef>
              <c:f>'Pit Plot'!$D$3:$D$14</c:f>
              <c:numCache>
                <c:formatCode>0.00</c:formatCode>
                <c:ptCount val="12"/>
                <c:pt idx="0">
                  <c:v>64.936899999999994</c:v>
                </c:pt>
                <c:pt idx="1">
                  <c:v>54.217700000000001</c:v>
                </c:pt>
                <c:pt idx="2">
                  <c:v>58.598700000000044</c:v>
                </c:pt>
                <c:pt idx="3">
                  <c:v>64.631100000000004</c:v>
                </c:pt>
                <c:pt idx="4">
                  <c:v>75.228200000000001</c:v>
                </c:pt>
                <c:pt idx="5">
                  <c:v>58.493000000000002</c:v>
                </c:pt>
                <c:pt idx="6">
                  <c:v>56.157200000000003</c:v>
                </c:pt>
                <c:pt idx="7">
                  <c:v>58.1798</c:v>
                </c:pt>
                <c:pt idx="8">
                  <c:v>73.462300000000013</c:v>
                </c:pt>
                <c:pt idx="9">
                  <c:v>60.782600000000002</c:v>
                </c:pt>
                <c:pt idx="10">
                  <c:v>70.326899999999981</c:v>
                </c:pt>
                <c:pt idx="11">
                  <c:v>65.765199999999993</c:v>
                </c:pt>
              </c:numCache>
            </c:numRef>
          </c:yVal>
          <c:extLst xmlns:c16r2="http://schemas.microsoft.com/office/drawing/2015/06/chart">
            <c:ext xmlns:c16="http://schemas.microsoft.com/office/drawing/2014/chart" uri="{C3380CC4-5D6E-409C-BE32-E72D297353CC}">
              <c16:uniqueId val="{00000001-66DC-4E98-B215-34ED2D0CAB96}"/>
            </c:ext>
          </c:extLst>
        </c:ser>
        <c:axId val="137069312"/>
        <c:axId val="137071232"/>
      </c:scatterChart>
      <c:valAx>
        <c:axId val="137069312"/>
        <c:scaling>
          <c:orientation val="minMax"/>
          <c:max val="7"/>
          <c:min val="2"/>
        </c:scaling>
        <c:axPos val="b"/>
        <c:majorGridlines>
          <c:spPr>
            <a:ln w="9525" cap="flat" cmpd="sng" algn="ctr">
              <a:no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IN"/>
                  <a:t>K2O%</a:t>
                </a:r>
              </a:p>
            </c:rich>
          </c:tx>
          <c:layout>
            <c:manualLayout>
              <c:xMode val="edge"/>
              <c:yMode val="edge"/>
              <c:x val="0.38660114584249988"/>
              <c:y val="0.90662478399671986"/>
            </c:manualLayout>
          </c:layout>
          <c:spPr>
            <a:noFill/>
            <a:ln>
              <a:noFill/>
            </a:ln>
            <a:effectLst/>
          </c:spPr>
        </c:title>
        <c:numFmt formatCode="0.00" sourceLinked="1"/>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37071232"/>
        <c:crosses val="autoZero"/>
        <c:crossBetween val="midCat"/>
      </c:valAx>
      <c:valAx>
        <c:axId val="137071232"/>
        <c:scaling>
          <c:orientation val="minMax"/>
        </c:scaling>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IN"/>
                  <a:t>SiO2%</a:t>
                </a:r>
              </a:p>
            </c:rich>
          </c:tx>
          <c:spPr>
            <a:noFill/>
            <a:ln>
              <a:noFill/>
            </a:ln>
            <a:effectLst/>
          </c:spPr>
        </c:title>
        <c:numFmt formatCode="0.00" sourceLinked="1"/>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37069312"/>
        <c:crosses val="autoZero"/>
        <c:crossBetween val="midCat"/>
      </c:valAx>
      <c:spPr>
        <a:noFill/>
        <a:ln>
          <a:noFill/>
        </a:ln>
        <a:effectLst/>
      </c:spPr>
    </c:plotArea>
    <c:plotVisOnly val="1"/>
    <c:dispBlanksAs val="gap"/>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1600" b="1" i="0" u="none" strike="noStrike" kern="1200" spc="0" baseline="0">
                <a:solidFill>
                  <a:sysClr val="windowText" lastClr="000000"/>
                </a:solidFill>
                <a:latin typeface="+mn-lt"/>
                <a:ea typeface="+mn-ea"/>
                <a:cs typeface="+mn-cs"/>
              </a:defRPr>
            </a:pPr>
            <a:r>
              <a:rPr lang="en-US" sz="1600" b="1">
                <a:solidFill>
                  <a:sysClr val="windowText" lastClr="000000"/>
                </a:solidFill>
              </a:rPr>
              <a:t>K</a:t>
            </a:r>
            <a:r>
              <a:rPr lang="en-US" sz="1600" b="1" baseline="-25000">
                <a:solidFill>
                  <a:sysClr val="windowText" lastClr="000000"/>
                </a:solidFill>
              </a:rPr>
              <a:t>2</a:t>
            </a:r>
            <a:r>
              <a:rPr lang="en-US" sz="1600" b="1">
                <a:solidFill>
                  <a:sysClr val="windowText" lastClr="000000"/>
                </a:solidFill>
              </a:rPr>
              <a:t>O%</a:t>
            </a:r>
          </a:p>
        </c:rich>
      </c:tx>
      <c:layout>
        <c:manualLayout>
          <c:xMode val="edge"/>
          <c:yMode val="edge"/>
          <c:x val="0.45609772746766597"/>
          <c:y val="3.3291723048515243E-3"/>
        </c:manualLayout>
      </c:layout>
      <c:spPr>
        <a:noFill/>
        <a:ln>
          <a:noFill/>
        </a:ln>
        <a:effectLst/>
      </c:spPr>
    </c:title>
    <c:plotArea>
      <c:layout>
        <c:manualLayout>
          <c:layoutTarget val="inner"/>
          <c:xMode val="edge"/>
          <c:yMode val="edge"/>
          <c:x val="9.0591115888172119E-2"/>
          <c:y val="7.9700384978145536E-2"/>
          <c:w val="0.88128018170270583"/>
          <c:h val="0.75911236402166016"/>
        </c:manualLayout>
      </c:layout>
      <c:scatterChart>
        <c:scatterStyle val="lineMarker"/>
        <c:ser>
          <c:idx val="0"/>
          <c:order val="0"/>
          <c:tx>
            <c:v>Primary Vs Check</c:v>
          </c:tx>
          <c:spPr>
            <a:ln w="25400" cap="rnd">
              <a:noFill/>
              <a:round/>
            </a:ln>
            <a:effectLst/>
          </c:spPr>
          <c:marker>
            <c:symbol val="circle"/>
            <c:size val="9"/>
            <c:spPr>
              <a:solidFill>
                <a:schemeClr val="bg1"/>
              </a:solidFill>
              <a:ln w="9525">
                <a:solidFill>
                  <a:schemeClr val="tx1"/>
                </a:solidFill>
              </a:ln>
              <a:effectLst/>
            </c:spPr>
          </c:marker>
          <c:trendline>
            <c:spPr>
              <a:ln w="19050" cap="rnd">
                <a:solidFill>
                  <a:schemeClr val="accent1"/>
                </a:solidFill>
                <a:prstDash val="sysDot"/>
              </a:ln>
              <a:effectLst/>
            </c:spPr>
            <c:trendlineType val="linear"/>
          </c:trendline>
          <c:trendline>
            <c:spPr>
              <a:ln w="19050" cap="rnd">
                <a:solidFill>
                  <a:schemeClr val="accent1"/>
                </a:solidFill>
                <a:prstDash val="sysDot"/>
              </a:ln>
              <a:effectLst/>
            </c:spPr>
            <c:trendlineType val="linear"/>
          </c:trendline>
          <c:trendline>
            <c:spPr>
              <a:ln w="25400" cap="rnd">
                <a:solidFill>
                  <a:schemeClr val="tx1"/>
                </a:solidFill>
                <a:prstDash val="sysDot"/>
              </a:ln>
              <a:effectLst/>
            </c:spPr>
            <c:trendlineType val="linear"/>
            <c:dispRSqr val="1"/>
            <c:dispEq val="1"/>
            <c:trendlineLbl>
              <c:layout>
                <c:manualLayout>
                  <c:x val="3.915808138777907E-2"/>
                  <c:y val="0.34906083262861481"/>
                </c:manualLayout>
              </c:layout>
              <c:numFmt formatCode="General" sourceLinked="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mn-lt"/>
                      <a:ea typeface="+mn-ea"/>
                      <a:cs typeface="+mn-cs"/>
                    </a:defRPr>
                  </a:pPr>
                  <a:endParaRPr lang="en-US"/>
                </a:p>
              </c:txPr>
            </c:trendlineLbl>
          </c:trendline>
          <c:xVal>
            <c:numRef>
              <c:f>Sheet1!$D$4:$D$37</c:f>
              <c:numCache>
                <c:formatCode>0.00</c:formatCode>
                <c:ptCount val="34"/>
                <c:pt idx="0">
                  <c:v>5.03</c:v>
                </c:pt>
                <c:pt idx="1">
                  <c:v>4.34</c:v>
                </c:pt>
                <c:pt idx="2">
                  <c:v>4.1499999999999995</c:v>
                </c:pt>
                <c:pt idx="3">
                  <c:v>2.6</c:v>
                </c:pt>
                <c:pt idx="4">
                  <c:v>3.13</c:v>
                </c:pt>
                <c:pt idx="5">
                  <c:v>2.88</c:v>
                </c:pt>
                <c:pt idx="6">
                  <c:v>3.25</c:v>
                </c:pt>
                <c:pt idx="7">
                  <c:v>4.37</c:v>
                </c:pt>
                <c:pt idx="8">
                  <c:v>5.46</c:v>
                </c:pt>
                <c:pt idx="9">
                  <c:v>0.46</c:v>
                </c:pt>
                <c:pt idx="10">
                  <c:v>2</c:v>
                </c:pt>
                <c:pt idx="11">
                  <c:v>1.8</c:v>
                </c:pt>
                <c:pt idx="12">
                  <c:v>0.76000000000000079</c:v>
                </c:pt>
                <c:pt idx="13">
                  <c:v>3.96</c:v>
                </c:pt>
                <c:pt idx="14">
                  <c:v>4.5599999999999996</c:v>
                </c:pt>
                <c:pt idx="15">
                  <c:v>4.78</c:v>
                </c:pt>
                <c:pt idx="16">
                  <c:v>4.5599999999999996</c:v>
                </c:pt>
                <c:pt idx="17">
                  <c:v>4.8599999999999985</c:v>
                </c:pt>
                <c:pt idx="18">
                  <c:v>3.94</c:v>
                </c:pt>
                <c:pt idx="19">
                  <c:v>4</c:v>
                </c:pt>
                <c:pt idx="20">
                  <c:v>4.1099999999999985</c:v>
                </c:pt>
                <c:pt idx="21">
                  <c:v>3.06</c:v>
                </c:pt>
                <c:pt idx="22">
                  <c:v>0.89</c:v>
                </c:pt>
                <c:pt idx="23">
                  <c:v>5.14</c:v>
                </c:pt>
                <c:pt idx="24">
                  <c:v>3.5</c:v>
                </c:pt>
                <c:pt idx="25">
                  <c:v>3.67</c:v>
                </c:pt>
                <c:pt idx="26">
                  <c:v>3.02</c:v>
                </c:pt>
                <c:pt idx="27">
                  <c:v>2.5499999999999998</c:v>
                </c:pt>
                <c:pt idx="28">
                  <c:v>3.2</c:v>
                </c:pt>
                <c:pt idx="29">
                  <c:v>3.3699999999999997</c:v>
                </c:pt>
                <c:pt idx="30">
                  <c:v>3.98</c:v>
                </c:pt>
                <c:pt idx="31">
                  <c:v>4.24</c:v>
                </c:pt>
                <c:pt idx="32">
                  <c:v>3.08</c:v>
                </c:pt>
                <c:pt idx="33">
                  <c:v>2.6</c:v>
                </c:pt>
              </c:numCache>
            </c:numRef>
          </c:xVal>
          <c:yVal>
            <c:numRef>
              <c:f>Sheet1!$M$4:$M$37</c:f>
              <c:numCache>
                <c:formatCode>General</c:formatCode>
                <c:ptCount val="34"/>
                <c:pt idx="0">
                  <c:v>4.13</c:v>
                </c:pt>
                <c:pt idx="1">
                  <c:v>3.72</c:v>
                </c:pt>
                <c:pt idx="2">
                  <c:v>3.24</c:v>
                </c:pt>
                <c:pt idx="3">
                  <c:v>1.8900000000000001</c:v>
                </c:pt>
                <c:pt idx="4">
                  <c:v>1.4</c:v>
                </c:pt>
                <c:pt idx="5" formatCode="0.00">
                  <c:v>2.14</c:v>
                </c:pt>
                <c:pt idx="6" formatCode="0.00">
                  <c:v>2.1800000000000002</c:v>
                </c:pt>
                <c:pt idx="7" formatCode="0.00">
                  <c:v>3.72</c:v>
                </c:pt>
                <c:pt idx="8" formatCode="0.00">
                  <c:v>4.3</c:v>
                </c:pt>
                <c:pt idx="9" formatCode="0.00">
                  <c:v>0.35000000000000031</c:v>
                </c:pt>
                <c:pt idx="10" formatCode="0.00">
                  <c:v>1.6900000000000013</c:v>
                </c:pt>
                <c:pt idx="11" formatCode="0.00">
                  <c:v>1.58</c:v>
                </c:pt>
                <c:pt idx="12">
                  <c:v>0.70000000000000062</c:v>
                </c:pt>
                <c:pt idx="13">
                  <c:v>3.63</c:v>
                </c:pt>
                <c:pt idx="14">
                  <c:v>3.9299999999999997</c:v>
                </c:pt>
                <c:pt idx="15">
                  <c:v>4.04</c:v>
                </c:pt>
                <c:pt idx="16">
                  <c:v>3.94</c:v>
                </c:pt>
                <c:pt idx="17">
                  <c:v>4.0599999999999996</c:v>
                </c:pt>
                <c:pt idx="18">
                  <c:v>3.14</c:v>
                </c:pt>
                <c:pt idx="19">
                  <c:v>3.38</c:v>
                </c:pt>
                <c:pt idx="20">
                  <c:v>3.53</c:v>
                </c:pt>
                <c:pt idx="21">
                  <c:v>2.66</c:v>
                </c:pt>
                <c:pt idx="22">
                  <c:v>0.68</c:v>
                </c:pt>
                <c:pt idx="23">
                  <c:v>3.8099999999999987</c:v>
                </c:pt>
                <c:pt idx="24">
                  <c:v>2.8499999999999988</c:v>
                </c:pt>
                <c:pt idx="25">
                  <c:v>2.92</c:v>
                </c:pt>
                <c:pt idx="26">
                  <c:v>2.56</c:v>
                </c:pt>
                <c:pt idx="27">
                  <c:v>2.29</c:v>
                </c:pt>
                <c:pt idx="28">
                  <c:v>2.68</c:v>
                </c:pt>
                <c:pt idx="29">
                  <c:v>2.82</c:v>
                </c:pt>
                <c:pt idx="30">
                  <c:v>3.57</c:v>
                </c:pt>
                <c:pt idx="31">
                  <c:v>3.3499999999999988</c:v>
                </c:pt>
                <c:pt idx="32">
                  <c:v>2.56</c:v>
                </c:pt>
                <c:pt idx="33">
                  <c:v>2.29</c:v>
                </c:pt>
              </c:numCache>
            </c:numRef>
          </c:yVal>
          <c:extLst xmlns:c16r2="http://schemas.microsoft.com/office/drawing/2015/06/chart">
            <c:ext xmlns:c16="http://schemas.microsoft.com/office/drawing/2014/chart" uri="{C3380CC4-5D6E-409C-BE32-E72D297353CC}">
              <c16:uniqueId val="{00000003-3D6D-4904-8559-50893A73CABF}"/>
            </c:ext>
          </c:extLst>
        </c:ser>
        <c:axId val="137114752"/>
        <c:axId val="137116672"/>
      </c:scatterChart>
      <c:valAx>
        <c:axId val="137114752"/>
        <c:scaling>
          <c:orientation val="minMax"/>
        </c:scaling>
        <c:axPos val="b"/>
        <c:majorGridlines>
          <c:spPr>
            <a:ln w="9525" cap="flat" cmpd="sng" algn="ctr">
              <a:noFill/>
              <a:round/>
            </a:ln>
            <a:effectLst/>
          </c:spPr>
        </c:majorGridlines>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IN" sz="1100" b="1">
                    <a:solidFill>
                      <a:sysClr val="windowText" lastClr="000000"/>
                    </a:solidFill>
                  </a:rPr>
                  <a:t>PRIMARY ANALYSIS</a:t>
                </a:r>
                <a:r>
                  <a:rPr lang="en-IN" sz="1100" b="1" baseline="0">
                    <a:solidFill>
                      <a:sysClr val="windowText" lastClr="000000"/>
                    </a:solidFill>
                  </a:rPr>
                  <a:t> VALUES (%)</a:t>
                </a:r>
                <a:endParaRPr lang="en-IN" sz="1100" b="1">
                  <a:solidFill>
                    <a:sysClr val="windowText" lastClr="000000"/>
                  </a:solidFill>
                </a:endParaRPr>
              </a:p>
            </c:rich>
          </c:tx>
          <c:layout>
            <c:manualLayout>
              <c:xMode val="edge"/>
              <c:yMode val="edge"/>
              <c:x val="0.37003166793596803"/>
              <c:y val="0.91866832059247761"/>
            </c:manualLayout>
          </c:layout>
          <c:spPr>
            <a:noFill/>
            <a:ln>
              <a:noFill/>
            </a:ln>
            <a:effectLst/>
          </c:spPr>
        </c:title>
        <c:numFmt formatCode="0" sourceLinked="0"/>
        <c:tickLblPos val="nextTo"/>
        <c:spPr>
          <a:noFill/>
          <a:ln w="9525" cap="flat" cmpd="sng" algn="ctr">
            <a:solidFill>
              <a:schemeClr val="tx1"/>
            </a:solidFill>
            <a:round/>
          </a:ln>
          <a:effectLst/>
        </c:spPr>
        <c:txPr>
          <a:bodyPr rot="-6000000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endParaRPr lang="en-US"/>
          </a:p>
        </c:txPr>
        <c:crossAx val="137116672"/>
        <c:crosses val="autoZero"/>
        <c:crossBetween val="midCat"/>
      </c:valAx>
      <c:valAx>
        <c:axId val="137116672"/>
        <c:scaling>
          <c:orientation val="minMax"/>
        </c:scaling>
        <c:axPos val="l"/>
        <c:majorGridlines>
          <c:spPr>
            <a:ln w="9525" cap="flat" cmpd="sng" algn="ctr">
              <a:no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IN" sz="1100" b="1">
                    <a:solidFill>
                      <a:sysClr val="windowText" lastClr="000000"/>
                    </a:solidFill>
                  </a:rPr>
                  <a:t>CHECK ANALYSIS VALUES (%)</a:t>
                </a:r>
              </a:p>
            </c:rich>
          </c:tx>
          <c:layout>
            <c:manualLayout>
              <c:xMode val="edge"/>
              <c:yMode val="edge"/>
              <c:x val="1.6473617809148272E-2"/>
              <c:y val="0.25190745844694873"/>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endParaRPr lang="en-US"/>
          </a:p>
        </c:txPr>
        <c:crossAx val="137114752"/>
        <c:crosses val="autoZero"/>
        <c:crossBetween val="midCat"/>
      </c:valAx>
      <c:spPr>
        <a:noFill/>
        <a:ln>
          <a:solidFill>
            <a:schemeClr val="tx1"/>
          </a:solid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5AA2F9-7807-4590-A700-278E4261D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140</Pages>
  <Words>32677</Words>
  <Characters>186260</Characters>
  <Application>Microsoft Office Word</Application>
  <DocSecurity>0</DocSecurity>
  <Lines>1552</Lines>
  <Paragraphs>436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218501</CharactersWithSpaces>
  <SharedDoc>false</SharedDoc>
  <HLinks>
    <vt:vector size="24" baseType="variant">
      <vt:variant>
        <vt:i4>6553690</vt:i4>
      </vt:variant>
      <vt:variant>
        <vt:i4>9</vt:i4>
      </vt:variant>
      <vt:variant>
        <vt:i4>0</vt:i4>
      </vt:variant>
      <vt:variant>
        <vt:i4>5</vt:i4>
      </vt:variant>
      <vt:variant>
        <vt:lpwstr>mailto:gm-exploration@mecl.gov.in</vt:lpwstr>
      </vt:variant>
      <vt:variant>
        <vt:lpwstr/>
      </vt:variant>
      <vt:variant>
        <vt:i4>6946838</vt:i4>
      </vt:variant>
      <vt:variant>
        <vt:i4>6</vt:i4>
      </vt:variant>
      <vt:variant>
        <vt:i4>0</vt:i4>
      </vt:variant>
      <vt:variant>
        <vt:i4>5</vt:i4>
      </vt:variant>
      <vt:variant>
        <vt:lpwstr>mailto:cmd@mecl.gov.in</vt:lpwstr>
      </vt:variant>
      <vt:variant>
        <vt:lpwstr/>
      </vt:variant>
      <vt:variant>
        <vt:i4>6553690</vt:i4>
      </vt:variant>
      <vt:variant>
        <vt:i4>3</vt:i4>
      </vt:variant>
      <vt:variant>
        <vt:i4>0</vt:i4>
      </vt:variant>
      <vt:variant>
        <vt:i4>5</vt:i4>
      </vt:variant>
      <vt:variant>
        <vt:lpwstr>mailto:gm-exploration@mecl.gov.in</vt:lpwstr>
      </vt:variant>
      <vt:variant>
        <vt:lpwstr/>
      </vt:variant>
      <vt:variant>
        <vt:i4>6946838</vt:i4>
      </vt:variant>
      <vt:variant>
        <vt:i4>0</vt:i4>
      </vt:variant>
      <vt:variant>
        <vt:i4>0</vt:i4>
      </vt:variant>
      <vt:variant>
        <vt:i4>5</vt:i4>
      </vt:variant>
      <vt:variant>
        <vt:lpwstr>mailto:cmd@mecl.gov.in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MECL</dc:creator>
  <cp:keywords/>
  <dc:description/>
  <cp:lastModifiedBy>DELL</cp:lastModifiedBy>
  <cp:revision>18</cp:revision>
  <cp:lastPrinted>2026-04-08T09:38:00Z</cp:lastPrinted>
  <dcterms:created xsi:type="dcterms:W3CDTF">2026-04-08T09:26:00Z</dcterms:created>
  <dcterms:modified xsi:type="dcterms:W3CDTF">2026-04-10T09:57:00Z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372a5019-7b91-4e0c-95ab-963423fa01e2</vt:lpwstr>
  </property>
</Properties>
</file>